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31" w:rsidRDefault="00440438">
      <w:pPr>
        <w:pStyle w:val="BodyText"/>
        <w:ind w:left="2239"/>
        <w:rPr>
          <w:rFonts w:ascii="Times New Roman"/>
          <w:sz w:val="20"/>
        </w:rPr>
      </w:pPr>
      <w:r>
        <w:rPr>
          <w:rFonts w:ascii="Times New Roman"/>
          <w:noProof/>
          <w:sz w:val="20"/>
          <w:lang w:eastAsia="en-AU"/>
        </w:rPr>
        <w:drawing>
          <wp:inline distT="0" distB="0" distL="0" distR="0" wp14:anchorId="17367B1C" wp14:editId="201DABA5">
            <wp:extent cx="3381558" cy="12550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381558" cy="1255014"/>
                    </a:xfrm>
                    <a:prstGeom prst="rect">
                      <a:avLst/>
                    </a:prstGeom>
                  </pic:spPr>
                </pic:pic>
              </a:graphicData>
            </a:graphic>
          </wp:inline>
        </w:drawing>
      </w:r>
    </w:p>
    <w:p w:rsidR="00737E31" w:rsidRDefault="00737E31">
      <w:pPr>
        <w:pStyle w:val="BodyText"/>
        <w:spacing w:before="3"/>
        <w:ind w:left="0"/>
        <w:rPr>
          <w:rFonts w:ascii="Times New Roman"/>
          <w:sz w:val="23"/>
        </w:rPr>
      </w:pPr>
    </w:p>
    <w:p w:rsidR="000935C5" w:rsidRDefault="007C7538" w:rsidP="006E3C78">
      <w:pPr>
        <w:pStyle w:val="BodyText"/>
        <w:spacing w:before="44" w:line="477" w:lineRule="auto"/>
        <w:ind w:left="0" w:right="3491"/>
        <w:rPr>
          <w:sz w:val="22"/>
          <w:szCs w:val="22"/>
        </w:rPr>
      </w:pPr>
      <w:r>
        <w:rPr>
          <w:sz w:val="22"/>
          <w:szCs w:val="22"/>
        </w:rPr>
        <w:t>8</w:t>
      </w:r>
      <w:r w:rsidR="000935C5" w:rsidRPr="006E3C78">
        <w:rPr>
          <w:sz w:val="22"/>
          <w:szCs w:val="22"/>
        </w:rPr>
        <w:t xml:space="preserve"> March 2022</w:t>
      </w:r>
    </w:p>
    <w:p w:rsidR="00092F61" w:rsidRDefault="00092F61" w:rsidP="00092F61">
      <w:pPr>
        <w:pStyle w:val="NoSpacing"/>
      </w:pPr>
      <w:r>
        <w:t>The Hon Michael Gunner MLA</w:t>
      </w:r>
    </w:p>
    <w:p w:rsidR="00092F61" w:rsidRDefault="00092F61" w:rsidP="00092F61">
      <w:pPr>
        <w:pStyle w:val="NoSpacing"/>
      </w:pPr>
      <w:r>
        <w:t>Chief Minister of the Northern Territory</w:t>
      </w:r>
    </w:p>
    <w:p w:rsidR="00092F61" w:rsidRDefault="00092F61" w:rsidP="00092F61">
      <w:pPr>
        <w:pStyle w:val="NoSpacing"/>
      </w:pPr>
      <w:r>
        <w:t>Parliament House 5</w:t>
      </w:r>
    </w:p>
    <w:p w:rsidR="00092F61" w:rsidRDefault="00092F61" w:rsidP="00092F61">
      <w:pPr>
        <w:pStyle w:val="NoSpacing"/>
      </w:pPr>
      <w:r>
        <w:t>DARWIN NT 0800</w:t>
      </w:r>
    </w:p>
    <w:p w:rsidR="00092F61" w:rsidRDefault="00092F61" w:rsidP="00092F61">
      <w:pPr>
        <w:pStyle w:val="NoSpacing"/>
      </w:pPr>
      <w:r>
        <w:t xml:space="preserve">By email: </w:t>
      </w:r>
      <w:hyperlink r:id="rId8" w:history="1">
        <w:r w:rsidRPr="00E13339">
          <w:rPr>
            <w:rStyle w:val="Hyperlink"/>
          </w:rPr>
          <w:t>Chief.Minister@nt.gov.au</w:t>
        </w:r>
      </w:hyperlink>
    </w:p>
    <w:p w:rsidR="00092F61" w:rsidRDefault="00092F61" w:rsidP="00092F61">
      <w:pPr>
        <w:pStyle w:val="NoSpacing"/>
      </w:pPr>
      <w:r>
        <w:t>Cc:</w:t>
      </w:r>
      <w:r>
        <w:tab/>
      </w:r>
      <w:hyperlink r:id="rId9" w:history="1">
        <w:r w:rsidRPr="00E13339">
          <w:rPr>
            <w:rStyle w:val="Hyperlink"/>
          </w:rPr>
          <w:t>Minister.Uibo@nt.gov.au</w:t>
        </w:r>
      </w:hyperlink>
    </w:p>
    <w:p w:rsidR="00092F61" w:rsidRDefault="00092F61" w:rsidP="00092F61">
      <w:pPr>
        <w:pStyle w:val="NoSpacing"/>
      </w:pPr>
      <w:r>
        <w:tab/>
      </w:r>
      <w:hyperlink r:id="rId10" w:history="1">
        <w:r w:rsidRPr="00E13339">
          <w:rPr>
            <w:rStyle w:val="Hyperlink"/>
          </w:rPr>
          <w:t>Minister.Worden@nt.gov.au</w:t>
        </w:r>
      </w:hyperlink>
    </w:p>
    <w:p w:rsidR="00092F61" w:rsidRDefault="00092F61" w:rsidP="00092F61">
      <w:pPr>
        <w:pStyle w:val="NoSpacing"/>
      </w:pPr>
      <w:r>
        <w:tab/>
      </w:r>
      <w:hyperlink r:id="rId11" w:history="1">
        <w:r w:rsidRPr="00E13339">
          <w:rPr>
            <w:rStyle w:val="Hyperlink"/>
          </w:rPr>
          <w:t>Minister.Manison@nt.gov.au</w:t>
        </w:r>
      </w:hyperlink>
      <w:r>
        <w:t xml:space="preserve"> </w:t>
      </w:r>
    </w:p>
    <w:p w:rsidR="00092F61" w:rsidRDefault="00092F61" w:rsidP="00092F61">
      <w:pPr>
        <w:pStyle w:val="NoSpacing"/>
      </w:pPr>
    </w:p>
    <w:p w:rsidR="00092F61" w:rsidRPr="006E3C78" w:rsidRDefault="00092F61" w:rsidP="00092F61">
      <w:pPr>
        <w:pStyle w:val="NoSpacing"/>
      </w:pPr>
      <w:r>
        <w:tab/>
      </w:r>
    </w:p>
    <w:p w:rsidR="00737E31" w:rsidRPr="006E3C78" w:rsidRDefault="00440438" w:rsidP="006E3C78">
      <w:pPr>
        <w:pStyle w:val="BodyText"/>
        <w:spacing w:before="44" w:line="477" w:lineRule="auto"/>
        <w:ind w:left="0" w:right="3491"/>
        <w:rPr>
          <w:sz w:val="22"/>
          <w:szCs w:val="22"/>
        </w:rPr>
      </w:pPr>
      <w:r w:rsidRPr="006E3C78">
        <w:rPr>
          <w:sz w:val="22"/>
          <w:szCs w:val="22"/>
        </w:rPr>
        <w:t>Dear</w:t>
      </w:r>
      <w:r w:rsidR="00A8205A" w:rsidRPr="006E3C78">
        <w:rPr>
          <w:sz w:val="22"/>
          <w:szCs w:val="22"/>
        </w:rPr>
        <w:t xml:space="preserve"> </w:t>
      </w:r>
      <w:r w:rsidR="00092F61">
        <w:rPr>
          <w:spacing w:val="-4"/>
          <w:sz w:val="22"/>
          <w:szCs w:val="22"/>
        </w:rPr>
        <w:t>Chief Minister</w:t>
      </w:r>
    </w:p>
    <w:p w:rsidR="00090F6C" w:rsidRPr="006E3C78" w:rsidRDefault="00440438" w:rsidP="006E3C78">
      <w:pPr>
        <w:pStyle w:val="Title"/>
        <w:ind w:left="0"/>
        <w:rPr>
          <w:sz w:val="22"/>
          <w:szCs w:val="22"/>
        </w:rPr>
        <w:sectPr w:rsidR="00090F6C" w:rsidRPr="006E3C78" w:rsidSect="006E3C78">
          <w:footerReference w:type="default" r:id="rId12"/>
          <w:footnotePr>
            <w:numFmt w:val="chicago"/>
          </w:footnotePr>
          <w:type w:val="continuous"/>
          <w:pgSz w:w="11910" w:h="16840"/>
          <w:pgMar w:top="993" w:right="1020" w:bottom="1134" w:left="1020" w:header="0" w:footer="600" w:gutter="0"/>
          <w:cols w:space="720"/>
        </w:sectPr>
      </w:pPr>
      <w:r w:rsidRPr="006E3C78">
        <w:rPr>
          <w:sz w:val="22"/>
          <w:szCs w:val="22"/>
        </w:rPr>
        <w:t>RE:</w:t>
      </w:r>
      <w:r w:rsidRPr="006E3C78">
        <w:rPr>
          <w:spacing w:val="-2"/>
          <w:sz w:val="22"/>
          <w:szCs w:val="22"/>
        </w:rPr>
        <w:t xml:space="preserve"> </w:t>
      </w:r>
      <w:r w:rsidRPr="006E3C78">
        <w:rPr>
          <w:sz w:val="22"/>
          <w:szCs w:val="22"/>
        </w:rPr>
        <w:t>BANNING</w:t>
      </w:r>
      <w:r w:rsidRPr="006E3C78">
        <w:rPr>
          <w:spacing w:val="-1"/>
          <w:sz w:val="22"/>
          <w:szCs w:val="22"/>
        </w:rPr>
        <w:t xml:space="preserve"> </w:t>
      </w:r>
      <w:r w:rsidRPr="006E3C78">
        <w:rPr>
          <w:sz w:val="22"/>
          <w:szCs w:val="22"/>
        </w:rPr>
        <w:t>THE</w:t>
      </w:r>
      <w:r w:rsidRPr="006E3C78">
        <w:rPr>
          <w:spacing w:val="-2"/>
          <w:sz w:val="22"/>
          <w:szCs w:val="22"/>
        </w:rPr>
        <w:t xml:space="preserve"> </w:t>
      </w:r>
      <w:r w:rsidRPr="006E3C78">
        <w:rPr>
          <w:sz w:val="22"/>
          <w:szCs w:val="22"/>
        </w:rPr>
        <w:t>USE</w:t>
      </w:r>
      <w:r w:rsidRPr="006E3C78">
        <w:rPr>
          <w:spacing w:val="-1"/>
          <w:sz w:val="22"/>
          <w:szCs w:val="22"/>
        </w:rPr>
        <w:t xml:space="preserve"> </w:t>
      </w:r>
      <w:r w:rsidRPr="006E3C78">
        <w:rPr>
          <w:sz w:val="22"/>
          <w:szCs w:val="22"/>
        </w:rPr>
        <w:t>OF</w:t>
      </w:r>
      <w:r w:rsidRPr="006E3C78">
        <w:rPr>
          <w:spacing w:val="-2"/>
          <w:sz w:val="22"/>
          <w:szCs w:val="22"/>
        </w:rPr>
        <w:t xml:space="preserve"> </w:t>
      </w:r>
      <w:r w:rsidRPr="006E3C78">
        <w:rPr>
          <w:sz w:val="22"/>
          <w:szCs w:val="22"/>
        </w:rPr>
        <w:t>SPIT HOODS</w:t>
      </w:r>
      <w:r w:rsidRPr="006E3C78">
        <w:rPr>
          <w:spacing w:val="-1"/>
          <w:sz w:val="22"/>
          <w:szCs w:val="22"/>
        </w:rPr>
        <w:t xml:space="preserve"> </w:t>
      </w:r>
      <w:r w:rsidRPr="006E3C78">
        <w:rPr>
          <w:sz w:val="22"/>
          <w:szCs w:val="22"/>
        </w:rPr>
        <w:t>AND MECHANICAL</w:t>
      </w:r>
      <w:r w:rsidRPr="006E3C78">
        <w:rPr>
          <w:spacing w:val="-2"/>
          <w:sz w:val="22"/>
          <w:szCs w:val="22"/>
        </w:rPr>
        <w:t xml:space="preserve"> </w:t>
      </w:r>
      <w:r w:rsidRPr="006E3C78">
        <w:rPr>
          <w:sz w:val="22"/>
          <w:szCs w:val="22"/>
        </w:rPr>
        <w:t>RESTRAINT</w:t>
      </w:r>
      <w:r w:rsidRPr="006E3C78">
        <w:rPr>
          <w:spacing w:val="-1"/>
          <w:sz w:val="22"/>
          <w:szCs w:val="22"/>
        </w:rPr>
        <w:t xml:space="preserve"> </w:t>
      </w:r>
      <w:r w:rsidRPr="006E3C78">
        <w:rPr>
          <w:sz w:val="22"/>
          <w:szCs w:val="22"/>
        </w:rPr>
        <w:t>CHAIRS</w:t>
      </w:r>
      <w:r w:rsidR="006E3C78">
        <w:rPr>
          <w:sz w:val="22"/>
          <w:szCs w:val="22"/>
        </w:rPr>
        <w:t xml:space="preserve"> </w:t>
      </w:r>
      <w:r w:rsidRPr="006E3C78">
        <w:rPr>
          <w:sz w:val="22"/>
          <w:szCs w:val="22"/>
        </w:rPr>
        <w:t>(MRC)</w:t>
      </w:r>
      <w:r w:rsidRPr="006E3C78">
        <w:rPr>
          <w:spacing w:val="-2"/>
          <w:sz w:val="22"/>
          <w:szCs w:val="22"/>
        </w:rPr>
        <w:t xml:space="preserve"> </w:t>
      </w:r>
      <w:r w:rsidRPr="006E3C78">
        <w:rPr>
          <w:sz w:val="22"/>
          <w:szCs w:val="22"/>
        </w:rPr>
        <w:t>ON</w:t>
      </w:r>
      <w:r w:rsidRPr="006E3C78">
        <w:rPr>
          <w:spacing w:val="-3"/>
          <w:sz w:val="22"/>
          <w:szCs w:val="22"/>
        </w:rPr>
        <w:t xml:space="preserve"> </w:t>
      </w:r>
      <w:r w:rsidR="00090F6C" w:rsidRPr="006E3C78">
        <w:rPr>
          <w:sz w:val="22"/>
          <w:szCs w:val="22"/>
        </w:rPr>
        <w:t>CHILDREN</w:t>
      </w:r>
      <w:r w:rsidR="00090F6C" w:rsidRPr="006E3C78">
        <w:rPr>
          <w:rStyle w:val="FootnoteReference"/>
          <w:sz w:val="22"/>
          <w:szCs w:val="22"/>
        </w:rPr>
        <w:footnoteReference w:id="1"/>
      </w:r>
    </w:p>
    <w:p w:rsidR="00737E31" w:rsidRPr="006E3C78" w:rsidRDefault="00737E31" w:rsidP="006E3C78">
      <w:pPr>
        <w:pStyle w:val="Title"/>
        <w:spacing w:line="339" w:lineRule="exact"/>
        <w:ind w:left="0"/>
        <w:jc w:val="center"/>
        <w:rPr>
          <w:sz w:val="22"/>
          <w:szCs w:val="22"/>
        </w:rPr>
      </w:pPr>
    </w:p>
    <w:p w:rsidR="006E3C78" w:rsidRDefault="00440204" w:rsidP="006E3C78">
      <w:pPr>
        <w:pStyle w:val="BodyText"/>
        <w:spacing w:before="57"/>
        <w:ind w:left="0" w:right="312"/>
        <w:rPr>
          <w:sz w:val="22"/>
          <w:szCs w:val="22"/>
        </w:rPr>
      </w:pPr>
      <w:r>
        <w:rPr>
          <w:sz w:val="22"/>
          <w:szCs w:val="22"/>
        </w:rPr>
        <w:t xml:space="preserve">Members of the </w:t>
      </w:r>
      <w:r w:rsidR="00440438" w:rsidRPr="006E3C78">
        <w:rPr>
          <w:sz w:val="22"/>
          <w:szCs w:val="22"/>
        </w:rPr>
        <w:t>Australian and New Zealand Children’s Commissioners and Guardians</w:t>
      </w:r>
      <w:r w:rsidR="00440438" w:rsidRPr="006E3C78">
        <w:rPr>
          <w:spacing w:val="1"/>
          <w:sz w:val="22"/>
          <w:szCs w:val="22"/>
        </w:rPr>
        <w:t xml:space="preserve"> </w:t>
      </w:r>
      <w:r w:rsidR="00440438" w:rsidRPr="006E3C78">
        <w:rPr>
          <w:sz w:val="22"/>
          <w:szCs w:val="22"/>
        </w:rPr>
        <w:t>(ANZCCG) write</w:t>
      </w:r>
      <w:r w:rsidR="00440438" w:rsidRPr="006E3C78">
        <w:rPr>
          <w:spacing w:val="1"/>
          <w:sz w:val="22"/>
          <w:szCs w:val="22"/>
        </w:rPr>
        <w:t xml:space="preserve"> </w:t>
      </w:r>
      <w:r w:rsidR="00440438" w:rsidRPr="006E3C78">
        <w:rPr>
          <w:sz w:val="22"/>
          <w:szCs w:val="22"/>
        </w:rPr>
        <w:t>to</w:t>
      </w:r>
      <w:r w:rsidR="00440438" w:rsidRPr="006E3C78">
        <w:rPr>
          <w:spacing w:val="1"/>
          <w:sz w:val="22"/>
          <w:szCs w:val="22"/>
        </w:rPr>
        <w:t xml:space="preserve"> </w:t>
      </w:r>
      <w:r w:rsidR="00440438" w:rsidRPr="006E3C78">
        <w:rPr>
          <w:sz w:val="22"/>
          <w:szCs w:val="22"/>
        </w:rPr>
        <w:t>share</w:t>
      </w:r>
      <w:r w:rsidR="00440438" w:rsidRPr="006E3C78">
        <w:rPr>
          <w:spacing w:val="1"/>
          <w:sz w:val="22"/>
          <w:szCs w:val="22"/>
        </w:rPr>
        <w:t xml:space="preserve"> </w:t>
      </w:r>
      <w:r w:rsidR="00440438" w:rsidRPr="006E3C78">
        <w:rPr>
          <w:sz w:val="22"/>
          <w:szCs w:val="22"/>
        </w:rPr>
        <w:t>our grave concerns</w:t>
      </w:r>
      <w:r w:rsidR="00440438" w:rsidRPr="006E3C78">
        <w:rPr>
          <w:spacing w:val="1"/>
          <w:sz w:val="22"/>
          <w:szCs w:val="22"/>
        </w:rPr>
        <w:t xml:space="preserve"> </w:t>
      </w:r>
      <w:r w:rsidR="00440438" w:rsidRPr="006E3C78">
        <w:rPr>
          <w:sz w:val="22"/>
          <w:szCs w:val="22"/>
        </w:rPr>
        <w:t>about</w:t>
      </w:r>
      <w:r w:rsidR="00440438" w:rsidRPr="006E3C78">
        <w:rPr>
          <w:spacing w:val="1"/>
          <w:sz w:val="22"/>
          <w:szCs w:val="22"/>
        </w:rPr>
        <w:t xml:space="preserve"> </w:t>
      </w:r>
      <w:r w:rsidR="00440438" w:rsidRPr="006E3C78">
        <w:rPr>
          <w:sz w:val="22"/>
          <w:szCs w:val="22"/>
        </w:rPr>
        <w:t>recent</w:t>
      </w:r>
      <w:r w:rsidR="00440438" w:rsidRPr="006E3C78">
        <w:rPr>
          <w:spacing w:val="1"/>
          <w:sz w:val="22"/>
          <w:szCs w:val="22"/>
        </w:rPr>
        <w:t xml:space="preserve"> </w:t>
      </w:r>
      <w:r w:rsidR="00440438" w:rsidRPr="006E3C78">
        <w:rPr>
          <w:sz w:val="22"/>
          <w:szCs w:val="22"/>
        </w:rPr>
        <w:t>announcements</w:t>
      </w:r>
      <w:r w:rsidR="00440438" w:rsidRPr="006E3C78">
        <w:rPr>
          <w:spacing w:val="1"/>
          <w:sz w:val="22"/>
          <w:szCs w:val="22"/>
        </w:rPr>
        <w:t xml:space="preserve"> </w:t>
      </w:r>
      <w:r w:rsidR="00440438" w:rsidRPr="006E3C78">
        <w:rPr>
          <w:sz w:val="22"/>
          <w:szCs w:val="22"/>
        </w:rPr>
        <w:t>by the</w:t>
      </w:r>
      <w:r>
        <w:rPr>
          <w:sz w:val="22"/>
          <w:szCs w:val="22"/>
        </w:rPr>
        <w:t xml:space="preserve"> </w:t>
      </w:r>
      <w:r w:rsidR="00440438" w:rsidRPr="006E3C78">
        <w:rPr>
          <w:spacing w:val="-61"/>
          <w:sz w:val="22"/>
          <w:szCs w:val="22"/>
        </w:rPr>
        <w:t xml:space="preserve"> </w:t>
      </w:r>
      <w:r w:rsidR="00440438" w:rsidRPr="006E3C78">
        <w:rPr>
          <w:sz w:val="22"/>
          <w:szCs w:val="22"/>
        </w:rPr>
        <w:t>Northern Territory</w:t>
      </w:r>
      <w:r w:rsidR="00440438" w:rsidRPr="006E3C78">
        <w:rPr>
          <w:spacing w:val="-1"/>
          <w:sz w:val="22"/>
          <w:szCs w:val="22"/>
        </w:rPr>
        <w:t xml:space="preserve"> </w:t>
      </w:r>
      <w:r w:rsidR="00440438" w:rsidRPr="006E3C78">
        <w:rPr>
          <w:sz w:val="22"/>
          <w:szCs w:val="22"/>
        </w:rPr>
        <w:t>Police</w:t>
      </w:r>
      <w:r w:rsidR="00440438" w:rsidRPr="006E3C78">
        <w:rPr>
          <w:spacing w:val="1"/>
          <w:sz w:val="22"/>
          <w:szCs w:val="22"/>
        </w:rPr>
        <w:t xml:space="preserve"> </w:t>
      </w:r>
      <w:r w:rsidR="00440438" w:rsidRPr="006E3C78">
        <w:rPr>
          <w:sz w:val="22"/>
          <w:szCs w:val="22"/>
        </w:rPr>
        <w:t>that they continue</w:t>
      </w:r>
      <w:r w:rsidR="00440438" w:rsidRPr="006E3C78">
        <w:rPr>
          <w:spacing w:val="1"/>
          <w:sz w:val="22"/>
          <w:szCs w:val="22"/>
        </w:rPr>
        <w:t xml:space="preserve"> </w:t>
      </w:r>
      <w:r w:rsidR="00440438" w:rsidRPr="006E3C78">
        <w:rPr>
          <w:sz w:val="22"/>
          <w:szCs w:val="22"/>
        </w:rPr>
        <w:t>to use spit hoods and</w:t>
      </w:r>
      <w:r w:rsidR="00440438" w:rsidRPr="006E3C78">
        <w:rPr>
          <w:spacing w:val="1"/>
          <w:sz w:val="22"/>
          <w:szCs w:val="22"/>
        </w:rPr>
        <w:t xml:space="preserve"> </w:t>
      </w:r>
      <w:r w:rsidR="00440438" w:rsidRPr="006E3C78">
        <w:rPr>
          <w:sz w:val="22"/>
          <w:szCs w:val="22"/>
        </w:rPr>
        <w:t>mechanical</w:t>
      </w:r>
      <w:r w:rsidR="00440438" w:rsidRPr="006E3C78">
        <w:rPr>
          <w:spacing w:val="1"/>
          <w:sz w:val="22"/>
          <w:szCs w:val="22"/>
        </w:rPr>
        <w:t xml:space="preserve"> </w:t>
      </w:r>
      <w:r w:rsidR="00440438" w:rsidRPr="006E3C78">
        <w:rPr>
          <w:sz w:val="22"/>
          <w:szCs w:val="22"/>
        </w:rPr>
        <w:t>restraint chairs (M</w:t>
      </w:r>
      <w:r w:rsidR="00BA0C0D" w:rsidRPr="006E3C78">
        <w:rPr>
          <w:sz w:val="22"/>
          <w:szCs w:val="22"/>
        </w:rPr>
        <w:t>RC</w:t>
      </w:r>
      <w:r w:rsidR="00440438" w:rsidRPr="006E3C78">
        <w:rPr>
          <w:sz w:val="22"/>
          <w:szCs w:val="22"/>
        </w:rPr>
        <w:t>) on children despite overwhelming evidence of the harm</w:t>
      </w:r>
      <w:r w:rsidR="00440438" w:rsidRPr="006E3C78">
        <w:rPr>
          <w:spacing w:val="1"/>
          <w:sz w:val="22"/>
          <w:szCs w:val="22"/>
        </w:rPr>
        <w:t xml:space="preserve"> </w:t>
      </w:r>
      <w:r w:rsidR="00440438" w:rsidRPr="006E3C78">
        <w:rPr>
          <w:sz w:val="22"/>
          <w:szCs w:val="22"/>
        </w:rPr>
        <w:t>these</w:t>
      </w:r>
      <w:r w:rsidR="00440438" w:rsidRPr="006E3C78">
        <w:rPr>
          <w:spacing w:val="1"/>
          <w:sz w:val="22"/>
          <w:szCs w:val="22"/>
        </w:rPr>
        <w:t xml:space="preserve"> </w:t>
      </w:r>
      <w:r w:rsidR="00440438" w:rsidRPr="006E3C78">
        <w:rPr>
          <w:sz w:val="22"/>
          <w:szCs w:val="22"/>
        </w:rPr>
        <w:t>restraints</w:t>
      </w:r>
      <w:r w:rsidR="00440438" w:rsidRPr="006E3C78">
        <w:rPr>
          <w:spacing w:val="2"/>
          <w:sz w:val="22"/>
          <w:szCs w:val="22"/>
        </w:rPr>
        <w:t xml:space="preserve"> </w:t>
      </w:r>
      <w:r w:rsidR="00440438" w:rsidRPr="006E3C78">
        <w:rPr>
          <w:sz w:val="22"/>
          <w:szCs w:val="22"/>
        </w:rPr>
        <w:t>cause</w:t>
      </w:r>
      <w:r w:rsidR="00340DCF" w:rsidRPr="006E3C78">
        <w:rPr>
          <w:rStyle w:val="EndnoteReference"/>
          <w:sz w:val="22"/>
          <w:szCs w:val="22"/>
        </w:rPr>
        <w:endnoteReference w:id="1"/>
      </w:r>
      <w:r w:rsidR="00F85847" w:rsidRPr="006E3C78">
        <w:rPr>
          <w:sz w:val="22"/>
          <w:szCs w:val="22"/>
        </w:rPr>
        <w:t>. There are</w:t>
      </w:r>
      <w:r w:rsidR="00440438" w:rsidRPr="006E3C78">
        <w:rPr>
          <w:spacing w:val="1"/>
          <w:sz w:val="22"/>
          <w:szCs w:val="22"/>
        </w:rPr>
        <w:t xml:space="preserve"> </w:t>
      </w:r>
      <w:r w:rsidR="00F85847" w:rsidRPr="006E3C78">
        <w:rPr>
          <w:sz w:val="22"/>
          <w:szCs w:val="22"/>
        </w:rPr>
        <w:t>alternative</w:t>
      </w:r>
      <w:r w:rsidR="00F85847" w:rsidRPr="006E3C78">
        <w:rPr>
          <w:spacing w:val="2"/>
          <w:sz w:val="22"/>
          <w:szCs w:val="22"/>
        </w:rPr>
        <w:t xml:space="preserve"> </w:t>
      </w:r>
      <w:r w:rsidR="00F85847" w:rsidRPr="006E3C78">
        <w:rPr>
          <w:sz w:val="22"/>
          <w:szCs w:val="22"/>
        </w:rPr>
        <w:t xml:space="preserve">measures </w:t>
      </w:r>
      <w:r w:rsidR="006E025C" w:rsidRPr="006E3C78">
        <w:rPr>
          <w:sz w:val="22"/>
          <w:szCs w:val="22"/>
        </w:rPr>
        <w:t>available</w:t>
      </w:r>
      <w:r w:rsidR="00F85847" w:rsidRPr="006E3C78">
        <w:rPr>
          <w:sz w:val="22"/>
          <w:szCs w:val="22"/>
        </w:rPr>
        <w:t xml:space="preserve"> which should be utilised</w:t>
      </w:r>
      <w:r w:rsidR="00440438" w:rsidRPr="006E3C78">
        <w:rPr>
          <w:spacing w:val="2"/>
          <w:sz w:val="22"/>
          <w:szCs w:val="22"/>
        </w:rPr>
        <w:t xml:space="preserve"> </w:t>
      </w:r>
      <w:r w:rsidR="00440438" w:rsidRPr="006E3C78">
        <w:rPr>
          <w:sz w:val="22"/>
          <w:szCs w:val="22"/>
        </w:rPr>
        <w:t>to</w:t>
      </w:r>
      <w:r w:rsidR="00440438" w:rsidRPr="006E3C78">
        <w:rPr>
          <w:spacing w:val="1"/>
          <w:sz w:val="22"/>
          <w:szCs w:val="22"/>
        </w:rPr>
        <w:t xml:space="preserve"> </w:t>
      </w:r>
      <w:r w:rsidR="00440438" w:rsidRPr="006E3C78">
        <w:rPr>
          <w:sz w:val="22"/>
          <w:szCs w:val="22"/>
        </w:rPr>
        <w:t>ensure the safety</w:t>
      </w:r>
      <w:r w:rsidR="00440438" w:rsidRPr="006E3C78">
        <w:rPr>
          <w:spacing w:val="-1"/>
          <w:sz w:val="22"/>
          <w:szCs w:val="22"/>
        </w:rPr>
        <w:t xml:space="preserve"> </w:t>
      </w:r>
      <w:r w:rsidR="00440438" w:rsidRPr="006E3C78">
        <w:rPr>
          <w:sz w:val="22"/>
          <w:szCs w:val="22"/>
        </w:rPr>
        <w:t>of</w:t>
      </w:r>
      <w:r w:rsidR="00440438" w:rsidRPr="006E3C78">
        <w:rPr>
          <w:spacing w:val="-1"/>
          <w:sz w:val="22"/>
          <w:szCs w:val="22"/>
        </w:rPr>
        <w:t xml:space="preserve"> </w:t>
      </w:r>
      <w:r w:rsidR="00440438" w:rsidRPr="006E3C78">
        <w:rPr>
          <w:sz w:val="22"/>
          <w:szCs w:val="22"/>
        </w:rPr>
        <w:t>staff and children.</w:t>
      </w:r>
    </w:p>
    <w:p w:rsidR="006E3C78" w:rsidRDefault="006E3C78" w:rsidP="006E3C78">
      <w:pPr>
        <w:pStyle w:val="BodyText"/>
        <w:spacing w:before="57"/>
        <w:ind w:left="0" w:right="312"/>
        <w:rPr>
          <w:sz w:val="22"/>
          <w:szCs w:val="22"/>
        </w:rPr>
      </w:pPr>
    </w:p>
    <w:p w:rsidR="00486DE0" w:rsidRPr="006E3C78" w:rsidRDefault="00486DE0" w:rsidP="006E3C78">
      <w:pPr>
        <w:pStyle w:val="BodyText"/>
        <w:spacing w:before="57"/>
        <w:ind w:left="0" w:right="312"/>
        <w:rPr>
          <w:sz w:val="22"/>
          <w:szCs w:val="22"/>
        </w:rPr>
      </w:pPr>
      <w:r w:rsidRPr="006E3C78">
        <w:rPr>
          <w:sz w:val="22"/>
          <w:szCs w:val="22"/>
        </w:rPr>
        <w:t>ANZCCG members support calls for the Northern Territory government to legislate protections prohibit</w:t>
      </w:r>
      <w:r w:rsidR="000A06C5" w:rsidRPr="006E3C78">
        <w:rPr>
          <w:sz w:val="22"/>
          <w:szCs w:val="22"/>
        </w:rPr>
        <w:t>ing</w:t>
      </w:r>
      <w:r w:rsidRPr="006E3C78">
        <w:rPr>
          <w:sz w:val="22"/>
          <w:szCs w:val="22"/>
        </w:rPr>
        <w:t xml:space="preserve"> the use of spit hoods and MRC on children and young people in the Northern Territory.</w:t>
      </w:r>
    </w:p>
    <w:p w:rsidR="00FA5770" w:rsidRPr="006E3C78" w:rsidRDefault="00FA5770" w:rsidP="006E3C78">
      <w:pPr>
        <w:pStyle w:val="BodyText"/>
        <w:spacing w:before="57"/>
        <w:ind w:left="0" w:right="312"/>
        <w:rPr>
          <w:sz w:val="22"/>
          <w:szCs w:val="22"/>
        </w:rPr>
      </w:pPr>
    </w:p>
    <w:p w:rsidR="00737E31" w:rsidRPr="006E3C78" w:rsidRDefault="00440438" w:rsidP="006E3C78">
      <w:pPr>
        <w:pStyle w:val="BodyText"/>
        <w:ind w:left="0" w:right="312"/>
        <w:rPr>
          <w:sz w:val="22"/>
          <w:szCs w:val="22"/>
        </w:rPr>
      </w:pPr>
      <w:r w:rsidRPr="006E3C78">
        <w:rPr>
          <w:sz w:val="22"/>
          <w:szCs w:val="22"/>
        </w:rPr>
        <w:t xml:space="preserve">The ANZCCG comprises </w:t>
      </w:r>
      <w:r w:rsidR="00F85847" w:rsidRPr="006E3C78">
        <w:rPr>
          <w:sz w:val="22"/>
          <w:szCs w:val="22"/>
        </w:rPr>
        <w:t>N</w:t>
      </w:r>
      <w:r w:rsidRPr="006E3C78">
        <w:rPr>
          <w:sz w:val="22"/>
          <w:szCs w:val="22"/>
        </w:rPr>
        <w:t xml:space="preserve">ational, State and Territory children and young </w:t>
      </w:r>
      <w:proofErr w:type="gramStart"/>
      <w:r w:rsidRPr="006E3C78">
        <w:rPr>
          <w:sz w:val="22"/>
          <w:szCs w:val="22"/>
        </w:rPr>
        <w:t>people’s</w:t>
      </w:r>
      <w:r w:rsidR="00BA0C0D" w:rsidRPr="006E3C78">
        <w:rPr>
          <w:sz w:val="22"/>
          <w:szCs w:val="22"/>
        </w:rPr>
        <w:t xml:space="preserve"> </w:t>
      </w:r>
      <w:r w:rsidRPr="006E3C78">
        <w:rPr>
          <w:spacing w:val="-61"/>
          <w:sz w:val="22"/>
          <w:szCs w:val="22"/>
        </w:rPr>
        <w:t xml:space="preserve"> </w:t>
      </w:r>
      <w:r w:rsidRPr="006E3C78">
        <w:rPr>
          <w:sz w:val="22"/>
          <w:szCs w:val="22"/>
        </w:rPr>
        <w:t>commissioners</w:t>
      </w:r>
      <w:proofErr w:type="gramEnd"/>
      <w:r w:rsidRPr="006E3C78">
        <w:rPr>
          <w:sz w:val="22"/>
          <w:szCs w:val="22"/>
        </w:rPr>
        <w:t>, guardians</w:t>
      </w:r>
      <w:r w:rsidRPr="006E3C78">
        <w:rPr>
          <w:spacing w:val="1"/>
          <w:sz w:val="22"/>
          <w:szCs w:val="22"/>
        </w:rPr>
        <w:t xml:space="preserve"> </w:t>
      </w:r>
      <w:r w:rsidRPr="006E3C78">
        <w:rPr>
          <w:sz w:val="22"/>
          <w:szCs w:val="22"/>
        </w:rPr>
        <w:t>and</w:t>
      </w:r>
      <w:r w:rsidRPr="006E3C78">
        <w:rPr>
          <w:spacing w:val="1"/>
          <w:sz w:val="22"/>
          <w:szCs w:val="22"/>
        </w:rPr>
        <w:t xml:space="preserve"> </w:t>
      </w:r>
      <w:r w:rsidRPr="006E3C78">
        <w:rPr>
          <w:sz w:val="22"/>
          <w:szCs w:val="22"/>
        </w:rPr>
        <w:t>advocates.</w:t>
      </w:r>
      <w:r w:rsidRPr="006E3C78">
        <w:rPr>
          <w:spacing w:val="1"/>
          <w:sz w:val="22"/>
          <w:szCs w:val="22"/>
        </w:rPr>
        <w:t xml:space="preserve"> </w:t>
      </w:r>
      <w:r w:rsidRPr="006E3C78">
        <w:rPr>
          <w:sz w:val="22"/>
          <w:szCs w:val="22"/>
        </w:rPr>
        <w:t>The aim</w:t>
      </w:r>
      <w:r w:rsidRPr="006E3C78">
        <w:rPr>
          <w:spacing w:val="1"/>
          <w:sz w:val="22"/>
          <w:szCs w:val="22"/>
        </w:rPr>
        <w:t xml:space="preserve"> </w:t>
      </w:r>
      <w:r w:rsidRPr="006E3C78">
        <w:rPr>
          <w:sz w:val="22"/>
          <w:szCs w:val="22"/>
        </w:rPr>
        <w:t>of the</w:t>
      </w:r>
      <w:r w:rsidRPr="006E3C78">
        <w:rPr>
          <w:spacing w:val="1"/>
          <w:sz w:val="22"/>
          <w:szCs w:val="22"/>
        </w:rPr>
        <w:t xml:space="preserve"> </w:t>
      </w:r>
      <w:r w:rsidRPr="006E3C78">
        <w:rPr>
          <w:sz w:val="22"/>
          <w:szCs w:val="22"/>
        </w:rPr>
        <w:t>ANZCCG</w:t>
      </w:r>
      <w:r w:rsidRPr="006E3C78">
        <w:rPr>
          <w:spacing w:val="1"/>
          <w:sz w:val="22"/>
          <w:szCs w:val="22"/>
        </w:rPr>
        <w:t xml:space="preserve"> </w:t>
      </w:r>
      <w:r w:rsidRPr="006E3C78">
        <w:rPr>
          <w:sz w:val="22"/>
          <w:szCs w:val="22"/>
        </w:rPr>
        <w:t>is to</w:t>
      </w:r>
      <w:r w:rsidRPr="006E3C78">
        <w:rPr>
          <w:spacing w:val="1"/>
          <w:sz w:val="22"/>
          <w:szCs w:val="22"/>
        </w:rPr>
        <w:t xml:space="preserve"> </w:t>
      </w:r>
      <w:r w:rsidRPr="006E3C78">
        <w:rPr>
          <w:sz w:val="22"/>
          <w:szCs w:val="22"/>
        </w:rPr>
        <w:t>promote</w:t>
      </w:r>
      <w:r w:rsidRPr="006E3C78">
        <w:rPr>
          <w:spacing w:val="1"/>
          <w:sz w:val="22"/>
          <w:szCs w:val="22"/>
        </w:rPr>
        <w:t xml:space="preserve"> </w:t>
      </w:r>
      <w:r w:rsidRPr="006E3C78">
        <w:rPr>
          <w:sz w:val="22"/>
          <w:szCs w:val="22"/>
        </w:rPr>
        <w:t>and protect the safety, well-being and rights of children and young people in</w:t>
      </w:r>
      <w:r w:rsidRPr="006E3C78">
        <w:rPr>
          <w:spacing w:val="1"/>
          <w:sz w:val="22"/>
          <w:szCs w:val="22"/>
        </w:rPr>
        <w:t xml:space="preserve"> </w:t>
      </w:r>
      <w:r w:rsidRPr="006E3C78">
        <w:rPr>
          <w:sz w:val="22"/>
          <w:szCs w:val="22"/>
        </w:rPr>
        <w:t>Australia and New Zealand, and ensure that the best interests of children and</w:t>
      </w:r>
      <w:r w:rsidRPr="006E3C78">
        <w:rPr>
          <w:spacing w:val="1"/>
          <w:sz w:val="22"/>
          <w:szCs w:val="22"/>
        </w:rPr>
        <w:t xml:space="preserve"> </w:t>
      </w:r>
      <w:r w:rsidRPr="006E3C78">
        <w:rPr>
          <w:sz w:val="22"/>
          <w:szCs w:val="22"/>
        </w:rPr>
        <w:t>young people are considered in public policy and program development across</w:t>
      </w:r>
      <w:r w:rsidRPr="006E3C78">
        <w:rPr>
          <w:spacing w:val="1"/>
          <w:sz w:val="22"/>
          <w:szCs w:val="22"/>
        </w:rPr>
        <w:t xml:space="preserve"> </w:t>
      </w:r>
      <w:r w:rsidRPr="006E3C78">
        <w:rPr>
          <w:sz w:val="22"/>
          <w:szCs w:val="22"/>
        </w:rPr>
        <w:t>Australia and New Zealand.</w:t>
      </w:r>
    </w:p>
    <w:p w:rsidR="00BA0C0D" w:rsidRPr="006E3C78" w:rsidRDefault="00BA0C0D" w:rsidP="006E3C78">
      <w:pPr>
        <w:pStyle w:val="BodyText"/>
        <w:ind w:left="0" w:right="312"/>
        <w:rPr>
          <w:sz w:val="22"/>
          <w:szCs w:val="22"/>
        </w:rPr>
      </w:pPr>
    </w:p>
    <w:p w:rsidR="00737E31" w:rsidRPr="006E3C78" w:rsidRDefault="00440438" w:rsidP="006E3C78">
      <w:pPr>
        <w:pStyle w:val="BodyText"/>
        <w:ind w:left="0" w:right="246"/>
        <w:rPr>
          <w:sz w:val="22"/>
          <w:szCs w:val="22"/>
        </w:rPr>
      </w:pPr>
      <w:r w:rsidRPr="006E3C78">
        <w:rPr>
          <w:sz w:val="22"/>
          <w:szCs w:val="22"/>
        </w:rPr>
        <w:t>Whilst we are aware not all jurisdictions or professions are actively employing the</w:t>
      </w:r>
      <w:r w:rsidRPr="006E3C78">
        <w:rPr>
          <w:spacing w:val="1"/>
          <w:sz w:val="22"/>
          <w:szCs w:val="22"/>
        </w:rPr>
        <w:t xml:space="preserve"> </w:t>
      </w:r>
      <w:r w:rsidRPr="006E3C78">
        <w:rPr>
          <w:sz w:val="22"/>
          <w:szCs w:val="22"/>
        </w:rPr>
        <w:t>use of spit hoods or M</w:t>
      </w:r>
      <w:r w:rsidR="00BA0C0D" w:rsidRPr="006E3C78">
        <w:rPr>
          <w:sz w:val="22"/>
          <w:szCs w:val="22"/>
        </w:rPr>
        <w:t>RC</w:t>
      </w:r>
      <w:r w:rsidRPr="006E3C78">
        <w:rPr>
          <w:sz w:val="22"/>
          <w:szCs w:val="22"/>
        </w:rPr>
        <w:t xml:space="preserve"> on children, to date South Australia </w:t>
      </w:r>
      <w:r w:rsidR="001A2EA2" w:rsidRPr="006E3C78">
        <w:rPr>
          <w:sz w:val="22"/>
          <w:szCs w:val="22"/>
        </w:rPr>
        <w:t xml:space="preserve">is </w:t>
      </w:r>
      <w:r w:rsidRPr="006E3C78">
        <w:rPr>
          <w:sz w:val="22"/>
          <w:szCs w:val="22"/>
        </w:rPr>
        <w:t>the only</w:t>
      </w:r>
      <w:r w:rsidRPr="006E3C78">
        <w:rPr>
          <w:spacing w:val="1"/>
          <w:sz w:val="22"/>
          <w:szCs w:val="22"/>
        </w:rPr>
        <w:t xml:space="preserve"> </w:t>
      </w:r>
      <w:r w:rsidRPr="006E3C78">
        <w:rPr>
          <w:sz w:val="22"/>
          <w:szCs w:val="22"/>
        </w:rPr>
        <w:t xml:space="preserve">jurisdiction within the remit of ANZCCG </w:t>
      </w:r>
      <w:r w:rsidR="00F85847" w:rsidRPr="006E3C78">
        <w:rPr>
          <w:sz w:val="22"/>
          <w:szCs w:val="22"/>
        </w:rPr>
        <w:t xml:space="preserve">that </w:t>
      </w:r>
      <w:r w:rsidR="006848D7" w:rsidRPr="006E3C78">
        <w:rPr>
          <w:sz w:val="22"/>
          <w:szCs w:val="22"/>
        </w:rPr>
        <w:t>have</w:t>
      </w:r>
      <w:r w:rsidR="0076430D" w:rsidRPr="006E3C78">
        <w:rPr>
          <w:sz w:val="22"/>
          <w:szCs w:val="22"/>
        </w:rPr>
        <w:t xml:space="preserve"> </w:t>
      </w:r>
      <w:r w:rsidRPr="006E3C78">
        <w:rPr>
          <w:sz w:val="22"/>
          <w:szCs w:val="22"/>
        </w:rPr>
        <w:t>legally banned the use of spit</w:t>
      </w:r>
      <w:r w:rsidRPr="006E3C78">
        <w:rPr>
          <w:spacing w:val="1"/>
          <w:sz w:val="22"/>
          <w:szCs w:val="22"/>
        </w:rPr>
        <w:t xml:space="preserve"> </w:t>
      </w:r>
      <w:r w:rsidRPr="006E3C78">
        <w:rPr>
          <w:sz w:val="22"/>
          <w:szCs w:val="22"/>
        </w:rPr>
        <w:t xml:space="preserve">hoods. This matter is too critical to leave under the guidance of policy. </w:t>
      </w:r>
      <w:r w:rsidR="00490162" w:rsidRPr="006E3C78">
        <w:rPr>
          <w:sz w:val="22"/>
          <w:szCs w:val="22"/>
        </w:rPr>
        <w:t xml:space="preserve">State and Territory </w:t>
      </w:r>
      <w:r w:rsidRPr="006E3C78">
        <w:rPr>
          <w:sz w:val="22"/>
          <w:szCs w:val="22"/>
        </w:rPr>
        <w:t>law</w:t>
      </w:r>
      <w:r w:rsidR="006A179A" w:rsidRPr="006E3C78">
        <w:rPr>
          <w:sz w:val="22"/>
          <w:szCs w:val="22"/>
        </w:rPr>
        <w:t>s</w:t>
      </w:r>
      <w:r w:rsidRPr="006E3C78">
        <w:rPr>
          <w:spacing w:val="1"/>
          <w:sz w:val="22"/>
          <w:szCs w:val="22"/>
        </w:rPr>
        <w:t xml:space="preserve"> </w:t>
      </w:r>
      <w:r w:rsidRPr="006E3C78">
        <w:rPr>
          <w:sz w:val="22"/>
          <w:szCs w:val="22"/>
        </w:rPr>
        <w:t xml:space="preserve">need to </w:t>
      </w:r>
      <w:r w:rsidR="006004F5" w:rsidRPr="006E3C78">
        <w:rPr>
          <w:sz w:val="22"/>
          <w:szCs w:val="22"/>
        </w:rPr>
        <w:t xml:space="preserve">be consistent with the aim of </w:t>
      </w:r>
      <w:r w:rsidRPr="006E3C78">
        <w:rPr>
          <w:sz w:val="22"/>
          <w:szCs w:val="22"/>
        </w:rPr>
        <w:t xml:space="preserve">the </w:t>
      </w:r>
      <w:r w:rsidR="00EA60A7" w:rsidRPr="006E3C78">
        <w:rPr>
          <w:sz w:val="22"/>
          <w:szCs w:val="22"/>
        </w:rPr>
        <w:t xml:space="preserve">Optional </w:t>
      </w:r>
      <w:r w:rsidRPr="006E3C78">
        <w:rPr>
          <w:sz w:val="22"/>
          <w:szCs w:val="22"/>
        </w:rPr>
        <w:t xml:space="preserve">Protocol to the Convention Against </w:t>
      </w:r>
      <w:proofErr w:type="gramStart"/>
      <w:r w:rsidRPr="006E3C78">
        <w:rPr>
          <w:sz w:val="22"/>
          <w:szCs w:val="22"/>
        </w:rPr>
        <w:t>Torture</w:t>
      </w:r>
      <w:r w:rsidR="00D525CD" w:rsidRPr="006E3C78">
        <w:rPr>
          <w:sz w:val="22"/>
          <w:szCs w:val="22"/>
        </w:rPr>
        <w:t xml:space="preserve"> </w:t>
      </w:r>
      <w:r w:rsidRPr="006E3C78">
        <w:rPr>
          <w:spacing w:val="-61"/>
          <w:sz w:val="22"/>
          <w:szCs w:val="22"/>
        </w:rPr>
        <w:t xml:space="preserve"> </w:t>
      </w:r>
      <w:r w:rsidRPr="006E3C78">
        <w:rPr>
          <w:sz w:val="22"/>
          <w:szCs w:val="22"/>
        </w:rPr>
        <w:t>(</w:t>
      </w:r>
      <w:proofErr w:type="gramEnd"/>
      <w:r w:rsidRPr="006E3C78">
        <w:rPr>
          <w:sz w:val="22"/>
          <w:szCs w:val="22"/>
        </w:rPr>
        <w:t>OPCAT)</w:t>
      </w:r>
      <w:r w:rsidR="00EA60A7" w:rsidRPr="006E3C78">
        <w:rPr>
          <w:sz w:val="22"/>
          <w:szCs w:val="22"/>
        </w:rPr>
        <w:t>,</w:t>
      </w:r>
      <w:r w:rsidRPr="006E3C78">
        <w:rPr>
          <w:sz w:val="22"/>
          <w:szCs w:val="22"/>
        </w:rPr>
        <w:t xml:space="preserve"> </w:t>
      </w:r>
      <w:r w:rsidR="00EA60A7" w:rsidRPr="006E3C78">
        <w:rPr>
          <w:sz w:val="22"/>
          <w:szCs w:val="22"/>
        </w:rPr>
        <w:t xml:space="preserve">to which Australia </w:t>
      </w:r>
      <w:r w:rsidR="00440204">
        <w:rPr>
          <w:sz w:val="22"/>
          <w:szCs w:val="22"/>
        </w:rPr>
        <w:t>is a signatory</w:t>
      </w:r>
      <w:r w:rsidR="00EA60A7" w:rsidRPr="006E3C78">
        <w:rPr>
          <w:sz w:val="22"/>
          <w:szCs w:val="22"/>
        </w:rPr>
        <w:t xml:space="preserve">. This requires a commitment to uphold children’s rights and </w:t>
      </w:r>
      <w:r w:rsidR="0076430D" w:rsidRPr="006E3C78">
        <w:rPr>
          <w:sz w:val="22"/>
          <w:szCs w:val="22"/>
        </w:rPr>
        <w:t>prevent</w:t>
      </w:r>
      <w:r w:rsidR="00490162" w:rsidRPr="006E3C78">
        <w:rPr>
          <w:sz w:val="22"/>
          <w:szCs w:val="22"/>
        </w:rPr>
        <w:t xml:space="preserve"> </w:t>
      </w:r>
      <w:r w:rsidRPr="006E3C78">
        <w:rPr>
          <w:sz w:val="22"/>
          <w:szCs w:val="22"/>
        </w:rPr>
        <w:t>inhumane</w:t>
      </w:r>
      <w:r w:rsidR="00EA60A7" w:rsidRPr="006E3C78">
        <w:rPr>
          <w:sz w:val="22"/>
          <w:szCs w:val="22"/>
        </w:rPr>
        <w:t xml:space="preserve"> treatment</w:t>
      </w:r>
      <w:r w:rsidR="00473077" w:rsidRPr="006E3C78">
        <w:rPr>
          <w:sz w:val="22"/>
          <w:szCs w:val="22"/>
        </w:rPr>
        <w:t>.</w:t>
      </w:r>
      <w:r w:rsidRPr="006E3C78">
        <w:rPr>
          <w:sz w:val="22"/>
          <w:szCs w:val="22"/>
        </w:rPr>
        <w:t xml:space="preserve"> </w:t>
      </w:r>
      <w:r w:rsidR="00440204">
        <w:rPr>
          <w:sz w:val="22"/>
          <w:szCs w:val="22"/>
        </w:rPr>
        <w:t xml:space="preserve"> </w:t>
      </w:r>
      <w:r w:rsidRPr="006E3C78">
        <w:rPr>
          <w:sz w:val="22"/>
          <w:szCs w:val="22"/>
        </w:rPr>
        <w:t>Of greatest</w:t>
      </w:r>
      <w:r w:rsidRPr="006E3C78">
        <w:rPr>
          <w:spacing w:val="1"/>
          <w:sz w:val="22"/>
          <w:szCs w:val="22"/>
        </w:rPr>
        <w:t xml:space="preserve"> </w:t>
      </w:r>
      <w:r w:rsidRPr="006E3C78">
        <w:rPr>
          <w:sz w:val="22"/>
          <w:szCs w:val="22"/>
        </w:rPr>
        <w:t xml:space="preserve">concern is the </w:t>
      </w:r>
      <w:r w:rsidR="0085486D" w:rsidRPr="006E3C78">
        <w:rPr>
          <w:sz w:val="22"/>
          <w:szCs w:val="22"/>
        </w:rPr>
        <w:t xml:space="preserve">potential for the </w:t>
      </w:r>
      <w:r w:rsidRPr="006E3C78">
        <w:rPr>
          <w:sz w:val="22"/>
          <w:szCs w:val="22"/>
        </w:rPr>
        <w:t xml:space="preserve">use of spit hoods </w:t>
      </w:r>
      <w:r w:rsidR="0085486D" w:rsidRPr="006E3C78">
        <w:rPr>
          <w:sz w:val="22"/>
          <w:szCs w:val="22"/>
        </w:rPr>
        <w:t xml:space="preserve">to </w:t>
      </w:r>
      <w:r w:rsidRPr="006E3C78">
        <w:rPr>
          <w:sz w:val="22"/>
          <w:szCs w:val="22"/>
        </w:rPr>
        <w:t xml:space="preserve">be fatal, </w:t>
      </w:r>
      <w:r w:rsidR="0085486D" w:rsidRPr="006E3C78">
        <w:rPr>
          <w:sz w:val="22"/>
          <w:szCs w:val="22"/>
        </w:rPr>
        <w:t xml:space="preserve">exemplified through numerous cases of deaths in custody </w:t>
      </w:r>
      <w:r w:rsidR="00B3159E" w:rsidRPr="006E3C78">
        <w:rPr>
          <w:sz w:val="22"/>
          <w:szCs w:val="22"/>
        </w:rPr>
        <w:t xml:space="preserve">involving circumstances </w:t>
      </w:r>
      <w:r w:rsidR="0085486D" w:rsidRPr="006E3C78">
        <w:rPr>
          <w:sz w:val="22"/>
          <w:szCs w:val="22"/>
        </w:rPr>
        <w:t xml:space="preserve">where spit hoods, or </w:t>
      </w:r>
      <w:r w:rsidR="00B3159E" w:rsidRPr="006E3C78">
        <w:rPr>
          <w:sz w:val="22"/>
          <w:szCs w:val="22"/>
        </w:rPr>
        <w:t>similar devices, have been used.</w:t>
      </w:r>
      <w:r w:rsidR="000D1D70" w:rsidRPr="006E3C78">
        <w:rPr>
          <w:rStyle w:val="EndnoteReference"/>
          <w:sz w:val="22"/>
          <w:szCs w:val="22"/>
        </w:rPr>
        <w:endnoteReference w:id="2"/>
      </w:r>
    </w:p>
    <w:p w:rsidR="006A179A" w:rsidRPr="006E3C78" w:rsidRDefault="006A179A" w:rsidP="006E3C78">
      <w:pPr>
        <w:pStyle w:val="BodyText"/>
        <w:ind w:left="0" w:right="246"/>
        <w:rPr>
          <w:sz w:val="22"/>
          <w:szCs w:val="22"/>
        </w:rPr>
      </w:pPr>
    </w:p>
    <w:p w:rsidR="00737E31" w:rsidRPr="006E3C78" w:rsidRDefault="00440438" w:rsidP="006E3C78">
      <w:pPr>
        <w:pStyle w:val="BodyText"/>
        <w:ind w:left="0" w:right="129"/>
        <w:rPr>
          <w:sz w:val="22"/>
          <w:szCs w:val="22"/>
        </w:rPr>
      </w:pPr>
      <w:r w:rsidRPr="006E3C78">
        <w:rPr>
          <w:sz w:val="22"/>
          <w:szCs w:val="22"/>
        </w:rPr>
        <w:t>Children who come to the attention of our justice systems are often some of the</w:t>
      </w:r>
      <w:r w:rsidRPr="006E3C78">
        <w:rPr>
          <w:spacing w:val="1"/>
          <w:sz w:val="22"/>
          <w:szCs w:val="22"/>
        </w:rPr>
        <w:t xml:space="preserve"> </w:t>
      </w:r>
      <w:r w:rsidRPr="006E3C78">
        <w:rPr>
          <w:sz w:val="22"/>
          <w:szCs w:val="22"/>
        </w:rPr>
        <w:t>most vulnerable and disadvantaged members of our society. Research indicates</w:t>
      </w:r>
      <w:r w:rsidRPr="006E3C78">
        <w:rPr>
          <w:spacing w:val="1"/>
          <w:sz w:val="22"/>
          <w:szCs w:val="22"/>
        </w:rPr>
        <w:t xml:space="preserve"> </w:t>
      </w:r>
      <w:r w:rsidRPr="006E3C78">
        <w:rPr>
          <w:sz w:val="22"/>
          <w:szCs w:val="22"/>
        </w:rPr>
        <w:t>these children are more likely to have a disability, have experienced trauma and/or</w:t>
      </w:r>
      <w:r w:rsidRPr="006E3C78">
        <w:rPr>
          <w:spacing w:val="-61"/>
          <w:sz w:val="22"/>
          <w:szCs w:val="22"/>
        </w:rPr>
        <w:t xml:space="preserve"> </w:t>
      </w:r>
      <w:r w:rsidRPr="006E3C78">
        <w:rPr>
          <w:sz w:val="22"/>
          <w:szCs w:val="22"/>
        </w:rPr>
        <w:t>been exposed to child protection intervention. Further, a disproportionate number</w:t>
      </w:r>
      <w:r w:rsidRPr="006E3C78">
        <w:rPr>
          <w:spacing w:val="-61"/>
          <w:sz w:val="22"/>
          <w:szCs w:val="22"/>
        </w:rPr>
        <w:t xml:space="preserve"> </w:t>
      </w:r>
      <w:r w:rsidRPr="006E3C78">
        <w:rPr>
          <w:sz w:val="22"/>
          <w:szCs w:val="22"/>
        </w:rPr>
        <w:t>of</w:t>
      </w:r>
      <w:r w:rsidRPr="006E3C78">
        <w:rPr>
          <w:spacing w:val="-1"/>
          <w:sz w:val="22"/>
          <w:szCs w:val="22"/>
        </w:rPr>
        <w:t xml:space="preserve"> </w:t>
      </w:r>
      <w:r w:rsidRPr="006E3C78">
        <w:rPr>
          <w:sz w:val="22"/>
          <w:szCs w:val="22"/>
        </w:rPr>
        <w:t>the</w:t>
      </w:r>
      <w:r w:rsidRPr="006E3C78">
        <w:rPr>
          <w:spacing w:val="1"/>
          <w:sz w:val="22"/>
          <w:szCs w:val="22"/>
        </w:rPr>
        <w:t xml:space="preserve"> </w:t>
      </w:r>
      <w:r w:rsidRPr="006E3C78">
        <w:rPr>
          <w:sz w:val="22"/>
          <w:szCs w:val="22"/>
        </w:rPr>
        <w:t>children</w:t>
      </w:r>
      <w:r w:rsidRPr="006E3C78">
        <w:rPr>
          <w:spacing w:val="1"/>
          <w:sz w:val="22"/>
          <w:szCs w:val="22"/>
        </w:rPr>
        <w:t xml:space="preserve"> </w:t>
      </w:r>
      <w:r w:rsidRPr="006E3C78">
        <w:rPr>
          <w:sz w:val="22"/>
          <w:szCs w:val="22"/>
        </w:rPr>
        <w:t>charged with</w:t>
      </w:r>
      <w:r w:rsidRPr="006E3C78">
        <w:rPr>
          <w:spacing w:val="1"/>
          <w:sz w:val="22"/>
          <w:szCs w:val="22"/>
        </w:rPr>
        <w:t xml:space="preserve"> </w:t>
      </w:r>
      <w:r w:rsidRPr="006E3C78">
        <w:rPr>
          <w:sz w:val="22"/>
          <w:szCs w:val="22"/>
        </w:rPr>
        <w:t>criminal</w:t>
      </w:r>
      <w:r w:rsidRPr="006E3C78">
        <w:rPr>
          <w:spacing w:val="1"/>
          <w:sz w:val="22"/>
          <w:szCs w:val="22"/>
        </w:rPr>
        <w:t xml:space="preserve"> </w:t>
      </w:r>
      <w:r w:rsidRPr="006E3C78">
        <w:rPr>
          <w:sz w:val="22"/>
          <w:szCs w:val="22"/>
        </w:rPr>
        <w:t>offences each year</w:t>
      </w:r>
      <w:r w:rsidRPr="006E3C78">
        <w:rPr>
          <w:spacing w:val="1"/>
          <w:sz w:val="22"/>
          <w:szCs w:val="22"/>
        </w:rPr>
        <w:t xml:space="preserve"> </w:t>
      </w:r>
      <w:r w:rsidRPr="006E3C78">
        <w:rPr>
          <w:sz w:val="22"/>
          <w:szCs w:val="22"/>
        </w:rPr>
        <w:t>are</w:t>
      </w:r>
      <w:r w:rsidRPr="006E3C78">
        <w:rPr>
          <w:spacing w:val="1"/>
          <w:sz w:val="22"/>
          <w:szCs w:val="22"/>
        </w:rPr>
        <w:t xml:space="preserve"> </w:t>
      </w:r>
      <w:r w:rsidRPr="006E3C78">
        <w:rPr>
          <w:sz w:val="22"/>
          <w:szCs w:val="22"/>
        </w:rPr>
        <w:t>Aboriginal</w:t>
      </w:r>
      <w:r w:rsidRPr="006E3C78">
        <w:rPr>
          <w:spacing w:val="1"/>
          <w:sz w:val="22"/>
          <w:szCs w:val="22"/>
        </w:rPr>
        <w:t xml:space="preserve"> </w:t>
      </w:r>
      <w:r w:rsidRPr="006E3C78">
        <w:rPr>
          <w:sz w:val="22"/>
          <w:szCs w:val="22"/>
        </w:rPr>
        <w:t>and Torres</w:t>
      </w:r>
      <w:r w:rsidRPr="006E3C78">
        <w:rPr>
          <w:spacing w:val="1"/>
          <w:sz w:val="22"/>
          <w:szCs w:val="22"/>
        </w:rPr>
        <w:t xml:space="preserve"> </w:t>
      </w:r>
      <w:r w:rsidRPr="006E3C78">
        <w:rPr>
          <w:sz w:val="22"/>
          <w:szCs w:val="22"/>
        </w:rPr>
        <w:t>Strait</w:t>
      </w:r>
      <w:r w:rsidRPr="006E3C78">
        <w:rPr>
          <w:spacing w:val="-1"/>
          <w:sz w:val="22"/>
          <w:szCs w:val="22"/>
        </w:rPr>
        <w:t xml:space="preserve"> </w:t>
      </w:r>
      <w:r w:rsidRPr="006E3C78">
        <w:rPr>
          <w:sz w:val="22"/>
          <w:szCs w:val="22"/>
        </w:rPr>
        <w:t>Islander in</w:t>
      </w:r>
      <w:r w:rsidRPr="006E3C78">
        <w:rPr>
          <w:spacing w:val="-1"/>
          <w:sz w:val="22"/>
          <w:szCs w:val="22"/>
        </w:rPr>
        <w:t xml:space="preserve"> </w:t>
      </w:r>
      <w:r w:rsidR="00440204">
        <w:rPr>
          <w:sz w:val="22"/>
          <w:szCs w:val="22"/>
        </w:rPr>
        <w:t>Australia.</w:t>
      </w:r>
    </w:p>
    <w:p w:rsidR="00BA0C0D" w:rsidRPr="006E3C78" w:rsidRDefault="00BA0C0D" w:rsidP="006E3C78">
      <w:pPr>
        <w:pStyle w:val="BodyText"/>
        <w:ind w:left="0" w:right="129"/>
        <w:rPr>
          <w:sz w:val="22"/>
          <w:szCs w:val="22"/>
        </w:rPr>
      </w:pPr>
    </w:p>
    <w:p w:rsidR="00BA0C0D" w:rsidRPr="006E3C78" w:rsidRDefault="00440438" w:rsidP="006E3C78">
      <w:pPr>
        <w:pStyle w:val="BodyText"/>
        <w:ind w:left="0" w:right="129"/>
        <w:rPr>
          <w:sz w:val="22"/>
          <w:szCs w:val="22"/>
        </w:rPr>
      </w:pPr>
      <w:r w:rsidRPr="006E3C78">
        <w:rPr>
          <w:sz w:val="22"/>
          <w:szCs w:val="22"/>
        </w:rPr>
        <w:t>We recognise</w:t>
      </w:r>
      <w:r w:rsidRPr="006E3C78">
        <w:rPr>
          <w:spacing w:val="1"/>
          <w:sz w:val="22"/>
          <w:szCs w:val="22"/>
        </w:rPr>
        <w:t xml:space="preserve"> </w:t>
      </w:r>
      <w:r w:rsidRPr="006E3C78">
        <w:rPr>
          <w:sz w:val="22"/>
          <w:szCs w:val="22"/>
        </w:rPr>
        <w:t>that</w:t>
      </w:r>
      <w:r w:rsidRPr="006E3C78">
        <w:rPr>
          <w:spacing w:val="1"/>
          <w:sz w:val="22"/>
          <w:szCs w:val="22"/>
        </w:rPr>
        <w:t xml:space="preserve"> </w:t>
      </w:r>
      <w:r w:rsidRPr="006E3C78">
        <w:rPr>
          <w:sz w:val="22"/>
          <w:szCs w:val="22"/>
        </w:rPr>
        <w:t>police and</w:t>
      </w:r>
      <w:r w:rsidRPr="006E3C78">
        <w:rPr>
          <w:spacing w:val="1"/>
          <w:sz w:val="22"/>
          <w:szCs w:val="22"/>
        </w:rPr>
        <w:t xml:space="preserve"> </w:t>
      </w:r>
      <w:r w:rsidRPr="006E3C78">
        <w:rPr>
          <w:sz w:val="22"/>
          <w:szCs w:val="22"/>
        </w:rPr>
        <w:t>others working with</w:t>
      </w:r>
      <w:r w:rsidRPr="006E3C78">
        <w:rPr>
          <w:spacing w:val="1"/>
          <w:sz w:val="22"/>
          <w:szCs w:val="22"/>
        </w:rPr>
        <w:t xml:space="preserve"> </w:t>
      </w:r>
      <w:r w:rsidRPr="006E3C78">
        <w:rPr>
          <w:sz w:val="22"/>
          <w:szCs w:val="22"/>
        </w:rPr>
        <w:t>children</w:t>
      </w:r>
      <w:r w:rsidRPr="006E3C78">
        <w:rPr>
          <w:spacing w:val="1"/>
          <w:sz w:val="22"/>
          <w:szCs w:val="22"/>
        </w:rPr>
        <w:t xml:space="preserve"> </w:t>
      </w:r>
      <w:r w:rsidRPr="006E3C78">
        <w:rPr>
          <w:sz w:val="22"/>
          <w:szCs w:val="22"/>
        </w:rPr>
        <w:t>have</w:t>
      </w:r>
      <w:r w:rsidRPr="006E3C78">
        <w:rPr>
          <w:spacing w:val="-1"/>
          <w:sz w:val="22"/>
          <w:szCs w:val="22"/>
        </w:rPr>
        <w:t xml:space="preserve"> </w:t>
      </w:r>
      <w:r w:rsidRPr="006E3C78">
        <w:rPr>
          <w:sz w:val="22"/>
          <w:szCs w:val="22"/>
        </w:rPr>
        <w:t>the</w:t>
      </w:r>
      <w:r w:rsidRPr="006E3C78">
        <w:rPr>
          <w:spacing w:val="1"/>
          <w:sz w:val="22"/>
          <w:szCs w:val="22"/>
        </w:rPr>
        <w:t xml:space="preserve"> </w:t>
      </w:r>
      <w:r w:rsidRPr="006E3C78">
        <w:rPr>
          <w:sz w:val="22"/>
          <w:szCs w:val="22"/>
        </w:rPr>
        <w:t>right</w:t>
      </w:r>
      <w:r w:rsidRPr="006E3C78">
        <w:rPr>
          <w:spacing w:val="1"/>
          <w:sz w:val="22"/>
          <w:szCs w:val="22"/>
        </w:rPr>
        <w:t xml:space="preserve"> </w:t>
      </w:r>
      <w:r w:rsidRPr="006E3C78">
        <w:rPr>
          <w:sz w:val="22"/>
          <w:szCs w:val="22"/>
        </w:rPr>
        <w:t>to work</w:t>
      </w:r>
      <w:r w:rsidRPr="006E3C78">
        <w:rPr>
          <w:spacing w:val="1"/>
          <w:sz w:val="22"/>
          <w:szCs w:val="22"/>
        </w:rPr>
        <w:t xml:space="preserve"> </w:t>
      </w:r>
      <w:r w:rsidRPr="006E3C78">
        <w:rPr>
          <w:sz w:val="22"/>
          <w:szCs w:val="22"/>
        </w:rPr>
        <w:t>in</w:t>
      </w:r>
      <w:r w:rsidRPr="006E3C78">
        <w:rPr>
          <w:spacing w:val="-60"/>
          <w:sz w:val="22"/>
          <w:szCs w:val="22"/>
        </w:rPr>
        <w:t xml:space="preserve"> </w:t>
      </w:r>
      <w:r w:rsidR="00440204">
        <w:rPr>
          <w:spacing w:val="-60"/>
          <w:sz w:val="22"/>
          <w:szCs w:val="22"/>
        </w:rPr>
        <w:t xml:space="preserve">         </w:t>
      </w:r>
      <w:r w:rsidR="00440204">
        <w:rPr>
          <w:sz w:val="22"/>
          <w:szCs w:val="22"/>
        </w:rPr>
        <w:t xml:space="preserve"> a</w:t>
      </w:r>
      <w:r w:rsidRPr="006E3C78">
        <w:rPr>
          <w:sz w:val="22"/>
          <w:szCs w:val="22"/>
        </w:rPr>
        <w:t xml:space="preserve"> safe environment. It must also be acknowledged that the level of distress</w:t>
      </w:r>
      <w:r w:rsidRPr="006E3C78">
        <w:rPr>
          <w:spacing w:val="1"/>
          <w:sz w:val="22"/>
          <w:szCs w:val="22"/>
        </w:rPr>
        <w:t xml:space="preserve"> </w:t>
      </w:r>
      <w:r w:rsidRPr="006E3C78">
        <w:rPr>
          <w:sz w:val="22"/>
          <w:szCs w:val="22"/>
        </w:rPr>
        <w:t>experienced by a child</w:t>
      </w:r>
      <w:r w:rsidRPr="006E3C78">
        <w:rPr>
          <w:spacing w:val="1"/>
          <w:sz w:val="22"/>
          <w:szCs w:val="22"/>
        </w:rPr>
        <w:t xml:space="preserve"> </w:t>
      </w:r>
      <w:r w:rsidRPr="006E3C78">
        <w:rPr>
          <w:sz w:val="22"/>
          <w:szCs w:val="22"/>
        </w:rPr>
        <w:t>as they</w:t>
      </w:r>
      <w:r w:rsidRPr="006E3C78">
        <w:rPr>
          <w:spacing w:val="1"/>
          <w:sz w:val="22"/>
          <w:szCs w:val="22"/>
        </w:rPr>
        <w:t xml:space="preserve"> </w:t>
      </w:r>
      <w:r w:rsidRPr="006E3C78">
        <w:rPr>
          <w:sz w:val="22"/>
          <w:szCs w:val="22"/>
        </w:rPr>
        <w:t>come into</w:t>
      </w:r>
      <w:r w:rsidRPr="006E3C78">
        <w:rPr>
          <w:spacing w:val="1"/>
          <w:sz w:val="22"/>
          <w:szCs w:val="22"/>
        </w:rPr>
        <w:t xml:space="preserve"> </w:t>
      </w:r>
      <w:r w:rsidRPr="006E3C78">
        <w:rPr>
          <w:sz w:val="22"/>
          <w:szCs w:val="22"/>
        </w:rPr>
        <w:t>contact with</w:t>
      </w:r>
      <w:r w:rsidRPr="006E3C78">
        <w:rPr>
          <w:spacing w:val="1"/>
          <w:sz w:val="22"/>
          <w:szCs w:val="22"/>
        </w:rPr>
        <w:t xml:space="preserve"> </w:t>
      </w:r>
      <w:r w:rsidRPr="006E3C78">
        <w:rPr>
          <w:sz w:val="22"/>
          <w:szCs w:val="22"/>
        </w:rPr>
        <w:t>the police</w:t>
      </w:r>
      <w:r w:rsidRPr="006E3C78">
        <w:rPr>
          <w:spacing w:val="1"/>
          <w:sz w:val="22"/>
          <w:szCs w:val="22"/>
        </w:rPr>
        <w:t xml:space="preserve"> </w:t>
      </w:r>
      <w:r w:rsidR="00191A18" w:rsidRPr="006E3C78">
        <w:rPr>
          <w:sz w:val="22"/>
          <w:szCs w:val="22"/>
        </w:rPr>
        <w:t xml:space="preserve">can be </w:t>
      </w:r>
      <w:r w:rsidRPr="006E3C78">
        <w:rPr>
          <w:sz w:val="22"/>
          <w:szCs w:val="22"/>
        </w:rPr>
        <w:t>extreme. The</w:t>
      </w:r>
      <w:r w:rsidRPr="006E3C78">
        <w:rPr>
          <w:spacing w:val="1"/>
          <w:sz w:val="22"/>
          <w:szCs w:val="22"/>
        </w:rPr>
        <w:t xml:space="preserve"> </w:t>
      </w:r>
      <w:r w:rsidRPr="006E3C78">
        <w:rPr>
          <w:sz w:val="22"/>
          <w:szCs w:val="22"/>
        </w:rPr>
        <w:t>subsequent use of spit hoods or M</w:t>
      </w:r>
      <w:r w:rsidR="00BA0C0D" w:rsidRPr="006E3C78">
        <w:rPr>
          <w:sz w:val="22"/>
          <w:szCs w:val="22"/>
        </w:rPr>
        <w:t>RC</w:t>
      </w:r>
      <w:r w:rsidRPr="006E3C78">
        <w:rPr>
          <w:sz w:val="22"/>
          <w:szCs w:val="22"/>
        </w:rPr>
        <w:t xml:space="preserve"> is detrimental and causes significant</w:t>
      </w:r>
      <w:r w:rsidRPr="006E3C78">
        <w:rPr>
          <w:spacing w:val="1"/>
          <w:sz w:val="22"/>
          <w:szCs w:val="22"/>
        </w:rPr>
        <w:t xml:space="preserve"> </w:t>
      </w:r>
      <w:r w:rsidRPr="006E3C78">
        <w:rPr>
          <w:sz w:val="22"/>
          <w:szCs w:val="22"/>
        </w:rPr>
        <w:t>additional trauma and/or</w:t>
      </w:r>
      <w:r w:rsidRPr="006E3C78">
        <w:rPr>
          <w:spacing w:val="1"/>
          <w:sz w:val="22"/>
          <w:szCs w:val="22"/>
        </w:rPr>
        <w:t xml:space="preserve"> </w:t>
      </w:r>
      <w:r w:rsidRPr="006E3C78">
        <w:rPr>
          <w:sz w:val="22"/>
          <w:szCs w:val="22"/>
        </w:rPr>
        <w:t>re-traumatisation for these</w:t>
      </w:r>
      <w:r w:rsidRPr="006E3C78">
        <w:rPr>
          <w:spacing w:val="1"/>
          <w:sz w:val="22"/>
          <w:szCs w:val="22"/>
        </w:rPr>
        <w:t xml:space="preserve"> </w:t>
      </w:r>
      <w:r w:rsidRPr="006E3C78">
        <w:rPr>
          <w:sz w:val="22"/>
          <w:szCs w:val="22"/>
        </w:rPr>
        <w:t>children.</w:t>
      </w:r>
      <w:r w:rsidR="00BA0C0D" w:rsidRPr="006E3C78">
        <w:rPr>
          <w:sz w:val="22"/>
          <w:szCs w:val="22"/>
        </w:rPr>
        <w:t xml:space="preserve"> </w:t>
      </w:r>
    </w:p>
    <w:p w:rsidR="00090F6C" w:rsidRPr="006E3C78" w:rsidRDefault="00090F6C" w:rsidP="006E3C78">
      <w:pPr>
        <w:pStyle w:val="BodyText"/>
        <w:ind w:left="0" w:right="129"/>
        <w:rPr>
          <w:sz w:val="22"/>
          <w:szCs w:val="22"/>
        </w:rPr>
      </w:pPr>
    </w:p>
    <w:p w:rsidR="00BA0C0D" w:rsidRDefault="00BA0C0D" w:rsidP="006E3C78">
      <w:pPr>
        <w:pStyle w:val="BodyText"/>
        <w:ind w:left="0" w:right="129"/>
        <w:rPr>
          <w:sz w:val="22"/>
          <w:szCs w:val="22"/>
        </w:rPr>
      </w:pPr>
      <w:r w:rsidRPr="006E3C78">
        <w:rPr>
          <w:sz w:val="22"/>
          <w:szCs w:val="22"/>
        </w:rPr>
        <w:t xml:space="preserve">There are less dangerous and more appropriate and effective measures for protecting both children and workers when children in their care become heightened or distressed. These are being widely used across many sectors. </w:t>
      </w:r>
    </w:p>
    <w:p w:rsidR="00440204" w:rsidRPr="006E3C78" w:rsidRDefault="00440204" w:rsidP="006E3C78">
      <w:pPr>
        <w:pStyle w:val="BodyText"/>
        <w:ind w:left="0" w:right="129"/>
        <w:rPr>
          <w:sz w:val="22"/>
          <w:szCs w:val="22"/>
        </w:rPr>
      </w:pPr>
    </w:p>
    <w:p w:rsidR="00BA0C0D" w:rsidRPr="006E3C78" w:rsidRDefault="00BA0C0D" w:rsidP="006E3C78">
      <w:pPr>
        <w:pStyle w:val="BodyText"/>
        <w:ind w:left="0" w:right="129"/>
        <w:rPr>
          <w:sz w:val="22"/>
          <w:szCs w:val="22"/>
        </w:rPr>
      </w:pPr>
      <w:r w:rsidRPr="006E3C78">
        <w:rPr>
          <w:sz w:val="22"/>
          <w:szCs w:val="22"/>
        </w:rPr>
        <w:t>To effectively protect children and young people the use of these alternative measures must be mandated through</w:t>
      </w:r>
      <w:r w:rsidR="00191A18" w:rsidRPr="006E3C78">
        <w:rPr>
          <w:sz w:val="22"/>
          <w:szCs w:val="22"/>
        </w:rPr>
        <w:t xml:space="preserve"> clearly articulated legislative</w:t>
      </w:r>
      <w:r w:rsidRPr="006E3C78">
        <w:rPr>
          <w:sz w:val="22"/>
          <w:szCs w:val="22"/>
        </w:rPr>
        <w:t xml:space="preserve"> provisions banning the use of spit hoods and MRC. </w:t>
      </w:r>
    </w:p>
    <w:p w:rsidR="00BA0C0D" w:rsidRPr="006E3C78" w:rsidRDefault="00BA0C0D" w:rsidP="006E3C78">
      <w:pPr>
        <w:pStyle w:val="BodyText"/>
        <w:ind w:left="0" w:right="129"/>
        <w:rPr>
          <w:sz w:val="22"/>
          <w:szCs w:val="22"/>
        </w:rPr>
      </w:pPr>
    </w:p>
    <w:p w:rsidR="00BA0C0D" w:rsidRPr="006E3C78" w:rsidRDefault="00BA0C0D" w:rsidP="006E3C78">
      <w:pPr>
        <w:pStyle w:val="BodyText"/>
        <w:ind w:left="0" w:right="129"/>
        <w:rPr>
          <w:sz w:val="22"/>
          <w:szCs w:val="22"/>
        </w:rPr>
      </w:pPr>
      <w:r w:rsidRPr="006E3C78">
        <w:rPr>
          <w:sz w:val="22"/>
          <w:szCs w:val="22"/>
        </w:rPr>
        <w:t xml:space="preserve">Members of the ANZCCG urgently request that every jurisdiction across Australia </w:t>
      </w:r>
      <w:r w:rsidR="0076430D" w:rsidRPr="006E3C78">
        <w:rPr>
          <w:sz w:val="22"/>
          <w:szCs w:val="22"/>
        </w:rPr>
        <w:t xml:space="preserve">act to </w:t>
      </w:r>
      <w:r w:rsidR="00F0498A" w:rsidRPr="006E3C78">
        <w:rPr>
          <w:sz w:val="22"/>
          <w:szCs w:val="22"/>
        </w:rPr>
        <w:t xml:space="preserve">prevent </w:t>
      </w:r>
      <w:r w:rsidRPr="006E3C78">
        <w:rPr>
          <w:sz w:val="22"/>
          <w:szCs w:val="22"/>
        </w:rPr>
        <w:t>the use of spit hoods and MRC on children by any profession, including but not limited to security officers, departmental staff (including youth detention/training centre</w:t>
      </w:r>
      <w:r w:rsidR="0055125E" w:rsidRPr="006E3C78">
        <w:rPr>
          <w:sz w:val="22"/>
          <w:szCs w:val="22"/>
        </w:rPr>
        <w:t xml:space="preserve">), </w:t>
      </w:r>
      <w:r w:rsidRPr="006E3C78">
        <w:rPr>
          <w:sz w:val="22"/>
          <w:szCs w:val="22"/>
        </w:rPr>
        <w:t>correct</w:t>
      </w:r>
      <w:r w:rsidR="0055125E" w:rsidRPr="006E3C78">
        <w:rPr>
          <w:sz w:val="22"/>
          <w:szCs w:val="22"/>
        </w:rPr>
        <w:t>ional officers, police officers</w:t>
      </w:r>
      <w:r w:rsidRPr="006E3C78">
        <w:rPr>
          <w:sz w:val="22"/>
          <w:szCs w:val="22"/>
        </w:rPr>
        <w:t xml:space="preserve"> and employees under </w:t>
      </w:r>
      <w:r w:rsidR="0055125E" w:rsidRPr="006E3C78">
        <w:rPr>
          <w:sz w:val="22"/>
          <w:szCs w:val="22"/>
        </w:rPr>
        <w:t xml:space="preserve">relevant </w:t>
      </w:r>
      <w:r w:rsidR="00191A18" w:rsidRPr="006E3C78">
        <w:rPr>
          <w:sz w:val="22"/>
          <w:szCs w:val="22"/>
        </w:rPr>
        <w:t>mental health legislation</w:t>
      </w:r>
      <w:r w:rsidRPr="006E3C78">
        <w:rPr>
          <w:sz w:val="22"/>
          <w:szCs w:val="22"/>
        </w:rPr>
        <w:t>.</w:t>
      </w:r>
    </w:p>
    <w:p w:rsidR="00BA0C0D" w:rsidRPr="006E3C78" w:rsidRDefault="00BA0C0D" w:rsidP="006E3C78">
      <w:pPr>
        <w:pStyle w:val="BodyText"/>
        <w:ind w:left="0" w:right="129"/>
        <w:rPr>
          <w:sz w:val="22"/>
          <w:szCs w:val="22"/>
        </w:rPr>
      </w:pPr>
    </w:p>
    <w:p w:rsidR="00BA0C0D" w:rsidRPr="006E3C78" w:rsidRDefault="00BA0C0D" w:rsidP="006E3C78">
      <w:pPr>
        <w:pStyle w:val="BodyText"/>
        <w:spacing w:before="28"/>
        <w:ind w:left="0"/>
        <w:rPr>
          <w:sz w:val="22"/>
          <w:szCs w:val="22"/>
        </w:rPr>
      </w:pPr>
      <w:r w:rsidRPr="006E3C78">
        <w:rPr>
          <w:sz w:val="22"/>
          <w:szCs w:val="22"/>
        </w:rPr>
        <w:t>Yours</w:t>
      </w:r>
      <w:r w:rsidRPr="006E3C78">
        <w:rPr>
          <w:spacing w:val="-3"/>
          <w:sz w:val="22"/>
          <w:szCs w:val="22"/>
        </w:rPr>
        <w:t xml:space="preserve"> </w:t>
      </w:r>
      <w:r w:rsidRPr="006E3C78">
        <w:rPr>
          <w:sz w:val="22"/>
          <w:szCs w:val="22"/>
        </w:rPr>
        <w:t>sincerely,</w:t>
      </w:r>
    </w:p>
    <w:p w:rsidR="00BA0C0D" w:rsidRDefault="00BA0C0D"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090F6C" w:rsidRDefault="00090F6C" w:rsidP="00BA0C0D">
      <w:pPr>
        <w:pStyle w:val="BodyText"/>
        <w:spacing w:before="2"/>
        <w:ind w:left="0"/>
        <w:rPr>
          <w:sz w:val="23"/>
        </w:rPr>
      </w:pPr>
    </w:p>
    <w:p w:rsidR="004E499C" w:rsidRDefault="004E499C" w:rsidP="00BA0C0D">
      <w:pPr>
        <w:pStyle w:val="BodyText"/>
        <w:spacing w:before="2"/>
        <w:ind w:left="0"/>
        <w:rPr>
          <w:sz w:val="23"/>
        </w:rPr>
        <w:sectPr w:rsidR="004E499C" w:rsidSect="00090F6C">
          <w:type w:val="continuous"/>
          <w:pgSz w:w="11910" w:h="16840"/>
          <w:pgMar w:top="1460" w:right="1020" w:bottom="780" w:left="1020" w:header="0" w:footer="600" w:gutter="0"/>
          <w:cols w:space="720"/>
        </w:sectPr>
      </w:pPr>
    </w:p>
    <w:p w:rsidR="007C7538" w:rsidRDefault="003A4EE2" w:rsidP="001C1296">
      <w:pPr>
        <w:pStyle w:val="BodyText"/>
        <w:spacing w:before="2"/>
        <w:ind w:left="0"/>
        <w:rPr>
          <w:sz w:val="23"/>
        </w:rPr>
      </w:pPr>
      <w:r>
        <w:rPr>
          <w:sz w:val="23"/>
        </w:rPr>
        <w:object w:dxaOrig="8925" w:dyaOrig="12631" w14:anchorId="51D71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631.5pt" o:ole="">
            <v:imagedata r:id="rId13" o:title=""/>
          </v:shape>
          <o:OLEObject Type="Embed" ProgID="Acrobat.Document.DC" ShapeID="_x0000_i1027" DrawAspect="Content" ObjectID="_1708323576" r:id="rId14"/>
        </w:object>
      </w:r>
    </w:p>
    <w:sectPr w:rsidR="007C7538" w:rsidSect="007C7538">
      <w:pgSz w:w="11910" w:h="16840"/>
      <w:pgMar w:top="1560" w:right="1020" w:bottom="780" w:left="1020" w:header="0" w:footer="60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276A" w16cex:dateUtc="2022-03-03T00:39:00Z"/>
  <w16cex:commentExtensible w16cex:durableId="25CB27F4" w16cex:dateUtc="2022-03-03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EC14B" w16cid:durableId="25CB276A"/>
  <w16cid:commentId w16cid:paraId="56D441A8" w16cid:durableId="25CB2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65" w:rsidRDefault="004C6765">
      <w:r>
        <w:separator/>
      </w:r>
    </w:p>
  </w:endnote>
  <w:endnote w:type="continuationSeparator" w:id="0">
    <w:p w:rsidR="004C6765" w:rsidRDefault="004C6765">
      <w:r>
        <w:continuationSeparator/>
      </w:r>
    </w:p>
  </w:endnote>
  <w:endnote w:id="1">
    <w:p w:rsidR="00340DCF" w:rsidRDefault="00340DCF">
      <w:pPr>
        <w:pStyle w:val="EndnoteText"/>
      </w:pPr>
      <w:r>
        <w:rPr>
          <w:rStyle w:val="EndnoteReference"/>
        </w:rPr>
        <w:endnoteRef/>
      </w:r>
      <w:r>
        <w:t xml:space="preserve"> </w:t>
      </w:r>
      <w:r w:rsidR="00A30E47">
        <w:t xml:space="preserve">Commonwealth, </w:t>
      </w:r>
      <w:r w:rsidRPr="00A30E47">
        <w:rPr>
          <w:i/>
        </w:rPr>
        <w:t>Royal Commission and Board of Inquiry into the Protection and Detention of Children in the Northern Territory</w:t>
      </w:r>
      <w:r w:rsidR="00A30E47" w:rsidRPr="00A30E47">
        <w:rPr>
          <w:i/>
        </w:rPr>
        <w:t xml:space="preserve"> Final Report</w:t>
      </w:r>
      <w:r w:rsidR="00A30E47">
        <w:t xml:space="preserve"> (2017)</w:t>
      </w:r>
      <w:r>
        <w:t xml:space="preserve">; Ombudsman SA, </w:t>
      </w:r>
      <w:r w:rsidRPr="00340DCF">
        <w:rPr>
          <w:i/>
        </w:rPr>
        <w:t>Investigation concerning the use of spit hoods in the Adelaide Youth Training Centre</w:t>
      </w:r>
      <w:r>
        <w:t xml:space="preserve"> (2019) &lt;</w:t>
      </w:r>
      <w:hyperlink r:id="rId1" w:history="1">
        <w:r w:rsidRPr="00340DCF">
          <w:rPr>
            <w:rStyle w:val="Hyperlink"/>
          </w:rPr>
          <w:t>https://www.ombudsman.sa.gov.au/publication-documents/investigation-reports/2019/</w:t>
        </w:r>
      </w:hyperlink>
      <w:r>
        <w:t>&gt;</w:t>
      </w:r>
    </w:p>
  </w:endnote>
  <w:endnote w:id="2">
    <w:p w:rsidR="000D1D70" w:rsidRDefault="000D1D70">
      <w:pPr>
        <w:pStyle w:val="EndnoteText"/>
      </w:pPr>
      <w:r>
        <w:rPr>
          <w:rStyle w:val="EndnoteReference"/>
        </w:rPr>
        <w:endnoteRef/>
      </w:r>
      <w:r>
        <w:t xml:space="preserve"> </w:t>
      </w:r>
      <w:r w:rsidR="00B3159E">
        <w:t xml:space="preserve">A </w:t>
      </w:r>
      <w:proofErr w:type="spellStart"/>
      <w:r w:rsidR="00B3159E">
        <w:t>Hookey</w:t>
      </w:r>
      <w:proofErr w:type="spellEnd"/>
      <w:r w:rsidR="00B3159E">
        <w:t xml:space="preserve">, ANU College of Law, </w:t>
      </w:r>
      <w:r w:rsidR="00B3159E" w:rsidRPr="0055125E">
        <w:rPr>
          <w:i/>
        </w:rPr>
        <w:t>Australian State bans use of spit hoods on detainees following death of Indigenous man in custody</w:t>
      </w:r>
      <w:r w:rsidR="00B3159E">
        <w:t xml:space="preserve"> (2021) &lt;</w:t>
      </w:r>
      <w:r w:rsidR="00B3159E" w:rsidRPr="00B3159E">
        <w:t>https://www.jurist.org/news/2021/11/australia-state-bans-use-of-spit-hoods-on-detainees-following-death-of-indigenous-man-in-custody/</w:t>
      </w:r>
      <w:r w:rsidR="00B3159E">
        <w:t xml:space="preserve">&gt;; E </w:t>
      </w:r>
      <w:proofErr w:type="spellStart"/>
      <w:r w:rsidR="00B3159E">
        <w:t>Buddge</w:t>
      </w:r>
      <w:proofErr w:type="spellEnd"/>
      <w:r w:rsidR="00B3159E">
        <w:t xml:space="preserve">, Budge and </w:t>
      </w:r>
      <w:proofErr w:type="spellStart"/>
      <w:r w:rsidR="00B3159E">
        <w:t>Heipt</w:t>
      </w:r>
      <w:proofErr w:type="spellEnd"/>
      <w:r w:rsidR="00B3159E">
        <w:t xml:space="preserve"> PLLC Attorneys, </w:t>
      </w:r>
      <w:r w:rsidR="00B3159E" w:rsidRPr="0055125E">
        <w:rPr>
          <w:i/>
        </w:rPr>
        <w:t>Improper use of spit hoods: a recipe for disaster</w:t>
      </w:r>
      <w:r w:rsidR="00B3159E">
        <w:t xml:space="preserve"> (2015) &lt;</w:t>
      </w:r>
      <w:hyperlink r:id="rId2" w:history="1">
        <w:r w:rsidR="00B3159E" w:rsidRPr="00073CDB">
          <w:rPr>
            <w:rStyle w:val="Hyperlink"/>
          </w:rPr>
          <w:t>https://budgeandheipt.com/blog/improper-use-of-spit-hoods-a-recipe-for-disaster/</w:t>
        </w:r>
      </w:hyperlink>
      <w:r w:rsidR="00B3159E">
        <w:t xml:space="preserve">&gt;; R Felton, The Guardian Detroit, </w:t>
      </w:r>
      <w:r w:rsidR="00B3159E" w:rsidRPr="0055125E">
        <w:rPr>
          <w:i/>
        </w:rPr>
        <w:t>Lawsuit over Michigan man’s death in jail focuses on officers use of spit hood</w:t>
      </w:r>
      <w:r w:rsidR="00B3159E">
        <w:t xml:space="preserve"> (2016) &lt;</w:t>
      </w:r>
      <w:hyperlink r:id="rId3" w:history="1">
        <w:r w:rsidR="00B3159E" w:rsidRPr="00073CDB">
          <w:rPr>
            <w:rStyle w:val="Hyperlink"/>
          </w:rPr>
          <w:t>https://www.theguardian.com/us-news/2016/jan/11/michigan-death-jail-jack-marden-spit-hood</w:t>
        </w:r>
      </w:hyperlink>
      <w:r w:rsidR="00B3159E">
        <w:t>&gt;; J Garrison, USA Today Tennessee, ‘</w:t>
      </w:r>
      <w:r w:rsidR="00B3159E" w:rsidRPr="0055125E">
        <w:rPr>
          <w:i/>
        </w:rPr>
        <w:t xml:space="preserve">Death of inmate placed in spit hood to </w:t>
      </w:r>
      <w:proofErr w:type="spellStart"/>
      <w:r w:rsidR="00B3159E" w:rsidRPr="0055125E">
        <w:rPr>
          <w:i/>
        </w:rPr>
        <w:t>cost</w:t>
      </w:r>
      <w:proofErr w:type="spellEnd"/>
      <w:r w:rsidR="00B3159E" w:rsidRPr="0055125E">
        <w:rPr>
          <w:i/>
        </w:rPr>
        <w:t xml:space="preserve"> Metro $150k</w:t>
      </w:r>
      <w:r w:rsidR="00B3159E">
        <w:t>’ (2015) &lt;</w:t>
      </w:r>
      <w:hyperlink r:id="rId4" w:history="1">
        <w:r w:rsidR="00B3159E" w:rsidRPr="00073CDB">
          <w:rPr>
            <w:rStyle w:val="Hyperlink"/>
          </w:rPr>
          <w:t>https://www.tennessean.com/story/news/2015/10/01/death-inmate-3-hours-after-arrest-cost-metro-150k/73140798/</w:t>
        </w:r>
      </w:hyperlink>
      <w:r w:rsidR="00B3159E">
        <w:t xml:space="preserve">&gt;; M Carter, Seattle Times, </w:t>
      </w:r>
      <w:r w:rsidR="00B3159E" w:rsidRPr="0055125E">
        <w:rPr>
          <w:i/>
        </w:rPr>
        <w:t>Fathers lawsuit blames Seattle police for sons injuries</w:t>
      </w:r>
      <w:r w:rsidR="00B3159E">
        <w:t xml:space="preserve"> (2011) </w:t>
      </w:r>
      <w:hyperlink r:id="rId5" w:history="1">
        <w:r w:rsidR="00B3159E" w:rsidRPr="00073CDB">
          <w:rPr>
            <w:rStyle w:val="Hyperlink"/>
          </w:rPr>
          <w:t>https://www.seattletimes.com/seattle-news/fathers-lawsuit-blames-seattle-police-for-sons-injuries/</w:t>
        </w:r>
      </w:hyperlink>
      <w:r w:rsidR="00B3159E">
        <w:t xml:space="preserve">; A Watkins, New York Times, </w:t>
      </w:r>
      <w:r w:rsidR="00B3159E" w:rsidRPr="0055125E">
        <w:rPr>
          <w:i/>
        </w:rPr>
        <w:t>What are spit hoods and why do police use them?</w:t>
      </w:r>
      <w:r w:rsidR="00B3159E">
        <w:t xml:space="preserve"> (2020) &lt;</w:t>
      </w:r>
      <w:hyperlink r:id="rId6" w:history="1">
        <w:r w:rsidR="00B3159E" w:rsidRPr="00073CDB">
          <w:rPr>
            <w:rStyle w:val="Hyperlink"/>
          </w:rPr>
          <w:t>https://www.nytimes.com/2020/09/03/nyregion/spit-hoods-police.html</w:t>
        </w:r>
      </w:hyperlink>
      <w:r w:rsidR="00B3159E">
        <w:t xml:space="preserve">&gt;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0D" w:rsidRPr="002451A9" w:rsidRDefault="00247D7F" w:rsidP="00BA0C0D">
    <w:pPr>
      <w:pStyle w:val="FootnoteText"/>
      <w:rPr>
        <w:color w:val="808080" w:themeColor="background1" w:themeShade="80"/>
        <w:sz w:val="16"/>
      </w:rPr>
    </w:pPr>
    <w:r>
      <w:rPr>
        <w:noProof/>
        <w:color w:val="808080" w:themeColor="background1" w:themeShade="80"/>
        <w:lang w:eastAsia="en-AU"/>
      </w:rPr>
      <mc:AlternateContent>
        <mc:Choice Requires="wps">
          <w:drawing>
            <wp:anchor distT="0" distB="0" distL="114300" distR="114300" simplePos="0" relativeHeight="251659264" behindDoc="0" locked="0" layoutInCell="0" allowOverlap="1" wp14:anchorId="312ADE23" wp14:editId="78A8DF2A">
              <wp:simplePos x="0" y="0"/>
              <wp:positionH relativeFrom="page">
                <wp:posOffset>0</wp:posOffset>
              </wp:positionH>
              <wp:positionV relativeFrom="page">
                <wp:posOffset>10190480</wp:posOffset>
              </wp:positionV>
              <wp:extent cx="7562850" cy="311785"/>
              <wp:effectExtent l="0" t="0" r="0" b="12065"/>
              <wp:wrapNone/>
              <wp:docPr id="3" name="MSIPCM7e664fe2b2fc86eda03bcd22" descr="{&quot;HashCode&quot;:13687415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7D7F" w:rsidRPr="00247D7F" w:rsidRDefault="00247D7F" w:rsidP="00247D7F">
                          <w:pPr>
                            <w:jc w:val="center"/>
                            <w:rPr>
                              <w:rFonts w:ascii="Arial Black" w:hAnsi="Arial Black"/>
                              <w:color w:val="E4100E"/>
                              <w:sz w:val="20"/>
                            </w:rPr>
                          </w:pPr>
                          <w:r w:rsidRPr="00247D7F">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2ADE23" id="_x0000_t202" coordsize="21600,21600" o:spt="202" path="m,l,21600r21600,l21600,xe">
              <v:stroke joinstyle="miter"/>
              <v:path gradientshapeok="t" o:connecttype="rect"/>
            </v:shapetype>
            <v:shape id="MSIPCM7e664fe2b2fc86eda03bcd22" o:spid="_x0000_s1026" type="#_x0000_t202" alt="{&quot;HashCode&quot;:1368741547,&quot;Height&quot;:842.0,&quot;Width&quot;:595.0,&quot;Placement&quot;:&quot;Footer&quot;,&quot;Index&quot;:&quot;Primary&quot;,&quot;Section&quot;:1,&quot;Top&quot;:0.0,&quot;Left&quot;:0.0}" style="position:absolute;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" o:allowincell="f" filled="f" stroked="f" strokeweight=".5pt">
              <v:textbox inset=",0,,0">
                <w:txbxContent>
                  <w:p w:rsidR="00247D7F" w:rsidRPr="00247D7F" w:rsidRDefault="00247D7F" w:rsidP="00247D7F">
                    <w:pPr>
                      <w:jc w:val="center"/>
                      <w:rPr>
                        <w:rFonts w:ascii="Arial Black" w:hAnsi="Arial Black"/>
                        <w:color w:val="E4100E"/>
                        <w:sz w:val="20"/>
                      </w:rPr>
                    </w:pPr>
                    <w:r w:rsidRPr="00247D7F">
                      <w:rPr>
                        <w:rFonts w:ascii="Arial Black" w:hAnsi="Arial Black"/>
                        <w:color w:val="E4100E"/>
                        <w:sz w:val="20"/>
                      </w:rPr>
                      <w:t>OFFICIAL: Sensitive</w:t>
                    </w:r>
                  </w:p>
                </w:txbxContent>
              </v:textbox>
              <w10:wrap anchorx="page" anchory="page"/>
            </v:shape>
          </w:pict>
        </mc:Fallback>
      </mc:AlternateContent>
    </w:r>
  </w:p>
  <w:p w:rsidR="00737E31" w:rsidRDefault="004A704F">
    <w:pPr>
      <w:pStyle w:val="BodyText"/>
      <w:spacing w:line="14" w:lineRule="auto"/>
      <w:ind w:left="0"/>
      <w:rPr>
        <w:sz w:val="20"/>
      </w:rPr>
    </w:pPr>
    <w:r>
      <w:rPr>
        <w:noProof/>
        <w:lang w:eastAsia="en-AU"/>
      </w:rPr>
      <mc:AlternateContent>
        <mc:Choice Requires="wps">
          <w:drawing>
            <wp:anchor distT="0" distB="0" distL="114300" distR="114300" simplePos="0" relativeHeight="251657728" behindDoc="1" locked="0" layoutInCell="1" allowOverlap="1" wp14:anchorId="561574DC" wp14:editId="1030ED39">
              <wp:simplePos x="0" y="0"/>
              <wp:positionH relativeFrom="page">
                <wp:posOffset>6732905</wp:posOffset>
              </wp:positionH>
              <wp:positionV relativeFrom="page">
                <wp:posOffset>10172065</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31" w:rsidRDefault="00440438">
                          <w:pPr>
                            <w:spacing w:line="245" w:lineRule="exact"/>
                            <w:ind w:left="60"/>
                          </w:pPr>
                          <w:r>
                            <w:fldChar w:fldCharType="begin"/>
                          </w:r>
                          <w:r>
                            <w:instrText xml:space="preserve"> PAGE </w:instrText>
                          </w:r>
                          <w:r>
                            <w:fldChar w:fldCharType="separate"/>
                          </w:r>
                          <w:r w:rsidR="003A4EE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74DC" id="docshape1" o:spid="_x0000_s1027" type="#_x0000_t202" style="position:absolute;margin-left:530.15pt;margin-top:800.9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" filled="f" stroked="f">
              <v:textbox inset="0,0,0,0">
                <w:txbxContent>
                  <w:p w:rsidR="00737E31" w:rsidRDefault="00440438">
                    <w:pPr>
                      <w:spacing w:line="245" w:lineRule="exact"/>
                      <w:ind w:left="60"/>
                    </w:pPr>
                    <w:r>
                      <w:fldChar w:fldCharType="begin"/>
                    </w:r>
                    <w:r>
                      <w:instrText xml:space="preserve"> PAGE </w:instrText>
                    </w:r>
                    <w:r>
                      <w:fldChar w:fldCharType="separate"/>
                    </w:r>
                    <w:r w:rsidR="003A4EE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65" w:rsidRDefault="004C6765">
      <w:r>
        <w:separator/>
      </w:r>
    </w:p>
  </w:footnote>
  <w:footnote w:type="continuationSeparator" w:id="0">
    <w:p w:rsidR="004C6765" w:rsidRDefault="004C6765">
      <w:r>
        <w:continuationSeparator/>
      </w:r>
    </w:p>
  </w:footnote>
  <w:footnote w:id="1">
    <w:p w:rsidR="00090F6C" w:rsidRDefault="00090F6C">
      <w:pPr>
        <w:pStyle w:val="FootnoteText"/>
      </w:pPr>
      <w:r>
        <w:rPr>
          <w:rStyle w:val="FootnoteReference"/>
        </w:rPr>
        <w:footnoteRef/>
      </w:r>
      <w:r>
        <w:t xml:space="preserve"> </w:t>
      </w:r>
      <w:r w:rsidRPr="00090F6C">
        <w:t xml:space="preserve">The terms ‘child’ and ‘children’ are used in accordance with the legislative definition of a vulnerable child as per the </w:t>
      </w:r>
      <w:r w:rsidRPr="00090F6C">
        <w:rPr>
          <w:i/>
        </w:rPr>
        <w:t>Children’s Commissioner Act (NT) 2013</w:t>
      </w:r>
      <w:r w:rsidRPr="00090F6C">
        <w:t>. However, the ANZCCG acknowledges that there are Aboriginal young people that, in accordance with Aboriginal customary lore, are adults.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31"/>
    <w:rsid w:val="00030F0E"/>
    <w:rsid w:val="00090F6C"/>
    <w:rsid w:val="00092F61"/>
    <w:rsid w:val="000935C5"/>
    <w:rsid w:val="000A06C5"/>
    <w:rsid w:val="000D1D70"/>
    <w:rsid w:val="00136BBC"/>
    <w:rsid w:val="001772C2"/>
    <w:rsid w:val="00191A18"/>
    <w:rsid w:val="001A2EA2"/>
    <w:rsid w:val="001A44CF"/>
    <w:rsid w:val="001C1296"/>
    <w:rsid w:val="00247D7F"/>
    <w:rsid w:val="002B7041"/>
    <w:rsid w:val="002F7D5A"/>
    <w:rsid w:val="00340DCF"/>
    <w:rsid w:val="003A4EE2"/>
    <w:rsid w:val="00402CA2"/>
    <w:rsid w:val="00440204"/>
    <w:rsid w:val="00440438"/>
    <w:rsid w:val="00473077"/>
    <w:rsid w:val="00486DE0"/>
    <w:rsid w:val="00490162"/>
    <w:rsid w:val="004A704F"/>
    <w:rsid w:val="004C6765"/>
    <w:rsid w:val="004E499C"/>
    <w:rsid w:val="005065BD"/>
    <w:rsid w:val="0055125E"/>
    <w:rsid w:val="005633F3"/>
    <w:rsid w:val="0058096E"/>
    <w:rsid w:val="00597C72"/>
    <w:rsid w:val="005D36A3"/>
    <w:rsid w:val="006004F5"/>
    <w:rsid w:val="00673AFE"/>
    <w:rsid w:val="006848D7"/>
    <w:rsid w:val="006A179A"/>
    <w:rsid w:val="006A4871"/>
    <w:rsid w:val="006B6198"/>
    <w:rsid w:val="006D7D63"/>
    <w:rsid w:val="006E025C"/>
    <w:rsid w:val="006E3C78"/>
    <w:rsid w:val="00737E31"/>
    <w:rsid w:val="007528E3"/>
    <w:rsid w:val="00761338"/>
    <w:rsid w:val="0076430D"/>
    <w:rsid w:val="007C7538"/>
    <w:rsid w:val="007F295F"/>
    <w:rsid w:val="0080376B"/>
    <w:rsid w:val="00834153"/>
    <w:rsid w:val="00841442"/>
    <w:rsid w:val="0085486D"/>
    <w:rsid w:val="008A2527"/>
    <w:rsid w:val="00950B43"/>
    <w:rsid w:val="00992511"/>
    <w:rsid w:val="009E444D"/>
    <w:rsid w:val="00A30E47"/>
    <w:rsid w:val="00A46F93"/>
    <w:rsid w:val="00A8205A"/>
    <w:rsid w:val="00A94B52"/>
    <w:rsid w:val="00AF07B7"/>
    <w:rsid w:val="00B2506F"/>
    <w:rsid w:val="00B3159E"/>
    <w:rsid w:val="00B359D2"/>
    <w:rsid w:val="00BA0C0D"/>
    <w:rsid w:val="00BB2208"/>
    <w:rsid w:val="00BC47FD"/>
    <w:rsid w:val="00BC5C7D"/>
    <w:rsid w:val="00C04352"/>
    <w:rsid w:val="00C10C4D"/>
    <w:rsid w:val="00C80E76"/>
    <w:rsid w:val="00CE3C62"/>
    <w:rsid w:val="00CE4082"/>
    <w:rsid w:val="00CF779C"/>
    <w:rsid w:val="00D525CD"/>
    <w:rsid w:val="00D841B4"/>
    <w:rsid w:val="00DD49CA"/>
    <w:rsid w:val="00EA2972"/>
    <w:rsid w:val="00EA60A7"/>
    <w:rsid w:val="00F04149"/>
    <w:rsid w:val="00F0498A"/>
    <w:rsid w:val="00F32C7D"/>
    <w:rsid w:val="00F82F9A"/>
    <w:rsid w:val="00F85847"/>
    <w:rsid w:val="00FA5770"/>
    <w:rsid w:val="00FB4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822A"/>
  <w15:docId w15:val="{2ADA0737-5ED8-4019-BB41-3C2281A3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8"/>
      <w:szCs w:val="28"/>
    </w:rPr>
  </w:style>
  <w:style w:type="paragraph" w:styleId="Title">
    <w:name w:val="Title"/>
    <w:basedOn w:val="Normal"/>
    <w:uiPriority w:val="1"/>
    <w:qFormat/>
    <w:pPr>
      <w:spacing w:line="251" w:lineRule="exact"/>
      <w:ind w:left="11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C0D"/>
    <w:pPr>
      <w:tabs>
        <w:tab w:val="center" w:pos="4513"/>
        <w:tab w:val="right" w:pos="9026"/>
      </w:tabs>
    </w:pPr>
  </w:style>
  <w:style w:type="character" w:customStyle="1" w:styleId="HeaderChar">
    <w:name w:val="Header Char"/>
    <w:basedOn w:val="DefaultParagraphFont"/>
    <w:link w:val="Header"/>
    <w:uiPriority w:val="99"/>
    <w:rsid w:val="00BA0C0D"/>
    <w:rPr>
      <w:rFonts w:ascii="Calibri" w:eastAsia="Calibri" w:hAnsi="Calibri" w:cs="Calibri"/>
      <w:lang w:val="en-AU"/>
    </w:rPr>
  </w:style>
  <w:style w:type="paragraph" w:styleId="Footer">
    <w:name w:val="footer"/>
    <w:basedOn w:val="Normal"/>
    <w:link w:val="FooterChar"/>
    <w:uiPriority w:val="99"/>
    <w:unhideWhenUsed/>
    <w:rsid w:val="00BA0C0D"/>
    <w:pPr>
      <w:tabs>
        <w:tab w:val="center" w:pos="4513"/>
        <w:tab w:val="right" w:pos="9026"/>
      </w:tabs>
    </w:pPr>
  </w:style>
  <w:style w:type="character" w:customStyle="1" w:styleId="FooterChar">
    <w:name w:val="Footer Char"/>
    <w:basedOn w:val="DefaultParagraphFont"/>
    <w:link w:val="Footer"/>
    <w:uiPriority w:val="99"/>
    <w:rsid w:val="00BA0C0D"/>
    <w:rPr>
      <w:rFonts w:ascii="Calibri" w:eastAsia="Calibri" w:hAnsi="Calibri" w:cs="Calibri"/>
      <w:lang w:val="en-AU"/>
    </w:rPr>
  </w:style>
  <w:style w:type="paragraph" w:styleId="FootnoteText">
    <w:name w:val="footnote text"/>
    <w:basedOn w:val="Normal"/>
    <w:link w:val="FootnoteTextChar"/>
    <w:uiPriority w:val="99"/>
    <w:unhideWhenUsed/>
    <w:rsid w:val="00BA0C0D"/>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A0C0D"/>
    <w:rPr>
      <w:sz w:val="20"/>
      <w:szCs w:val="20"/>
      <w:lang w:val="en-AU"/>
    </w:rPr>
  </w:style>
  <w:style w:type="paragraph" w:styleId="EndnoteText">
    <w:name w:val="endnote text"/>
    <w:basedOn w:val="Normal"/>
    <w:link w:val="EndnoteTextChar"/>
    <w:uiPriority w:val="99"/>
    <w:semiHidden/>
    <w:unhideWhenUsed/>
    <w:rsid w:val="000D1D70"/>
    <w:rPr>
      <w:sz w:val="20"/>
      <w:szCs w:val="20"/>
    </w:rPr>
  </w:style>
  <w:style w:type="character" w:customStyle="1" w:styleId="EndnoteTextChar">
    <w:name w:val="Endnote Text Char"/>
    <w:basedOn w:val="DefaultParagraphFont"/>
    <w:link w:val="EndnoteText"/>
    <w:uiPriority w:val="99"/>
    <w:semiHidden/>
    <w:rsid w:val="000D1D70"/>
    <w:rPr>
      <w:rFonts w:ascii="Calibri" w:eastAsia="Calibri" w:hAnsi="Calibri" w:cs="Calibri"/>
      <w:sz w:val="20"/>
      <w:szCs w:val="20"/>
      <w:lang w:val="en-AU"/>
    </w:rPr>
  </w:style>
  <w:style w:type="character" w:styleId="EndnoteReference">
    <w:name w:val="endnote reference"/>
    <w:basedOn w:val="DefaultParagraphFont"/>
    <w:uiPriority w:val="99"/>
    <w:semiHidden/>
    <w:unhideWhenUsed/>
    <w:rsid w:val="000D1D70"/>
    <w:rPr>
      <w:vertAlign w:val="superscript"/>
    </w:rPr>
  </w:style>
  <w:style w:type="paragraph" w:styleId="BalloonText">
    <w:name w:val="Balloon Text"/>
    <w:basedOn w:val="Normal"/>
    <w:link w:val="BalloonTextChar"/>
    <w:uiPriority w:val="99"/>
    <w:semiHidden/>
    <w:unhideWhenUsed/>
    <w:rsid w:val="004A7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04F"/>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D841B4"/>
    <w:rPr>
      <w:sz w:val="16"/>
      <w:szCs w:val="16"/>
    </w:rPr>
  </w:style>
  <w:style w:type="paragraph" w:styleId="CommentText">
    <w:name w:val="annotation text"/>
    <w:basedOn w:val="Normal"/>
    <w:link w:val="CommentTextChar"/>
    <w:uiPriority w:val="99"/>
    <w:unhideWhenUsed/>
    <w:rsid w:val="00D841B4"/>
    <w:rPr>
      <w:sz w:val="20"/>
      <w:szCs w:val="20"/>
    </w:rPr>
  </w:style>
  <w:style w:type="character" w:customStyle="1" w:styleId="CommentTextChar">
    <w:name w:val="Comment Text Char"/>
    <w:basedOn w:val="DefaultParagraphFont"/>
    <w:link w:val="CommentText"/>
    <w:uiPriority w:val="99"/>
    <w:rsid w:val="00D841B4"/>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D841B4"/>
    <w:rPr>
      <w:b/>
      <w:bCs/>
    </w:rPr>
  </w:style>
  <w:style w:type="character" w:customStyle="1" w:styleId="CommentSubjectChar">
    <w:name w:val="Comment Subject Char"/>
    <w:basedOn w:val="CommentTextChar"/>
    <w:link w:val="CommentSubject"/>
    <w:uiPriority w:val="99"/>
    <w:semiHidden/>
    <w:rsid w:val="00D841B4"/>
    <w:rPr>
      <w:rFonts w:ascii="Calibri" w:eastAsia="Calibri" w:hAnsi="Calibri" w:cs="Calibri"/>
      <w:b/>
      <w:bCs/>
      <w:sz w:val="20"/>
      <w:szCs w:val="20"/>
      <w:lang w:val="en-AU"/>
    </w:rPr>
  </w:style>
  <w:style w:type="character" w:styleId="FootnoteReference">
    <w:name w:val="footnote reference"/>
    <w:basedOn w:val="DefaultParagraphFont"/>
    <w:uiPriority w:val="99"/>
    <w:semiHidden/>
    <w:unhideWhenUsed/>
    <w:rsid w:val="00B3159E"/>
    <w:rPr>
      <w:vertAlign w:val="superscript"/>
    </w:rPr>
  </w:style>
  <w:style w:type="character" w:styleId="Hyperlink">
    <w:name w:val="Hyperlink"/>
    <w:basedOn w:val="DefaultParagraphFont"/>
    <w:uiPriority w:val="99"/>
    <w:unhideWhenUsed/>
    <w:rsid w:val="00B3159E"/>
    <w:rPr>
      <w:color w:val="0000FF" w:themeColor="hyperlink"/>
      <w:u w:val="single"/>
    </w:rPr>
  </w:style>
  <w:style w:type="paragraph" w:styleId="Revision">
    <w:name w:val="Revision"/>
    <w:hidden/>
    <w:uiPriority w:val="99"/>
    <w:semiHidden/>
    <w:rsid w:val="006B6198"/>
    <w:pPr>
      <w:widowControl/>
      <w:autoSpaceDE/>
      <w:autoSpaceDN/>
    </w:pPr>
    <w:rPr>
      <w:rFonts w:ascii="Calibri" w:eastAsia="Calibri" w:hAnsi="Calibri" w:cs="Calibri"/>
      <w:lang w:val="en-AU"/>
    </w:rPr>
  </w:style>
  <w:style w:type="table" w:styleId="TableGrid">
    <w:name w:val="Table Grid"/>
    <w:basedOn w:val="TableNormal"/>
    <w:uiPriority w:val="39"/>
    <w:rsid w:val="004E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2F61"/>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ief.Minister@nt.gov.au"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nister.Manison@nt.gov.au"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ister.Worden@nt.gov.au" TargetMode="External"/><Relationship Id="rId4" Type="http://schemas.openxmlformats.org/officeDocument/2006/relationships/webSettings" Target="webSettings.xml"/><Relationship Id="rId9" Type="http://schemas.openxmlformats.org/officeDocument/2006/relationships/hyperlink" Target="mailto:Minister.Uibo@nt.gov.au" TargetMode="External"/><Relationship Id="rId14" Type="http://schemas.openxmlformats.org/officeDocument/2006/relationships/oleObject" Target="embeddings/oleObject1.bin"/></Relationships>
</file>

<file path=word/_rels/endnotes.xml.rels><?xml version="1.0" encoding="UTF-8" standalone="yes"?>
<Relationships xmlns="http://schemas.openxmlformats.org/package/2006/relationships"><Relationship Id="rId3" Type="http://schemas.openxmlformats.org/officeDocument/2006/relationships/hyperlink" Target="https://www.theguardian.com/us-news/2016/jan/11/michigan-death-jail-jack-marden-spit-hood" TargetMode="External"/><Relationship Id="rId2" Type="http://schemas.openxmlformats.org/officeDocument/2006/relationships/hyperlink" Target="https://budgeandheipt.com/blog/improper-use-of-spit-hoods-a-recipe-for-disaster/" TargetMode="External"/><Relationship Id="rId1" Type="http://schemas.openxmlformats.org/officeDocument/2006/relationships/hyperlink" Target="https://www.ombudsman.sa.gov.au/publication-documents/investigation-reports/2019/Department-for-Human-Services-Use-of-spit-hoods-in-the-Adelaide-Youth-Training-Centre.pdf" TargetMode="External"/><Relationship Id="rId6" Type="http://schemas.openxmlformats.org/officeDocument/2006/relationships/hyperlink" Target="https://www.nytimes.com/2020/09/03/nyregion/spit-hoods-police.html" TargetMode="External"/><Relationship Id="rId5" Type="http://schemas.openxmlformats.org/officeDocument/2006/relationships/hyperlink" Target="https://www.seattletimes.com/seattle-news/fathers-lawsuit-blames-seattle-police-for-sons-injuries/" TargetMode="External"/><Relationship Id="rId4" Type="http://schemas.openxmlformats.org/officeDocument/2006/relationships/hyperlink" Target="https://www.tennessean.com/story/news/2015/10/01/death-inmate-3-hours-after-arrest-cost-metro-150k/73140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D0BC-C962-447F-946F-8DABFE4B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McKittrick</dc:creator>
  <cp:lastModifiedBy>Natalie Maher</cp:lastModifiedBy>
  <cp:revision>10</cp:revision>
  <cp:lastPrinted>2022-03-08T02:31:00Z</cp:lastPrinted>
  <dcterms:created xsi:type="dcterms:W3CDTF">2022-03-07T04:41:00Z</dcterms:created>
  <dcterms:modified xsi:type="dcterms:W3CDTF">2022-03-08T04:24:00Z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2016</vt:lpwstr>
  </property>
  <property fmtid="{D5CDD505-2E9C-101B-9397-08002B2CF9AE}" pid="4" name="LastSaved">
    <vt:filetime>2022-02-28T00:00:00Z</vt:filetime>
  </property>
  <property fmtid="{D5CDD505-2E9C-101B-9397-08002B2CF9AE}" pid="5" name="MSIP_Label_f6c7d016-c0e8-4bc1-9071-158a5ecbe94b_Enabled">
    <vt:lpwstr>true</vt:lpwstr>
  </property>
  <property fmtid="{D5CDD505-2E9C-101B-9397-08002B2CF9AE}" pid="6" name="MSIP_Label_f6c7d016-c0e8-4bc1-9071-158a5ecbe94b_SetDate">
    <vt:lpwstr>2022-03-03T00:42:01Z</vt:lpwstr>
  </property>
  <property fmtid="{D5CDD505-2E9C-101B-9397-08002B2CF9AE}" pid="7" name="MSIP_Label_f6c7d016-c0e8-4bc1-9071-158a5ecbe94b_Method">
    <vt:lpwstr>Privileged</vt:lpwstr>
  </property>
  <property fmtid="{D5CDD505-2E9C-101B-9397-08002B2CF9AE}" pid="8" name="MSIP_Label_f6c7d016-c0e8-4bc1-9071-158a5ecbe94b_Name">
    <vt:lpwstr>f6c7d016-c0e8-4bc1-9071-158a5ecbe94b</vt:lpwstr>
  </property>
  <property fmtid="{D5CDD505-2E9C-101B-9397-08002B2CF9AE}" pid="9" name="MSIP_Label_f6c7d016-c0e8-4bc1-9071-158a5ecbe94b_SiteId">
    <vt:lpwstr>c0e0601f-0fac-449c-9c88-a104c4eb9f28</vt:lpwstr>
  </property>
  <property fmtid="{D5CDD505-2E9C-101B-9397-08002B2CF9AE}" pid="10" name="MSIP_Label_f6c7d016-c0e8-4bc1-9071-158a5ecbe94b_ActionId">
    <vt:lpwstr>2817cc7c-7dd1-41f1-a381-1c6a6225e84c</vt:lpwstr>
  </property>
  <property fmtid="{D5CDD505-2E9C-101B-9397-08002B2CF9AE}" pid="11" name="MSIP_Label_f6c7d016-c0e8-4bc1-9071-158a5ecbe94b_ContentBits">
    <vt:lpwstr>2</vt:lpwstr>
  </property>
</Properties>
</file>