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4E37" w14:textId="180390DF" w:rsidR="007D1914" w:rsidRDefault="0048275B" w:rsidP="003026A0">
      <w:bookmarkStart w:id="0" w:name="_Toc207761830"/>
      <w:bookmarkStart w:id="1" w:name="_Toc209578266"/>
      <w:bookmarkStart w:id="2" w:name="_Toc209941766"/>
      <w:r>
        <w:rPr>
          <w:noProof/>
        </w:rPr>
        <w:drawing>
          <wp:anchor distT="0" distB="0" distL="114300" distR="114300" simplePos="0" relativeHeight="251658240" behindDoc="1" locked="0" layoutInCell="1" allowOverlap="1" wp14:anchorId="5BD96C03" wp14:editId="50C6081B">
            <wp:simplePos x="0" y="0"/>
            <wp:positionH relativeFrom="column">
              <wp:posOffset>-552450</wp:posOffset>
            </wp:positionH>
            <wp:positionV relativeFrom="paragraph">
              <wp:posOffset>-537210</wp:posOffset>
            </wp:positionV>
            <wp:extent cx="7223760" cy="1965960"/>
            <wp:effectExtent l="0" t="0" r="0" b="0"/>
            <wp:wrapNone/>
            <wp:docPr id="1954647239" name="Picture 2" descr="A blue background with white text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7239" name="Picture 2" descr="A blue background with white text and a circl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223760" cy="1965960"/>
                    </a:xfrm>
                    <a:prstGeom prst="rect">
                      <a:avLst/>
                    </a:prstGeom>
                  </pic:spPr>
                </pic:pic>
              </a:graphicData>
            </a:graphic>
            <wp14:sizeRelH relativeFrom="margin">
              <wp14:pctWidth>0</wp14:pctWidth>
            </wp14:sizeRelH>
            <wp14:sizeRelV relativeFrom="margin">
              <wp14:pctHeight>0</wp14:pctHeight>
            </wp14:sizeRelV>
          </wp:anchor>
        </w:drawing>
      </w:r>
    </w:p>
    <w:p w14:paraId="02361CF6" w14:textId="308D27E4" w:rsidR="007D1914" w:rsidRDefault="007D1914" w:rsidP="003026A0"/>
    <w:p w14:paraId="684C8371" w14:textId="77777777" w:rsidR="007D1914" w:rsidRDefault="007D1914" w:rsidP="003026A0"/>
    <w:p w14:paraId="0376C615" w14:textId="77777777" w:rsidR="007D1914" w:rsidRDefault="007D1914" w:rsidP="003026A0"/>
    <w:p w14:paraId="07DC5769" w14:textId="31D9B1AA" w:rsidR="00A35DEB" w:rsidRPr="00A35DEB" w:rsidRDefault="00A35DEB" w:rsidP="00A35DEB">
      <w:pPr>
        <w:rPr>
          <w:rFonts w:eastAsia="Aptos" w:cs="Open Sans"/>
        </w:rPr>
      </w:pPr>
      <w:r w:rsidRPr="00A35DEB">
        <w:rPr>
          <w:rFonts w:cs="Open Sans"/>
          <w:b/>
          <w:bCs/>
          <w:sz w:val="28"/>
          <w:szCs w:val="28"/>
        </w:rPr>
        <w:t>Lesson Plan for the International Day for the Elimination of Racial Discrimination (IDERD): Years 9 - 10</w:t>
      </w:r>
      <w:r w:rsidRPr="00A35DEB">
        <w:rPr>
          <w:rFonts w:cs="Open Sans"/>
        </w:rPr>
        <w:br/>
      </w:r>
      <w:r w:rsidRPr="00A35DEB">
        <w:rPr>
          <w:rFonts w:cs="Open Sans"/>
        </w:rPr>
        <w:br/>
      </w:r>
      <w:r w:rsidRPr="00A35DEB">
        <w:rPr>
          <w:rFonts w:eastAsia="Aptos" w:cs="Open Sans"/>
          <w:b/>
          <w:bCs/>
        </w:rPr>
        <w:t>Please note:</w:t>
      </w:r>
      <w:r w:rsidRPr="00A35DEB">
        <w:rPr>
          <w:rFonts w:eastAsia="Aptos" w:cs="Open Sans"/>
        </w:rPr>
        <w:t xml:space="preserve"> This content may be distressing for students, particularly Aboriginal and Torres Strait Islander students and other students negatively impacted by racism. Please take this into account when preparing your lessons and consider additional classroom support. Before teaching this lesson, it is important to know the individual needs of students and have prepared strategies for supporting their learning and emotional and social wellbeing.</w:t>
      </w:r>
    </w:p>
    <w:tbl>
      <w:tblPr>
        <w:tblStyle w:val="TableGrid"/>
        <w:tblW w:w="0" w:type="auto"/>
        <w:tblLook w:val="04A0" w:firstRow="1" w:lastRow="0" w:firstColumn="1" w:lastColumn="0" w:noHBand="0" w:noVBand="1"/>
      </w:tblPr>
      <w:tblGrid>
        <w:gridCol w:w="9016"/>
      </w:tblGrid>
      <w:tr w:rsidR="00A35DEB" w:rsidRPr="00A35DEB" w14:paraId="3B7EACCF" w14:textId="77777777" w:rsidTr="005017C6">
        <w:tc>
          <w:tcPr>
            <w:tcW w:w="9016" w:type="dxa"/>
          </w:tcPr>
          <w:p w14:paraId="2B121A95" w14:textId="77777777" w:rsidR="00A35DEB" w:rsidRPr="00A35DEB" w:rsidRDefault="00A35DEB" w:rsidP="005017C6">
            <w:pPr>
              <w:rPr>
                <w:rFonts w:cs="Open Sans"/>
                <w:u w:val="single"/>
              </w:rPr>
            </w:pPr>
            <w:r w:rsidRPr="00A35DEB">
              <w:rPr>
                <w:rFonts w:cs="Open Sans"/>
                <w:u w:val="single"/>
              </w:rPr>
              <w:t>Australian Curriculum Outcomes</w:t>
            </w:r>
          </w:p>
          <w:p w14:paraId="410D616D" w14:textId="77777777" w:rsidR="00A35DEB" w:rsidRPr="00A35DEB" w:rsidRDefault="00A35DEB" w:rsidP="005017C6">
            <w:pPr>
              <w:rPr>
                <w:rFonts w:cs="Open Sans"/>
              </w:rPr>
            </w:pPr>
            <w:r w:rsidRPr="00A35DEB">
              <w:rPr>
                <w:rFonts w:eastAsia="Aptos" w:cs="Open Sans"/>
              </w:rPr>
              <w:t xml:space="preserve">AC9HP10P01 - Analyse factors that shape identities and evaluate how individuals influence the identities of others </w:t>
            </w:r>
          </w:p>
          <w:p w14:paraId="1B8DE4D9" w14:textId="77777777" w:rsidR="00A35DEB" w:rsidRPr="00A35DEB" w:rsidRDefault="00A35DEB" w:rsidP="005017C6">
            <w:pPr>
              <w:rPr>
                <w:rFonts w:cs="Open Sans"/>
              </w:rPr>
            </w:pPr>
            <w:r w:rsidRPr="00A35DEB">
              <w:rPr>
                <w:rFonts w:cs="Open Sans"/>
              </w:rPr>
              <w:t>AC9HP10P05 - Propose strategies and actions individuals and groups can implement to challenge biases, stereotypes, prejudices and discrimination, and promote inclusion in their communities</w:t>
            </w:r>
          </w:p>
          <w:p w14:paraId="30AEC314" w14:textId="77777777" w:rsidR="00A35DEB" w:rsidRPr="00A35DEB" w:rsidRDefault="00A35DEB" w:rsidP="005017C6">
            <w:pPr>
              <w:rPr>
                <w:rFonts w:cs="Open Sans"/>
              </w:rPr>
            </w:pPr>
            <w:r w:rsidRPr="00A35DEB">
              <w:rPr>
                <w:rFonts w:eastAsia="Aptos" w:cs="Open Sans"/>
              </w:rPr>
              <w:t xml:space="preserve">AC9HP10P10 - Plan, justify and critique strategies to enhance their own and others’ health, safety, relationships and wellbeing </w:t>
            </w:r>
          </w:p>
        </w:tc>
      </w:tr>
    </w:tbl>
    <w:p w14:paraId="05DCB86A" w14:textId="77777777" w:rsidR="00A35DEB" w:rsidRDefault="00A35DEB" w:rsidP="00A35DEB">
      <w:pPr>
        <w:pStyle w:val="ListParagraph"/>
        <w:spacing w:before="0" w:after="160" w:line="278" w:lineRule="auto"/>
        <w:contextualSpacing/>
        <w:rPr>
          <w:rFonts w:cs="Open Sans"/>
        </w:rPr>
      </w:pPr>
    </w:p>
    <w:p w14:paraId="0B5B8DE3" w14:textId="29FA640B" w:rsidR="00A35DEB" w:rsidRPr="00A35DEB" w:rsidRDefault="00A35DEB" w:rsidP="00A35DEB">
      <w:pPr>
        <w:pStyle w:val="ListParagraph"/>
        <w:numPr>
          <w:ilvl w:val="0"/>
          <w:numId w:val="50"/>
        </w:numPr>
        <w:spacing w:before="0" w:after="160" w:line="278" w:lineRule="auto"/>
        <w:contextualSpacing/>
        <w:rPr>
          <w:rFonts w:cs="Open Sans"/>
        </w:rPr>
      </w:pPr>
      <w:r w:rsidRPr="00A35DEB">
        <w:rPr>
          <w:rFonts w:cs="Open Sans"/>
        </w:rPr>
        <w:t xml:space="preserve">Read the </w:t>
      </w:r>
      <w:hyperlink r:id="rId15" w:history="1">
        <w:hyperlink r:id="rId16" w:history="1">
          <w:hyperlink r:id="rId17" w:history="1">
            <w:r w:rsidRPr="00A35DEB">
              <w:rPr>
                <w:rStyle w:val="Hyperlink"/>
                <w:rFonts w:cs="Open Sans"/>
              </w:rPr>
              <w:t>IDERD factsheet</w:t>
            </w:r>
          </w:hyperlink>
        </w:hyperlink>
        <w:r w:rsidRPr="00A35DEB">
          <w:rPr>
            <w:rStyle w:val="Hyperlink"/>
            <w:rFonts w:cs="Open Sans"/>
          </w:rPr>
          <w:t xml:space="preserve"> for schools</w:t>
        </w:r>
      </w:hyperlink>
      <w:r w:rsidRPr="00A35DEB">
        <w:rPr>
          <w:rFonts w:cs="Open Sans"/>
        </w:rPr>
        <w:t xml:space="preserve"> together as a class.</w:t>
      </w:r>
    </w:p>
    <w:p w14:paraId="525EFB34" w14:textId="299D687F" w:rsidR="00A35DEB" w:rsidRPr="00A35DEB" w:rsidRDefault="00A35DEB" w:rsidP="00A35DEB">
      <w:pPr>
        <w:pStyle w:val="ListParagraph"/>
        <w:numPr>
          <w:ilvl w:val="0"/>
          <w:numId w:val="50"/>
        </w:numPr>
        <w:spacing w:before="0" w:after="160" w:line="278" w:lineRule="auto"/>
        <w:contextualSpacing/>
        <w:rPr>
          <w:rFonts w:cs="Open Sans"/>
        </w:rPr>
      </w:pPr>
      <w:r w:rsidRPr="00A35DEB">
        <w:rPr>
          <w:rFonts w:cs="Open Sans"/>
        </w:rPr>
        <w:t xml:space="preserve">Organise small groups of three or four students and prompt them to discuss the questions below. Please note the ‘teacher reference’ provided </w:t>
      </w:r>
      <w:r w:rsidR="00D441BB">
        <w:rPr>
          <w:rFonts w:cs="Open Sans"/>
        </w:rPr>
        <w:t>at the end of this activity</w:t>
      </w:r>
      <w:r w:rsidRPr="00A35DEB">
        <w:rPr>
          <w:rFonts w:cs="Open Sans"/>
        </w:rPr>
        <w:t xml:space="preserve"> – this will assist teachers with scaffolding the following discussions.</w:t>
      </w:r>
    </w:p>
    <w:p w14:paraId="20D7ED82" w14:textId="77777777" w:rsidR="00A35DEB" w:rsidRPr="00A35DEB" w:rsidRDefault="00A35DEB" w:rsidP="00A35DEB">
      <w:pPr>
        <w:pStyle w:val="ListParagraph"/>
        <w:numPr>
          <w:ilvl w:val="0"/>
          <w:numId w:val="49"/>
        </w:numPr>
        <w:spacing w:before="0" w:after="160" w:line="278" w:lineRule="auto"/>
        <w:contextualSpacing/>
        <w:rPr>
          <w:rFonts w:cs="Open Sans"/>
        </w:rPr>
      </w:pPr>
      <w:r w:rsidRPr="00A35DEB">
        <w:rPr>
          <w:rFonts w:cs="Open Sans"/>
        </w:rPr>
        <w:t>What do you think systemic racism means? Consider:</w:t>
      </w:r>
    </w:p>
    <w:p w14:paraId="16BF521F" w14:textId="77777777" w:rsidR="00A35DEB" w:rsidRPr="00A35DEB" w:rsidRDefault="00A35DEB" w:rsidP="00A35DEB">
      <w:pPr>
        <w:pStyle w:val="ListParagraph"/>
        <w:numPr>
          <w:ilvl w:val="1"/>
          <w:numId w:val="49"/>
        </w:numPr>
        <w:spacing w:before="0" w:after="160" w:line="278" w:lineRule="auto"/>
        <w:contextualSpacing/>
        <w:rPr>
          <w:rFonts w:cs="Open Sans"/>
        </w:rPr>
      </w:pPr>
      <w:r w:rsidRPr="00A35DEB">
        <w:rPr>
          <w:rFonts w:cs="Open Sans"/>
        </w:rPr>
        <w:t>Do you think systemic racism comes from an individual or a group?</w:t>
      </w:r>
    </w:p>
    <w:p w14:paraId="44BE2416" w14:textId="77777777" w:rsidR="00A35DEB" w:rsidRPr="00A35DEB" w:rsidRDefault="00A35DEB" w:rsidP="00A35DEB">
      <w:pPr>
        <w:pStyle w:val="ListParagraph"/>
        <w:numPr>
          <w:ilvl w:val="1"/>
          <w:numId w:val="49"/>
        </w:numPr>
        <w:spacing w:before="0" w:after="160" w:line="278" w:lineRule="auto"/>
        <w:contextualSpacing/>
        <w:rPr>
          <w:rFonts w:cs="Open Sans"/>
        </w:rPr>
      </w:pPr>
      <w:r w:rsidRPr="00A35DEB">
        <w:rPr>
          <w:rFonts w:cs="Open Sans"/>
        </w:rPr>
        <w:t>Do you think systemic racism is upheld by leaders and decision-makers, or a group of your peers?</w:t>
      </w:r>
    </w:p>
    <w:p w14:paraId="4D7B3C01" w14:textId="77777777" w:rsidR="00A35DEB" w:rsidRPr="00A35DEB" w:rsidRDefault="00A35DEB" w:rsidP="00A35DEB">
      <w:pPr>
        <w:pStyle w:val="ListParagraph"/>
        <w:numPr>
          <w:ilvl w:val="1"/>
          <w:numId w:val="49"/>
        </w:numPr>
        <w:spacing w:before="0" w:after="160" w:line="278" w:lineRule="auto"/>
        <w:contextualSpacing/>
        <w:rPr>
          <w:rFonts w:cs="Open Sans"/>
        </w:rPr>
      </w:pPr>
      <w:r w:rsidRPr="00A35DEB">
        <w:rPr>
          <w:rFonts w:cs="Open Sans"/>
        </w:rPr>
        <w:t>Do you think systemic racism is a one-off occurrence, or something that is ongoing and hard to avoid?</w:t>
      </w:r>
    </w:p>
    <w:p w14:paraId="0BB9CE4E" w14:textId="77777777" w:rsidR="00A35DEB" w:rsidRPr="00A35DEB" w:rsidRDefault="00A35DEB" w:rsidP="00A35DEB">
      <w:pPr>
        <w:pStyle w:val="ListParagraph"/>
        <w:numPr>
          <w:ilvl w:val="0"/>
          <w:numId w:val="49"/>
        </w:numPr>
        <w:spacing w:before="0" w:after="160" w:line="278" w:lineRule="auto"/>
        <w:contextualSpacing/>
        <w:rPr>
          <w:rFonts w:cs="Open Sans"/>
        </w:rPr>
      </w:pPr>
      <w:r w:rsidRPr="00A35DEB">
        <w:rPr>
          <w:rFonts w:cs="Open Sans"/>
        </w:rPr>
        <w:lastRenderedPageBreak/>
        <w:t>Below are two examples of discrimination. Discuss which you think is interpersonal, and which one you think is systemic. Explain your answer.</w:t>
      </w:r>
    </w:p>
    <w:p w14:paraId="722C34F0" w14:textId="77777777" w:rsidR="00A35DEB" w:rsidRPr="00A35DEB" w:rsidRDefault="00A35DEB" w:rsidP="00A35DEB">
      <w:pPr>
        <w:pStyle w:val="ListParagraph"/>
        <w:numPr>
          <w:ilvl w:val="1"/>
          <w:numId w:val="49"/>
        </w:numPr>
        <w:spacing w:before="0" w:after="160" w:line="278" w:lineRule="auto"/>
        <w:contextualSpacing/>
        <w:rPr>
          <w:rFonts w:cs="Open Sans"/>
        </w:rPr>
      </w:pPr>
      <w:r w:rsidRPr="00A35DEB">
        <w:rPr>
          <w:rFonts w:cs="Open Sans"/>
        </w:rPr>
        <w:t>Example 1: A student not being considered for the lead role in a school play because they speak English with an accent.</w:t>
      </w:r>
    </w:p>
    <w:p w14:paraId="24F7DAA4" w14:textId="77777777" w:rsidR="00A35DEB" w:rsidRPr="00A35DEB" w:rsidRDefault="00A35DEB" w:rsidP="00A35DEB">
      <w:pPr>
        <w:pStyle w:val="ListParagraph"/>
        <w:numPr>
          <w:ilvl w:val="1"/>
          <w:numId w:val="49"/>
        </w:numPr>
        <w:spacing w:before="0" w:after="160" w:line="278" w:lineRule="auto"/>
        <w:contextualSpacing/>
        <w:rPr>
          <w:rFonts w:cs="Open Sans"/>
        </w:rPr>
      </w:pPr>
      <w:r w:rsidRPr="00A35DEB">
        <w:rPr>
          <w:rFonts w:cs="Open Sans"/>
        </w:rPr>
        <w:t xml:space="preserve">Example 2: A student using offensive language toward another student directed at their cultural background. </w:t>
      </w:r>
    </w:p>
    <w:p w14:paraId="538B9E5E" w14:textId="3587C0BE" w:rsidR="00A35DEB" w:rsidRPr="00A35DEB" w:rsidRDefault="00A35DEB" w:rsidP="00A35DEB">
      <w:pPr>
        <w:pStyle w:val="ListParagraph"/>
        <w:numPr>
          <w:ilvl w:val="0"/>
          <w:numId w:val="49"/>
        </w:numPr>
        <w:spacing w:before="0" w:after="160" w:line="278" w:lineRule="auto"/>
        <w:contextualSpacing/>
        <w:rPr>
          <w:rFonts w:cs="Open Sans"/>
        </w:rPr>
      </w:pPr>
      <w:r w:rsidRPr="00A35DEB">
        <w:rPr>
          <w:rFonts w:cs="Open Sans"/>
        </w:rPr>
        <w:t>Why do you think systemic racism might be easier to “</w:t>
      </w:r>
      <w:r w:rsidR="005017C6">
        <w:rPr>
          <w:rFonts w:cs="Open Sans"/>
        </w:rPr>
        <w:t>hide</w:t>
      </w:r>
      <w:r w:rsidRPr="00A35DEB">
        <w:rPr>
          <w:rFonts w:cs="Open Sans"/>
        </w:rPr>
        <w:t>” than interpersonal racism, such as race-based insults and harassment?</w:t>
      </w:r>
    </w:p>
    <w:p w14:paraId="0A9A79EB" w14:textId="0DD2F44A" w:rsidR="00A35DEB" w:rsidRPr="00A35DEB" w:rsidRDefault="00A35DEB" w:rsidP="00A35DEB">
      <w:pPr>
        <w:pStyle w:val="ListParagraph"/>
        <w:numPr>
          <w:ilvl w:val="0"/>
          <w:numId w:val="50"/>
        </w:numPr>
        <w:spacing w:before="0" w:after="160" w:line="278" w:lineRule="auto"/>
        <w:contextualSpacing/>
        <w:rPr>
          <w:rFonts w:cs="Open Sans"/>
        </w:rPr>
      </w:pPr>
      <w:r w:rsidRPr="00A35DEB">
        <w:rPr>
          <w:rFonts w:cs="Open Sans"/>
        </w:rPr>
        <w:t>Come together as a class and nominate a student from each group to share insights from the discussion that has just occurred.</w:t>
      </w:r>
    </w:p>
    <w:tbl>
      <w:tblPr>
        <w:tblStyle w:val="TableGrid"/>
        <w:tblW w:w="0" w:type="auto"/>
        <w:tblLook w:val="04A0" w:firstRow="1" w:lastRow="0" w:firstColumn="1" w:lastColumn="0" w:noHBand="0" w:noVBand="1"/>
      </w:tblPr>
      <w:tblGrid>
        <w:gridCol w:w="9016"/>
      </w:tblGrid>
      <w:tr w:rsidR="00A35DEB" w:rsidRPr="00A35DEB" w14:paraId="19A8CB8D" w14:textId="77777777" w:rsidTr="005017C6">
        <w:tc>
          <w:tcPr>
            <w:tcW w:w="9016" w:type="dxa"/>
          </w:tcPr>
          <w:p w14:paraId="0321EC6C" w14:textId="77777777" w:rsidR="00A35DEB" w:rsidRPr="00A35DEB" w:rsidRDefault="00A35DEB" w:rsidP="005017C6">
            <w:pPr>
              <w:rPr>
                <w:rFonts w:cs="Open Sans"/>
                <w:u w:val="single"/>
              </w:rPr>
            </w:pPr>
            <w:r w:rsidRPr="00A35DEB">
              <w:rPr>
                <w:rFonts w:cs="Open Sans"/>
                <w:u w:val="single"/>
              </w:rPr>
              <w:t>Teacher Reference</w:t>
            </w:r>
          </w:p>
          <w:p w14:paraId="5089BAE4" w14:textId="77777777" w:rsidR="00A35DEB" w:rsidRPr="00A35DEB" w:rsidRDefault="00A35DEB" w:rsidP="005017C6">
            <w:pPr>
              <w:rPr>
                <w:rFonts w:cs="Open Sans"/>
              </w:rPr>
            </w:pPr>
            <w:r w:rsidRPr="00A35DEB">
              <w:rPr>
                <w:rFonts w:cs="Open Sans"/>
                <w:b/>
                <w:bCs/>
              </w:rPr>
              <w:t>Interpersonal racism</w:t>
            </w:r>
            <w:r w:rsidRPr="00A35DEB">
              <w:rPr>
                <w:rFonts w:cs="Open Sans"/>
              </w:rPr>
              <w:t xml:space="preserve"> refers to racism that occurs in everyday interactions. This can be between individuals or groups and is what most people recognise as racism. It can take many forms, such as abusive language, harassment, exclusion or humiliation. Interpersonal racism might also be expressed through casual remarks or jokes. </w:t>
            </w:r>
          </w:p>
          <w:p w14:paraId="24E37FD5" w14:textId="77777777" w:rsidR="00A35DEB" w:rsidRPr="00A35DEB" w:rsidRDefault="00A35DEB" w:rsidP="005017C6">
            <w:pPr>
              <w:rPr>
                <w:rFonts w:eastAsia="Aptos" w:cs="Open Sans"/>
              </w:rPr>
            </w:pPr>
            <w:r w:rsidRPr="00A35DEB">
              <w:rPr>
                <w:rFonts w:eastAsia="Aptos" w:cs="Open Sans"/>
                <w:b/>
                <w:bCs/>
              </w:rPr>
              <w:t>Systemic racism</w:t>
            </w:r>
            <w:r w:rsidRPr="00A35DEB">
              <w:rPr>
                <w:rFonts w:eastAsia="Aptos" w:cs="Open Sans"/>
              </w:rPr>
              <w:t> is the way a society or institution’s culture, laws, policies, and practices result in unfair treatment and outcomes. Systemic racism involves entire systems, for example, legal, health, education, criminal justice, and the structures that support these.  </w:t>
            </w:r>
          </w:p>
          <w:p w14:paraId="47FEEBCC" w14:textId="6343E4A4" w:rsidR="00A35DEB" w:rsidRPr="00A35DEB" w:rsidRDefault="00A35DEB" w:rsidP="00A35DEB">
            <w:pPr>
              <w:rPr>
                <w:rFonts w:eastAsia="Aptos" w:cs="Open Sans"/>
                <w:i/>
                <w:iCs/>
              </w:rPr>
            </w:pPr>
            <w:r w:rsidRPr="00A35DEB">
              <w:rPr>
                <w:rFonts w:eastAsia="Aptos" w:cs="Open Sans"/>
              </w:rPr>
              <w:t> </w:t>
            </w:r>
            <w:r w:rsidRPr="00A35DEB">
              <w:rPr>
                <w:rFonts w:eastAsia="Aptos" w:cs="Open Sans"/>
                <w:i/>
                <w:iCs/>
              </w:rPr>
              <w:t xml:space="preserve">Example: The difference in health outcomes based on race </w:t>
            </w:r>
            <w:r w:rsidRPr="00A35DEB">
              <w:rPr>
                <w:rFonts w:eastAsia="Aptos" w:cs="Open Sans"/>
              </w:rPr>
              <w:t>(see the ‘Closing the Gap Information Repository’ for more information:</w:t>
            </w:r>
            <w:r w:rsidRPr="00A35DEB">
              <w:rPr>
                <w:rFonts w:cs="Open Sans"/>
              </w:rPr>
              <w:t xml:space="preserve"> </w:t>
            </w:r>
            <w:hyperlink r:id="rId18" w:history="1">
              <w:r w:rsidRPr="00A35DEB">
                <w:rPr>
                  <w:rStyle w:val="Hyperlink"/>
                  <w:rFonts w:eastAsia="Aptos" w:cs="Open Sans"/>
                </w:rPr>
                <w:t>https://www.pc.gov.au/closing-the-gap-data/dashboard</w:t>
              </w:r>
            </w:hyperlink>
            <w:r w:rsidRPr="00A35DEB">
              <w:rPr>
                <w:rFonts w:eastAsia="Aptos" w:cs="Open Sans"/>
              </w:rPr>
              <w:t>)</w:t>
            </w:r>
            <w:r w:rsidRPr="00A35DEB">
              <w:rPr>
                <w:rFonts w:eastAsia="Aptos" w:cs="Open Sans"/>
                <w:i/>
                <w:iCs/>
              </w:rPr>
              <w:t>. Racism impacts people’s health, the quality of treatment and care that they receive. Evidence shows differences in life expectancy experienced by people of different races.</w:t>
            </w:r>
          </w:p>
        </w:tc>
      </w:tr>
    </w:tbl>
    <w:p w14:paraId="6200BC5C" w14:textId="77777777" w:rsidR="00A35DEB" w:rsidRDefault="00A35DEB" w:rsidP="00A35DEB">
      <w:pPr>
        <w:pStyle w:val="ListParagraph"/>
        <w:spacing w:before="0" w:after="160" w:line="278" w:lineRule="auto"/>
        <w:contextualSpacing/>
        <w:rPr>
          <w:rFonts w:cs="Open Sans"/>
        </w:rPr>
      </w:pPr>
    </w:p>
    <w:p w14:paraId="35B19BCB" w14:textId="00413E54" w:rsidR="00A35DEB" w:rsidRPr="00A35DEB" w:rsidRDefault="00A35DEB" w:rsidP="00A35DEB">
      <w:pPr>
        <w:pStyle w:val="ListParagraph"/>
        <w:numPr>
          <w:ilvl w:val="0"/>
          <w:numId w:val="50"/>
        </w:numPr>
        <w:spacing w:before="0" w:after="160" w:line="278" w:lineRule="auto"/>
        <w:contextualSpacing/>
        <w:rPr>
          <w:rFonts w:cs="Open Sans"/>
        </w:rPr>
      </w:pPr>
      <w:r w:rsidRPr="00A35DEB">
        <w:rPr>
          <w:rFonts w:cs="Open Sans"/>
        </w:rPr>
        <w:t>Break students up into four groups, and prompt them to discuss the questions below with reference to one of the four resources highlighted within the factsheet.</w:t>
      </w:r>
    </w:p>
    <w:p w14:paraId="79B28C0A" w14:textId="20D18D2F" w:rsidR="00A35DEB" w:rsidRPr="00A35DEB" w:rsidRDefault="00A35DEB" w:rsidP="00A35DEB">
      <w:pPr>
        <w:pStyle w:val="ListParagraph"/>
        <w:numPr>
          <w:ilvl w:val="1"/>
          <w:numId w:val="50"/>
        </w:numPr>
        <w:spacing w:before="0" w:after="160" w:line="278" w:lineRule="auto"/>
        <w:contextualSpacing/>
        <w:rPr>
          <w:rFonts w:cs="Open Sans"/>
        </w:rPr>
      </w:pPr>
      <w:r w:rsidRPr="00A35DEB">
        <w:rPr>
          <w:rFonts w:cs="Open Sans"/>
        </w:rPr>
        <w:t>Do you think Harmony Day</w:t>
      </w:r>
      <w:r w:rsidR="00B1253D">
        <w:rPr>
          <w:rFonts w:cs="Open Sans"/>
        </w:rPr>
        <w:t>/Week</w:t>
      </w:r>
      <w:r w:rsidRPr="00A35DEB">
        <w:rPr>
          <w:rFonts w:cs="Open Sans"/>
        </w:rPr>
        <w:t xml:space="preserve"> accurately reflects the way people experience racism in Australia? How does it and/or doesn’t it?</w:t>
      </w:r>
    </w:p>
    <w:p w14:paraId="51B35EE8" w14:textId="77777777" w:rsidR="00A35DEB" w:rsidRPr="00A35DEB" w:rsidRDefault="00A35DEB" w:rsidP="00A35DEB">
      <w:pPr>
        <w:pStyle w:val="ListParagraph"/>
        <w:numPr>
          <w:ilvl w:val="1"/>
          <w:numId w:val="50"/>
        </w:numPr>
        <w:spacing w:before="0" w:after="160" w:line="278" w:lineRule="auto"/>
        <w:contextualSpacing/>
        <w:rPr>
          <w:rFonts w:cs="Open Sans"/>
        </w:rPr>
      </w:pPr>
      <w:r w:rsidRPr="00A35DEB">
        <w:rPr>
          <w:rFonts w:cs="Open Sans"/>
        </w:rPr>
        <w:t>How have communities negatively impacted by racism indicated ‘Harmony Day’ and ‘Harmony Week’ make them feel?</w:t>
      </w:r>
    </w:p>
    <w:p w14:paraId="34976679" w14:textId="4BD7D380" w:rsidR="00A35DEB" w:rsidRPr="00A35DEB" w:rsidRDefault="00A35DEB" w:rsidP="00A35DEB">
      <w:pPr>
        <w:pStyle w:val="ListParagraph"/>
        <w:numPr>
          <w:ilvl w:val="1"/>
          <w:numId w:val="50"/>
        </w:numPr>
        <w:spacing w:before="0" w:after="160" w:line="278" w:lineRule="auto"/>
        <w:contextualSpacing/>
        <w:rPr>
          <w:rFonts w:cs="Open Sans"/>
        </w:rPr>
      </w:pPr>
      <w:r w:rsidRPr="00A35DEB">
        <w:rPr>
          <w:rFonts w:cs="Open Sans"/>
        </w:rPr>
        <w:t>What action do you think your school should take for this year’s International Day for the Elimination of Racial Discrimination?</w:t>
      </w:r>
    </w:p>
    <w:tbl>
      <w:tblPr>
        <w:tblStyle w:val="TableGrid"/>
        <w:tblW w:w="0" w:type="auto"/>
        <w:tblLook w:val="04A0" w:firstRow="1" w:lastRow="0" w:firstColumn="1" w:lastColumn="0" w:noHBand="0" w:noVBand="1"/>
      </w:tblPr>
      <w:tblGrid>
        <w:gridCol w:w="8784"/>
      </w:tblGrid>
      <w:tr w:rsidR="00A35DEB" w:rsidRPr="00A35DEB" w14:paraId="11ADD94A" w14:textId="77777777" w:rsidTr="005017C6">
        <w:tc>
          <w:tcPr>
            <w:tcW w:w="8784" w:type="dxa"/>
          </w:tcPr>
          <w:p w14:paraId="0337E08B" w14:textId="6E71E9EF" w:rsidR="00A35DEB" w:rsidRPr="00A35DEB" w:rsidRDefault="00A35DEB" w:rsidP="00A35DEB">
            <w:pPr>
              <w:rPr>
                <w:rFonts w:cs="Open Sans"/>
              </w:rPr>
            </w:pPr>
            <w:r w:rsidRPr="00A35DEB">
              <w:rPr>
                <w:rFonts w:cs="Open Sans"/>
                <w:b/>
                <w:bCs/>
              </w:rPr>
              <w:lastRenderedPageBreak/>
              <w:t>Group 1:</w:t>
            </w:r>
            <w:r>
              <w:rPr>
                <w:rFonts w:cs="Open Sans"/>
                <w:b/>
                <w:bCs/>
              </w:rPr>
              <w:t xml:space="preserve"> </w:t>
            </w:r>
            <w:hyperlink r:id="rId19" w:history="1">
              <w:r w:rsidRPr="00A35DEB">
                <w:rPr>
                  <w:rStyle w:val="Hyperlink"/>
                  <w:rFonts w:cs="Open Sans"/>
                </w:rPr>
                <w:t>https://www.sbs.com.au/nitv/article/its-the-day-for-elimination-of-racism-why-does-australia-call-it-harmony-day/nrexmxh21</w:t>
              </w:r>
            </w:hyperlink>
          </w:p>
        </w:tc>
      </w:tr>
      <w:tr w:rsidR="00A35DEB" w:rsidRPr="00A35DEB" w14:paraId="670D5C04" w14:textId="77777777" w:rsidTr="005017C6">
        <w:tc>
          <w:tcPr>
            <w:tcW w:w="8784" w:type="dxa"/>
          </w:tcPr>
          <w:p w14:paraId="1D8088D0" w14:textId="6F68946E" w:rsidR="00A35DEB" w:rsidRPr="00A35DEB" w:rsidRDefault="00A35DEB" w:rsidP="00A35DEB">
            <w:pPr>
              <w:rPr>
                <w:rFonts w:cs="Open Sans"/>
              </w:rPr>
            </w:pPr>
            <w:r w:rsidRPr="00A35DEB">
              <w:rPr>
                <w:rFonts w:cs="Open Sans"/>
                <w:b/>
                <w:bCs/>
              </w:rPr>
              <w:t>Group 2:</w:t>
            </w:r>
            <w:r>
              <w:rPr>
                <w:rFonts w:cs="Open Sans"/>
                <w:b/>
                <w:bCs/>
              </w:rPr>
              <w:t xml:space="preserve"> </w:t>
            </w:r>
            <w:hyperlink r:id="rId20" w:history="1">
              <w:r w:rsidRPr="00A35DEB">
                <w:rPr>
                  <w:rStyle w:val="Hyperlink"/>
                  <w:rFonts w:cs="Open Sans"/>
                </w:rPr>
                <w:t>https://www.abc.net.au/news/2023-03-21/harmony-day-apartheid-south-africa-sharpeville-massacre/102110328</w:t>
              </w:r>
            </w:hyperlink>
          </w:p>
        </w:tc>
      </w:tr>
      <w:tr w:rsidR="00A35DEB" w:rsidRPr="00A35DEB" w14:paraId="59A52792" w14:textId="77777777" w:rsidTr="005017C6">
        <w:tc>
          <w:tcPr>
            <w:tcW w:w="8784" w:type="dxa"/>
          </w:tcPr>
          <w:p w14:paraId="5C2D871C" w14:textId="38D8CAFE" w:rsidR="00A35DEB" w:rsidRPr="00A35DEB" w:rsidRDefault="00A35DEB" w:rsidP="00A35DEB">
            <w:pPr>
              <w:rPr>
                <w:rStyle w:val="Hyperlink"/>
                <w:rFonts w:cs="Open Sans"/>
              </w:rPr>
            </w:pPr>
            <w:r w:rsidRPr="00A35DEB">
              <w:rPr>
                <w:rFonts w:cs="Open Sans"/>
                <w:b/>
                <w:bCs/>
              </w:rPr>
              <w:t>Group 3:</w:t>
            </w:r>
            <w:r>
              <w:rPr>
                <w:rFonts w:cs="Open Sans"/>
                <w:b/>
                <w:bCs/>
              </w:rPr>
              <w:t xml:space="preserve"> </w:t>
            </w:r>
            <w:r w:rsidRPr="00A35DEB">
              <w:rPr>
                <w:rStyle w:val="Hyperlink"/>
                <w:rFonts w:cs="Open Sans"/>
              </w:rPr>
              <w:t>https://www.abc.net.au/news/2022-03-23/talking-about-racism-during-celebration-of-harmony-week/100925672</w:t>
            </w:r>
          </w:p>
        </w:tc>
      </w:tr>
      <w:tr w:rsidR="00A35DEB" w:rsidRPr="00A35DEB" w14:paraId="04BB4379" w14:textId="77777777" w:rsidTr="005017C6">
        <w:tc>
          <w:tcPr>
            <w:tcW w:w="8784" w:type="dxa"/>
          </w:tcPr>
          <w:p w14:paraId="07773F12" w14:textId="20D0E1F7" w:rsidR="00A35DEB" w:rsidRPr="00A35DEB" w:rsidRDefault="00A35DEB" w:rsidP="00A35DEB">
            <w:pPr>
              <w:rPr>
                <w:rFonts w:cs="Open Sans"/>
              </w:rPr>
            </w:pPr>
            <w:r w:rsidRPr="00A35DEB">
              <w:rPr>
                <w:rFonts w:cs="Open Sans"/>
                <w:b/>
                <w:bCs/>
              </w:rPr>
              <w:t>Group 4:</w:t>
            </w:r>
            <w:r>
              <w:rPr>
                <w:rFonts w:cs="Open Sans"/>
                <w:b/>
                <w:bCs/>
              </w:rPr>
              <w:t xml:space="preserve"> </w:t>
            </w:r>
            <w:hyperlink r:id="rId21" w:history="1">
              <w:r w:rsidRPr="00A35DEB">
                <w:rPr>
                  <w:rStyle w:val="Hyperlink"/>
                  <w:rFonts w:cs="Open Sans"/>
                </w:rPr>
                <w:t>https://www.abc.net.au/news/2023-03-20/harmony-week-from-the-schoolyard-to-corporate-australia/102110422</w:t>
              </w:r>
            </w:hyperlink>
          </w:p>
        </w:tc>
      </w:tr>
      <w:bookmarkEnd w:id="0"/>
      <w:bookmarkEnd w:id="1"/>
      <w:bookmarkEnd w:id="2"/>
    </w:tbl>
    <w:p w14:paraId="5AB383C2" w14:textId="77777777" w:rsidR="00A35DEB" w:rsidRPr="00A35DEB" w:rsidRDefault="00A35DEB" w:rsidP="003026A0">
      <w:pPr>
        <w:rPr>
          <w:rFonts w:cs="Open Sans"/>
        </w:rPr>
      </w:pPr>
    </w:p>
    <w:sectPr w:rsidR="00A35DEB" w:rsidRPr="00A35DEB" w:rsidSect="007D1914">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134" w:right="1134" w:bottom="1134" w:left="1134"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CBF3D" w14:textId="77777777" w:rsidR="009526EA" w:rsidRDefault="009526EA" w:rsidP="00F14C6D">
      <w:r>
        <w:separator/>
      </w:r>
    </w:p>
  </w:endnote>
  <w:endnote w:type="continuationSeparator" w:id="0">
    <w:p w14:paraId="596CF3A8" w14:textId="77777777" w:rsidR="009526EA" w:rsidRDefault="009526EA" w:rsidP="00F14C6D">
      <w:r>
        <w:continuationSeparator/>
      </w:r>
    </w:p>
  </w:endnote>
  <w:endnote w:type="continuationNotice" w:id="1">
    <w:p w14:paraId="13EA869D" w14:textId="77777777" w:rsidR="009526EA" w:rsidRDefault="009526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14901"/>
      <w:docPartObj>
        <w:docPartGallery w:val="Page Numbers (Bottom of Page)"/>
        <w:docPartUnique/>
      </w:docPartObj>
    </w:sdtPr>
    <w:sdtEndPr>
      <w:rPr>
        <w:noProof/>
      </w:rPr>
    </w:sdtEndPr>
    <w:sdtContent>
      <w:p w14:paraId="08EBB00E"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DC70D" w14:textId="77777777" w:rsidR="00DC343B" w:rsidRDefault="00DC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0EBE"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183178"/>
      <w:docPartObj>
        <w:docPartGallery w:val="Page Numbers (Bottom of Page)"/>
        <w:docPartUnique/>
      </w:docPartObj>
    </w:sdtPr>
    <w:sdtEndPr>
      <w:rPr>
        <w:noProof/>
      </w:rPr>
    </w:sdtEndPr>
    <w:sdtContent>
      <w:p w14:paraId="5951BCB5"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1564E"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7DD3" w14:textId="77777777" w:rsidR="009526EA" w:rsidRDefault="009526EA" w:rsidP="00F14C6D">
      <w:r>
        <w:separator/>
      </w:r>
    </w:p>
  </w:footnote>
  <w:footnote w:type="continuationSeparator" w:id="0">
    <w:p w14:paraId="60B40CE5" w14:textId="77777777" w:rsidR="009526EA" w:rsidRDefault="009526EA" w:rsidP="00F14C6D">
      <w:r>
        <w:continuationSeparator/>
      </w:r>
    </w:p>
  </w:footnote>
  <w:footnote w:type="continuationNotice" w:id="1">
    <w:p w14:paraId="4D5E2674" w14:textId="77777777" w:rsidR="009526EA" w:rsidRDefault="009526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0C8E" w14:textId="77777777" w:rsidR="0077479B" w:rsidRDefault="0077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6E2A" w14:textId="77777777" w:rsidR="00BF6406" w:rsidRPr="00902EC3" w:rsidRDefault="00BF6406" w:rsidP="00902EC3">
    <w:pPr>
      <w:pStyle w:val="Header"/>
    </w:pPr>
    <w:bookmarkStart w:id="3" w:name="_Hlk514672172"/>
    <w:bookmarkStart w:id="4" w:name="_Hlk514672173"/>
    <w:r w:rsidRPr="00902EC3">
      <w:t>Australian Human Rights Commission</w:t>
    </w:r>
  </w:p>
  <w:bookmarkEnd w:id="3"/>
  <w:bookmarkEnd w:id="4"/>
  <w:p w14:paraId="22A71F85" w14:textId="4EF9DFA6" w:rsidR="002F5E96" w:rsidRDefault="0077479B" w:rsidP="002F5E96">
    <w:pPr>
      <w:pStyle w:val="HeaderDocumentDate"/>
      <w:rPr>
        <w:rStyle w:val="Reporttitleinheader"/>
        <w:b w:val="0"/>
        <w:bCs/>
      </w:rPr>
    </w:pPr>
    <w:r>
      <w:rPr>
        <w:rStyle w:val="Reporttitleinheader"/>
      </w:rPr>
      <w:t xml:space="preserve">IDERD Lesson Plan </w:t>
    </w:r>
    <w:r>
      <w:rPr>
        <w:rStyle w:val="Reporttitleinheader"/>
        <w:b w:val="0"/>
        <w:bCs/>
      </w:rPr>
      <w:t>| 2025</w:t>
    </w:r>
  </w:p>
  <w:p w14:paraId="6E80C2C0" w14:textId="77777777" w:rsidR="0077479B" w:rsidRPr="0077479B" w:rsidRDefault="0077479B" w:rsidP="002F5E96">
    <w:pPr>
      <w:pStyle w:val="HeaderDocumentDate"/>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1A36" w14:textId="77777777" w:rsidR="0077479B" w:rsidRDefault="0077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59A15E8"/>
    <w:multiLevelType w:val="hybridMultilevel"/>
    <w:tmpl w:val="3DA8D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0E4809A7"/>
    <w:multiLevelType w:val="hybridMultilevel"/>
    <w:tmpl w:val="EDBCD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3EF78B7"/>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AA57BB"/>
    <w:multiLevelType w:val="multilevel"/>
    <w:tmpl w:val="4AB0A44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2"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AD6B9C"/>
    <w:multiLevelType w:val="multilevel"/>
    <w:tmpl w:val="1376D2A8"/>
    <w:numStyleLink w:val="Style1"/>
  </w:abstractNum>
  <w:abstractNum w:abstractNumId="3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64D628DC"/>
    <w:multiLevelType w:val="hybridMultilevel"/>
    <w:tmpl w:val="809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B74FB1"/>
    <w:multiLevelType w:val="hybridMultilevel"/>
    <w:tmpl w:val="BF90A714"/>
    <w:lvl w:ilvl="0" w:tplc="1A6888C8">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3A54B44"/>
    <w:multiLevelType w:val="hybridMultilevel"/>
    <w:tmpl w:val="D5F6BF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E6B2A3E"/>
    <w:multiLevelType w:val="multilevel"/>
    <w:tmpl w:val="8BE444DC"/>
    <w:numStyleLink w:val="AHRCReportHeadings"/>
  </w:abstractNum>
  <w:num w:numId="1" w16cid:durableId="1990792417">
    <w:abstractNumId w:val="24"/>
  </w:num>
  <w:num w:numId="2" w16cid:durableId="167451110">
    <w:abstractNumId w:val="31"/>
  </w:num>
  <w:num w:numId="3" w16cid:durableId="340788877">
    <w:abstractNumId w:val="36"/>
  </w:num>
  <w:num w:numId="4" w16cid:durableId="983897399">
    <w:abstractNumId w:val="23"/>
  </w:num>
  <w:num w:numId="5" w16cid:durableId="2571037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956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677717">
    <w:abstractNumId w:val="9"/>
  </w:num>
  <w:num w:numId="8" w16cid:durableId="1274828391">
    <w:abstractNumId w:val="7"/>
  </w:num>
  <w:num w:numId="9" w16cid:durableId="777413726">
    <w:abstractNumId w:val="6"/>
  </w:num>
  <w:num w:numId="10" w16cid:durableId="1653832549">
    <w:abstractNumId w:val="5"/>
  </w:num>
  <w:num w:numId="11" w16cid:durableId="1005399324">
    <w:abstractNumId w:val="4"/>
  </w:num>
  <w:num w:numId="12" w16cid:durableId="1213883518">
    <w:abstractNumId w:val="8"/>
  </w:num>
  <w:num w:numId="13" w16cid:durableId="1325623465">
    <w:abstractNumId w:val="1"/>
  </w:num>
  <w:num w:numId="14" w16cid:durableId="1204438760">
    <w:abstractNumId w:val="0"/>
  </w:num>
  <w:num w:numId="15" w16cid:durableId="2108770474">
    <w:abstractNumId w:val="3"/>
  </w:num>
  <w:num w:numId="16" w16cid:durableId="405034024">
    <w:abstractNumId w:val="2"/>
  </w:num>
  <w:num w:numId="17" w16cid:durableId="1962415265">
    <w:abstractNumId w:val="34"/>
  </w:num>
  <w:num w:numId="18" w16cid:durableId="9528430">
    <w:abstractNumId w:val="27"/>
  </w:num>
  <w:num w:numId="19" w16cid:durableId="1130632338">
    <w:abstractNumId w:val="20"/>
  </w:num>
  <w:num w:numId="20" w16cid:durableId="127432488">
    <w:abstractNumId w:val="41"/>
  </w:num>
  <w:num w:numId="21" w16cid:durableId="1753624844">
    <w:abstractNumId w:val="29"/>
  </w:num>
  <w:num w:numId="22" w16cid:durableId="1972638172">
    <w:abstractNumId w:val="28"/>
  </w:num>
  <w:num w:numId="23" w16cid:durableId="510068185">
    <w:abstractNumId w:val="44"/>
  </w:num>
  <w:num w:numId="24" w16cid:durableId="1552963941">
    <w:abstractNumId w:val="15"/>
  </w:num>
  <w:num w:numId="25" w16cid:durableId="1569657480">
    <w:abstractNumId w:val="42"/>
  </w:num>
  <w:num w:numId="26" w16cid:durableId="865605136">
    <w:abstractNumId w:val="30"/>
  </w:num>
  <w:num w:numId="27" w16cid:durableId="700395668">
    <w:abstractNumId w:val="17"/>
  </w:num>
  <w:num w:numId="28" w16cid:durableId="569315126">
    <w:abstractNumId w:val="22"/>
  </w:num>
  <w:num w:numId="29" w16cid:durableId="1338845436">
    <w:abstractNumId w:val="33"/>
  </w:num>
  <w:num w:numId="30" w16cid:durableId="1230768158">
    <w:abstractNumId w:val="32"/>
  </w:num>
  <w:num w:numId="31" w16cid:durableId="2112045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0728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92490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186632">
    <w:abstractNumId w:val="25"/>
  </w:num>
  <w:num w:numId="35" w16cid:durableId="1896504432">
    <w:abstractNumId w:val="38"/>
  </w:num>
  <w:num w:numId="36" w16cid:durableId="1633713321">
    <w:abstractNumId w:val="19"/>
  </w:num>
  <w:num w:numId="37" w16cid:durableId="968589285">
    <w:abstractNumId w:val="10"/>
  </w:num>
  <w:num w:numId="38" w16cid:durableId="1651211594">
    <w:abstractNumId w:val="9"/>
    <w:lvlOverride w:ilvl="0">
      <w:startOverride w:val="1"/>
    </w:lvlOverride>
  </w:num>
  <w:num w:numId="39" w16cid:durableId="292054586">
    <w:abstractNumId w:val="12"/>
  </w:num>
  <w:num w:numId="40" w16cid:durableId="66418943">
    <w:abstractNumId w:val="37"/>
  </w:num>
  <w:num w:numId="41" w16cid:durableId="363140003">
    <w:abstractNumId w:val="16"/>
  </w:num>
  <w:num w:numId="42" w16cid:durableId="859052358">
    <w:abstractNumId w:val="18"/>
  </w:num>
  <w:num w:numId="43" w16cid:durableId="1499609820">
    <w:abstractNumId w:val="13"/>
  </w:num>
  <w:num w:numId="44" w16cid:durableId="762065851">
    <w:abstractNumId w:val="45"/>
  </w:num>
  <w:num w:numId="45" w16cid:durableId="1907257147">
    <w:abstractNumId w:val="14"/>
  </w:num>
  <w:num w:numId="46" w16cid:durableId="1701781650">
    <w:abstractNumId w:val="39"/>
  </w:num>
  <w:num w:numId="47" w16cid:durableId="1156072557">
    <w:abstractNumId w:val="11"/>
  </w:num>
  <w:num w:numId="48" w16cid:durableId="1325890989">
    <w:abstractNumId w:val="21"/>
  </w:num>
  <w:num w:numId="49" w16cid:durableId="1217010773">
    <w:abstractNumId w:val="40"/>
  </w:num>
  <w:num w:numId="50" w16cid:durableId="153041187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14"/>
    <w:rsid w:val="000015EC"/>
    <w:rsid w:val="00003EA5"/>
    <w:rsid w:val="000161C2"/>
    <w:rsid w:val="0002476A"/>
    <w:rsid w:val="00036BE4"/>
    <w:rsid w:val="000430B8"/>
    <w:rsid w:val="00045712"/>
    <w:rsid w:val="00045C4B"/>
    <w:rsid w:val="000465F1"/>
    <w:rsid w:val="000534AC"/>
    <w:rsid w:val="000579B1"/>
    <w:rsid w:val="00061C6C"/>
    <w:rsid w:val="00065EEA"/>
    <w:rsid w:val="00066C68"/>
    <w:rsid w:val="00072EDA"/>
    <w:rsid w:val="000908CE"/>
    <w:rsid w:val="00092868"/>
    <w:rsid w:val="000A1DB8"/>
    <w:rsid w:val="000A48AC"/>
    <w:rsid w:val="000A520E"/>
    <w:rsid w:val="000B0603"/>
    <w:rsid w:val="000B0A5D"/>
    <w:rsid w:val="000B5B68"/>
    <w:rsid w:val="000C5608"/>
    <w:rsid w:val="000C5DA6"/>
    <w:rsid w:val="000E0572"/>
    <w:rsid w:val="000E130A"/>
    <w:rsid w:val="00124FFC"/>
    <w:rsid w:val="00133C52"/>
    <w:rsid w:val="00134774"/>
    <w:rsid w:val="00140274"/>
    <w:rsid w:val="00151263"/>
    <w:rsid w:val="0015239E"/>
    <w:rsid w:val="0016266F"/>
    <w:rsid w:val="00162A8D"/>
    <w:rsid w:val="00165E3C"/>
    <w:rsid w:val="001664F5"/>
    <w:rsid w:val="00173FB5"/>
    <w:rsid w:val="00174D9A"/>
    <w:rsid w:val="001839D6"/>
    <w:rsid w:val="00195EDE"/>
    <w:rsid w:val="001B0353"/>
    <w:rsid w:val="001C1F8B"/>
    <w:rsid w:val="001D0285"/>
    <w:rsid w:val="001E45BA"/>
    <w:rsid w:val="001E4C8A"/>
    <w:rsid w:val="001E5676"/>
    <w:rsid w:val="001F2BBB"/>
    <w:rsid w:val="001F52FD"/>
    <w:rsid w:val="001F62CC"/>
    <w:rsid w:val="00200677"/>
    <w:rsid w:val="002012F7"/>
    <w:rsid w:val="002027F6"/>
    <w:rsid w:val="0020576C"/>
    <w:rsid w:val="002068EB"/>
    <w:rsid w:val="00214DB2"/>
    <w:rsid w:val="00231ED1"/>
    <w:rsid w:val="002329AE"/>
    <w:rsid w:val="00241523"/>
    <w:rsid w:val="00242624"/>
    <w:rsid w:val="0024557E"/>
    <w:rsid w:val="002471FD"/>
    <w:rsid w:val="0025176E"/>
    <w:rsid w:val="00257344"/>
    <w:rsid w:val="002632EA"/>
    <w:rsid w:val="00266697"/>
    <w:rsid w:val="00267531"/>
    <w:rsid w:val="00275C6E"/>
    <w:rsid w:val="00283BBC"/>
    <w:rsid w:val="002845A6"/>
    <w:rsid w:val="0028506A"/>
    <w:rsid w:val="002850B0"/>
    <w:rsid w:val="002863D7"/>
    <w:rsid w:val="002873B4"/>
    <w:rsid w:val="00292AB5"/>
    <w:rsid w:val="00293951"/>
    <w:rsid w:val="002A43C2"/>
    <w:rsid w:val="002B1B65"/>
    <w:rsid w:val="002C02DB"/>
    <w:rsid w:val="002C1866"/>
    <w:rsid w:val="002C4FC3"/>
    <w:rsid w:val="002C5943"/>
    <w:rsid w:val="002E5A1B"/>
    <w:rsid w:val="002F4CE1"/>
    <w:rsid w:val="002F5E96"/>
    <w:rsid w:val="0030053D"/>
    <w:rsid w:val="00300F22"/>
    <w:rsid w:val="003026A0"/>
    <w:rsid w:val="00302B74"/>
    <w:rsid w:val="00304441"/>
    <w:rsid w:val="00304A37"/>
    <w:rsid w:val="0031040E"/>
    <w:rsid w:val="00310ED4"/>
    <w:rsid w:val="00312301"/>
    <w:rsid w:val="0031492A"/>
    <w:rsid w:val="00316C1A"/>
    <w:rsid w:val="00321095"/>
    <w:rsid w:val="00323C73"/>
    <w:rsid w:val="00331141"/>
    <w:rsid w:val="00333204"/>
    <w:rsid w:val="003423F4"/>
    <w:rsid w:val="00344758"/>
    <w:rsid w:val="00347142"/>
    <w:rsid w:val="00350D1B"/>
    <w:rsid w:val="003565A8"/>
    <w:rsid w:val="003566EA"/>
    <w:rsid w:val="0036611F"/>
    <w:rsid w:val="003724A9"/>
    <w:rsid w:val="00372C79"/>
    <w:rsid w:val="003A168E"/>
    <w:rsid w:val="003A1DAD"/>
    <w:rsid w:val="003A48B7"/>
    <w:rsid w:val="003E52DB"/>
    <w:rsid w:val="003E5DEF"/>
    <w:rsid w:val="003E65F1"/>
    <w:rsid w:val="0040497E"/>
    <w:rsid w:val="00420EEE"/>
    <w:rsid w:val="00422417"/>
    <w:rsid w:val="00424233"/>
    <w:rsid w:val="00434945"/>
    <w:rsid w:val="00445CB5"/>
    <w:rsid w:val="00460EE0"/>
    <w:rsid w:val="00467F2E"/>
    <w:rsid w:val="004712FB"/>
    <w:rsid w:val="00471BB7"/>
    <w:rsid w:val="00472EFF"/>
    <w:rsid w:val="00474063"/>
    <w:rsid w:val="00476793"/>
    <w:rsid w:val="00481B2A"/>
    <w:rsid w:val="00482091"/>
    <w:rsid w:val="0048275B"/>
    <w:rsid w:val="00494AAE"/>
    <w:rsid w:val="004A187B"/>
    <w:rsid w:val="004A24A5"/>
    <w:rsid w:val="004A2D3C"/>
    <w:rsid w:val="004A6716"/>
    <w:rsid w:val="004C7412"/>
    <w:rsid w:val="004D04BF"/>
    <w:rsid w:val="004E0DFF"/>
    <w:rsid w:val="004F1C7C"/>
    <w:rsid w:val="005017C6"/>
    <w:rsid w:val="00510390"/>
    <w:rsid w:val="005123F0"/>
    <w:rsid w:val="00513540"/>
    <w:rsid w:val="00513941"/>
    <w:rsid w:val="0053051D"/>
    <w:rsid w:val="00561019"/>
    <w:rsid w:val="00564208"/>
    <w:rsid w:val="00571CEB"/>
    <w:rsid w:val="00591951"/>
    <w:rsid w:val="00592D1C"/>
    <w:rsid w:val="005A0964"/>
    <w:rsid w:val="005A2F77"/>
    <w:rsid w:val="005B36F6"/>
    <w:rsid w:val="005C2ECF"/>
    <w:rsid w:val="005C5D41"/>
    <w:rsid w:val="005C7982"/>
    <w:rsid w:val="005D1F34"/>
    <w:rsid w:val="005D383D"/>
    <w:rsid w:val="005D4ED1"/>
    <w:rsid w:val="00616F88"/>
    <w:rsid w:val="00622508"/>
    <w:rsid w:val="0063009F"/>
    <w:rsid w:val="006356C5"/>
    <w:rsid w:val="006417E8"/>
    <w:rsid w:val="00644B30"/>
    <w:rsid w:val="00650E26"/>
    <w:rsid w:val="00654793"/>
    <w:rsid w:val="00655BF2"/>
    <w:rsid w:val="00664316"/>
    <w:rsid w:val="00691E8A"/>
    <w:rsid w:val="00696AB3"/>
    <w:rsid w:val="006A6BB3"/>
    <w:rsid w:val="006B3DE1"/>
    <w:rsid w:val="006C0642"/>
    <w:rsid w:val="006D0407"/>
    <w:rsid w:val="006D1CC1"/>
    <w:rsid w:val="006D5EE5"/>
    <w:rsid w:val="006E02B4"/>
    <w:rsid w:val="006E616B"/>
    <w:rsid w:val="006E6D3B"/>
    <w:rsid w:val="00714FF5"/>
    <w:rsid w:val="00730BD2"/>
    <w:rsid w:val="007540BF"/>
    <w:rsid w:val="0075445D"/>
    <w:rsid w:val="007637A8"/>
    <w:rsid w:val="00765B58"/>
    <w:rsid w:val="00770DCB"/>
    <w:rsid w:val="0077479B"/>
    <w:rsid w:val="00775485"/>
    <w:rsid w:val="00775B3B"/>
    <w:rsid w:val="00783532"/>
    <w:rsid w:val="007846B5"/>
    <w:rsid w:val="007B06EA"/>
    <w:rsid w:val="007B17AB"/>
    <w:rsid w:val="007B444D"/>
    <w:rsid w:val="007C5CF6"/>
    <w:rsid w:val="007D1914"/>
    <w:rsid w:val="007D2F00"/>
    <w:rsid w:val="007E5B88"/>
    <w:rsid w:val="007F0D0B"/>
    <w:rsid w:val="008007A8"/>
    <w:rsid w:val="00802A0D"/>
    <w:rsid w:val="008042D9"/>
    <w:rsid w:val="00814FC0"/>
    <w:rsid w:val="00817C73"/>
    <w:rsid w:val="00823005"/>
    <w:rsid w:val="00826B0B"/>
    <w:rsid w:val="008449B9"/>
    <w:rsid w:val="00847191"/>
    <w:rsid w:val="0086254F"/>
    <w:rsid w:val="008724DE"/>
    <w:rsid w:val="008758D9"/>
    <w:rsid w:val="00882B0A"/>
    <w:rsid w:val="00883695"/>
    <w:rsid w:val="008A3D57"/>
    <w:rsid w:val="008A7305"/>
    <w:rsid w:val="008A7EFF"/>
    <w:rsid w:val="008B23BC"/>
    <w:rsid w:val="008B3899"/>
    <w:rsid w:val="008E328C"/>
    <w:rsid w:val="008E3D60"/>
    <w:rsid w:val="008E3F4C"/>
    <w:rsid w:val="008E78F0"/>
    <w:rsid w:val="008F062E"/>
    <w:rsid w:val="0090165F"/>
    <w:rsid w:val="00901B82"/>
    <w:rsid w:val="00902EC3"/>
    <w:rsid w:val="009079CD"/>
    <w:rsid w:val="00912B09"/>
    <w:rsid w:val="0091791D"/>
    <w:rsid w:val="00934E5F"/>
    <w:rsid w:val="009432CF"/>
    <w:rsid w:val="009526EA"/>
    <w:rsid w:val="00961135"/>
    <w:rsid w:val="00966C2F"/>
    <w:rsid w:val="00966D28"/>
    <w:rsid w:val="0096742A"/>
    <w:rsid w:val="0097512B"/>
    <w:rsid w:val="00982404"/>
    <w:rsid w:val="00990B81"/>
    <w:rsid w:val="009A1259"/>
    <w:rsid w:val="009B1CCE"/>
    <w:rsid w:val="009D161F"/>
    <w:rsid w:val="009D22AC"/>
    <w:rsid w:val="009D2D3E"/>
    <w:rsid w:val="009D4F31"/>
    <w:rsid w:val="009D634E"/>
    <w:rsid w:val="009D67F6"/>
    <w:rsid w:val="009E08D1"/>
    <w:rsid w:val="009E0FE1"/>
    <w:rsid w:val="009E4BD0"/>
    <w:rsid w:val="009F00BC"/>
    <w:rsid w:val="009F2764"/>
    <w:rsid w:val="00A0406E"/>
    <w:rsid w:val="00A10406"/>
    <w:rsid w:val="00A11307"/>
    <w:rsid w:val="00A13AF3"/>
    <w:rsid w:val="00A21388"/>
    <w:rsid w:val="00A23799"/>
    <w:rsid w:val="00A25442"/>
    <w:rsid w:val="00A27791"/>
    <w:rsid w:val="00A27ABE"/>
    <w:rsid w:val="00A355F9"/>
    <w:rsid w:val="00A35DEB"/>
    <w:rsid w:val="00A372B3"/>
    <w:rsid w:val="00A41355"/>
    <w:rsid w:val="00A437B6"/>
    <w:rsid w:val="00A43B92"/>
    <w:rsid w:val="00A47BCC"/>
    <w:rsid w:val="00A51C1D"/>
    <w:rsid w:val="00A54251"/>
    <w:rsid w:val="00A6179E"/>
    <w:rsid w:val="00A64316"/>
    <w:rsid w:val="00A804D9"/>
    <w:rsid w:val="00A8573B"/>
    <w:rsid w:val="00A92915"/>
    <w:rsid w:val="00A92D96"/>
    <w:rsid w:val="00A92F92"/>
    <w:rsid w:val="00A96892"/>
    <w:rsid w:val="00AA2051"/>
    <w:rsid w:val="00AA70C4"/>
    <w:rsid w:val="00AB7C8F"/>
    <w:rsid w:val="00AC2192"/>
    <w:rsid w:val="00AC636D"/>
    <w:rsid w:val="00B00F61"/>
    <w:rsid w:val="00B1253D"/>
    <w:rsid w:val="00B2144A"/>
    <w:rsid w:val="00B237FB"/>
    <w:rsid w:val="00B24B1D"/>
    <w:rsid w:val="00B26C33"/>
    <w:rsid w:val="00B27632"/>
    <w:rsid w:val="00B277E0"/>
    <w:rsid w:val="00B346A9"/>
    <w:rsid w:val="00B34946"/>
    <w:rsid w:val="00B352C4"/>
    <w:rsid w:val="00B519FD"/>
    <w:rsid w:val="00B520BC"/>
    <w:rsid w:val="00B5287A"/>
    <w:rsid w:val="00B539CC"/>
    <w:rsid w:val="00B63D24"/>
    <w:rsid w:val="00B822C5"/>
    <w:rsid w:val="00B82C35"/>
    <w:rsid w:val="00B924E6"/>
    <w:rsid w:val="00B93F2A"/>
    <w:rsid w:val="00BA23E3"/>
    <w:rsid w:val="00BA262D"/>
    <w:rsid w:val="00BA5698"/>
    <w:rsid w:val="00BB3A8E"/>
    <w:rsid w:val="00BC79EB"/>
    <w:rsid w:val="00BD7FCF"/>
    <w:rsid w:val="00BF1AB8"/>
    <w:rsid w:val="00BF6406"/>
    <w:rsid w:val="00C064DC"/>
    <w:rsid w:val="00C132CA"/>
    <w:rsid w:val="00C149BD"/>
    <w:rsid w:val="00C25BDA"/>
    <w:rsid w:val="00C33104"/>
    <w:rsid w:val="00C332D4"/>
    <w:rsid w:val="00C44AE3"/>
    <w:rsid w:val="00C471D1"/>
    <w:rsid w:val="00C51011"/>
    <w:rsid w:val="00C560AC"/>
    <w:rsid w:val="00C5781C"/>
    <w:rsid w:val="00C60036"/>
    <w:rsid w:val="00C60343"/>
    <w:rsid w:val="00C7387B"/>
    <w:rsid w:val="00C854D4"/>
    <w:rsid w:val="00C90556"/>
    <w:rsid w:val="00CA0D78"/>
    <w:rsid w:val="00CA4855"/>
    <w:rsid w:val="00CA5D90"/>
    <w:rsid w:val="00CB24FE"/>
    <w:rsid w:val="00CC2AA0"/>
    <w:rsid w:val="00CD58FD"/>
    <w:rsid w:val="00CE4078"/>
    <w:rsid w:val="00CF52CF"/>
    <w:rsid w:val="00CF66B5"/>
    <w:rsid w:val="00D03307"/>
    <w:rsid w:val="00D03C3B"/>
    <w:rsid w:val="00D16774"/>
    <w:rsid w:val="00D23F1C"/>
    <w:rsid w:val="00D343FA"/>
    <w:rsid w:val="00D418FF"/>
    <w:rsid w:val="00D441BB"/>
    <w:rsid w:val="00D54A28"/>
    <w:rsid w:val="00D63536"/>
    <w:rsid w:val="00D65C76"/>
    <w:rsid w:val="00D734C7"/>
    <w:rsid w:val="00D7542B"/>
    <w:rsid w:val="00D8351F"/>
    <w:rsid w:val="00DA1D32"/>
    <w:rsid w:val="00DA2F73"/>
    <w:rsid w:val="00DA7A55"/>
    <w:rsid w:val="00DC307B"/>
    <w:rsid w:val="00DC343B"/>
    <w:rsid w:val="00DC462F"/>
    <w:rsid w:val="00DC499A"/>
    <w:rsid w:val="00DD604A"/>
    <w:rsid w:val="00DD6A21"/>
    <w:rsid w:val="00DE18A7"/>
    <w:rsid w:val="00DE2EFB"/>
    <w:rsid w:val="00DE60CA"/>
    <w:rsid w:val="00DF01B6"/>
    <w:rsid w:val="00DF28F1"/>
    <w:rsid w:val="00E02517"/>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546"/>
    <w:rsid w:val="00E55F24"/>
    <w:rsid w:val="00E60A0F"/>
    <w:rsid w:val="00E60C48"/>
    <w:rsid w:val="00E74601"/>
    <w:rsid w:val="00EA44D9"/>
    <w:rsid w:val="00EB6A76"/>
    <w:rsid w:val="00ED6EDE"/>
    <w:rsid w:val="00EE6ED3"/>
    <w:rsid w:val="00EF155E"/>
    <w:rsid w:val="00F0799D"/>
    <w:rsid w:val="00F107A0"/>
    <w:rsid w:val="00F127A8"/>
    <w:rsid w:val="00F14C6D"/>
    <w:rsid w:val="00F20637"/>
    <w:rsid w:val="00F220A5"/>
    <w:rsid w:val="00F34362"/>
    <w:rsid w:val="00F34BC9"/>
    <w:rsid w:val="00F3795F"/>
    <w:rsid w:val="00F513AE"/>
    <w:rsid w:val="00F51ECD"/>
    <w:rsid w:val="00F81458"/>
    <w:rsid w:val="00F8302E"/>
    <w:rsid w:val="00F86DAB"/>
    <w:rsid w:val="00F90DAF"/>
    <w:rsid w:val="00FA22A8"/>
    <w:rsid w:val="00FA4916"/>
    <w:rsid w:val="00FA7E5C"/>
    <w:rsid w:val="00FB11A7"/>
    <w:rsid w:val="00FB193D"/>
    <w:rsid w:val="00FB3422"/>
    <w:rsid w:val="00FC7AA2"/>
    <w:rsid w:val="00FD01B5"/>
    <w:rsid w:val="00FD5BF0"/>
    <w:rsid w:val="00FD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7AD2C"/>
  <w15:chartTrackingRefBased/>
  <w15:docId w15:val="{5712585B-6329-44A3-9F9B-142CFCEF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annotation text" w:uiPriority="99"/>
    <w:lsdException w:name="header" w:locked="0" w:qFormat="1"/>
    <w:lsdException w:name="footer" w:locked="0" w:uiPriority="99"/>
    <w:lsdException w:name="caption" w:semiHidden="1" w:unhideWhenUsed="1" w:qFormat="1"/>
    <w:lsdException w:name="annotation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7"/>
      </w:numPr>
      <w:ind w:left="1094" w:hanging="737"/>
    </w:pPr>
  </w:style>
  <w:style w:type="paragraph" w:styleId="ListBullet2">
    <w:name w:val="List Bullet 2"/>
    <w:basedOn w:val="Normal"/>
    <w:semiHidden/>
    <w:locked/>
    <w:rsid w:val="005C2ECF"/>
    <w:pPr>
      <w:numPr>
        <w:numId w:val="8"/>
      </w:numPr>
    </w:pPr>
  </w:style>
  <w:style w:type="paragraph" w:styleId="ListBullet3">
    <w:name w:val="List Bullet 3"/>
    <w:basedOn w:val="Normal"/>
    <w:semiHidden/>
    <w:locked/>
    <w:rsid w:val="005C2ECF"/>
    <w:pPr>
      <w:numPr>
        <w:numId w:val="9"/>
      </w:numPr>
    </w:pPr>
  </w:style>
  <w:style w:type="paragraph" w:styleId="ListBullet4">
    <w:name w:val="List Bullet 4"/>
    <w:basedOn w:val="Normal"/>
    <w:semiHidden/>
    <w:locked/>
    <w:rsid w:val="005C2ECF"/>
    <w:pPr>
      <w:numPr>
        <w:numId w:val="10"/>
      </w:numPr>
    </w:pPr>
  </w:style>
  <w:style w:type="paragraph" w:styleId="ListBullet5">
    <w:name w:val="List Bullet 5"/>
    <w:basedOn w:val="Normal"/>
    <w:semiHidden/>
    <w:locked/>
    <w:rsid w:val="005C2ECF"/>
    <w:pPr>
      <w:numPr>
        <w:numId w:val="11"/>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12"/>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5"/>
      </w:numPr>
    </w:pPr>
  </w:style>
  <w:style w:type="paragraph" w:styleId="ListNumber3">
    <w:name w:val="List Number 3"/>
    <w:basedOn w:val="Normal"/>
    <w:semiHidden/>
    <w:locked/>
    <w:rsid w:val="005C2ECF"/>
    <w:pPr>
      <w:numPr>
        <w:numId w:val="16"/>
      </w:numPr>
    </w:pPr>
  </w:style>
  <w:style w:type="paragraph" w:styleId="ListNumber4">
    <w:name w:val="List Number 4"/>
    <w:basedOn w:val="Normal"/>
    <w:semiHidden/>
    <w:locked/>
    <w:rsid w:val="005C2ECF"/>
    <w:pPr>
      <w:numPr>
        <w:numId w:val="13"/>
      </w:numPr>
    </w:pPr>
  </w:style>
  <w:style w:type="paragraph" w:styleId="ListNumber5">
    <w:name w:val="List Number 5"/>
    <w:basedOn w:val="Normal"/>
    <w:semiHidden/>
    <w:locked/>
    <w:rsid w:val="005C2ECF"/>
    <w:pPr>
      <w:numPr>
        <w:numId w:val="14"/>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39"/>
      </w:numPr>
    </w:pPr>
  </w:style>
  <w:style w:type="numbering" w:customStyle="1" w:styleId="AHRCReportHeadings">
    <w:name w:val="AHRC Report Headings"/>
    <w:uiPriority w:val="99"/>
    <w:rsid w:val="00592D1C"/>
    <w:pPr>
      <w:numPr>
        <w:numId w:val="43"/>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44"/>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Cs w:val="0"/>
      <w:sz w:val="24"/>
      <w:szCs w:val="26"/>
      <w:lang w:val="en-AU" w:eastAsia="en-AU" w:bidi="ar-SA"/>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i w:val="0"/>
      <w:sz w:val="24"/>
      <w:szCs w:val="26"/>
      <w:lang w:val="en-AU" w:eastAsia="en-AU" w:bidi="ar-SA"/>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48"/>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c.gov.au/closing-the-gap-data/dashboar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bc.net.au/news/2023-03-20/harmony-week-from-the-schoolyard-to-corporate-australia/10211042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our-work/race-discrimination/publications/international-day-elimination-racial-discrimin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manrights.gov.au/our-work/race-discrimination/publications/international-day-elimination-racial-discrimination" TargetMode="External"/><Relationship Id="rId20" Type="http://schemas.openxmlformats.org/officeDocument/2006/relationships/hyperlink" Target="https://www.abc.net.au/news/2023-03-21/harmony-day-apartheid-south-africa-sharpeville-massacre/1021103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umanrights.gov.au/our-work/race-discrimination/publications/international-day-elimination-racial-discrimin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sbs.com.au/nitv/article/its-the-day-for-elimination-of-racism-why-does-australia-call-it-harmony-day/nrexmxh2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TEMPLATES/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PD4UZXZ4W7CP-1028960817-9582</_dlc_DocId>
    <_dlc_DocIdUrl xmlns="6500fe01-343b-4fb9-a1b0-68ac19d62e01">
      <Url>https://australianhrc.sharepoint.com/sites/RaceDiscriminationTeam/_layouts/15/DocIdRedir.aspx?ID=PD4UZXZ4W7CP-1028960817-9582</Url>
      <Description>PD4UZXZ4W7CP-1028960817-9582</Description>
    </_dlc_DocIdUrl>
    <Divider xmlns="6500fe01-343b-4fb9-a1b0-68ac19d62e01" xsi:nil="true"/>
    <lcf76f155ced4ddcb4097134ff3c332f xmlns="3be1255b-96a4-4d7c-a17c-1d659dd313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F7901B2B4C64FBBED904B0B22452A" ma:contentTypeVersion="23" ma:contentTypeDescription="Create a new document." ma:contentTypeScope="" ma:versionID="c94301db78f3692085c259d9a09f7d31">
  <xsd:schema xmlns:xsd="http://www.w3.org/2001/XMLSchema" xmlns:xs="http://www.w3.org/2001/XMLSchema" xmlns:p="http://schemas.microsoft.com/office/2006/metadata/properties" xmlns:ns2="6500fe01-343b-4fb9-a1b0-68ac19d62e01" xmlns:ns3="3be1255b-96a4-4d7c-a17c-1d659dd31358" xmlns:ns4="39d46e2e-af2c-4283-b2c0-dbe09d693c60" targetNamespace="http://schemas.microsoft.com/office/2006/metadata/properties" ma:root="true" ma:fieldsID="9cce5fd2dcdc3464f93687b3ae21a3a4" ns2:_="" ns3:_="" ns4:_="">
    <xsd:import namespace="6500fe01-343b-4fb9-a1b0-68ac19d62e01"/>
    <xsd:import namespace="3be1255b-96a4-4d7c-a17c-1d659dd31358"/>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1255b-96a4-4d7c-a17c-1d659dd313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75c5ac6-a0cc-43ed-b850-4a2ae59237b6" ContentTypeId="0x0101" PreviousValue="false" LastSyncTimeStamp="2019-01-22T02:06:15.04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3be1255b-96a4-4d7c-a17c-1d659dd31358"/>
  </ds:schemaRefs>
</ds:datastoreItem>
</file>

<file path=customXml/itemProps2.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3.xml><?xml version="1.0" encoding="utf-8"?>
<ds:datastoreItem xmlns:ds="http://schemas.openxmlformats.org/officeDocument/2006/customXml" ds:itemID="{2E50274C-8B0A-4A01-9DE9-0F59D453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be1255b-96a4-4d7c-a17c-1d659dd31358"/>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A234E-51A1-4734-958A-8BAB7C874357}">
  <ds:schemaRefs>
    <ds:schemaRef ds:uri="Microsoft.SharePoint.Taxonomy.ContentTypeSync"/>
  </ds:schemaRefs>
</ds:datastoreItem>
</file>

<file path=customXml/itemProps5.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6.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7.xml><?xml version="1.0" encoding="utf-8"?>
<ds:datastoreItem xmlns:ds="http://schemas.openxmlformats.org/officeDocument/2006/customXml" ds:itemID="{473B95D2-846C-4010-968C-95D452DE77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AHRC%20Report%20Template</Template>
  <TotalTime>11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5102</CharactersWithSpaces>
  <SharedDoc>false</SharedDoc>
  <HLinks>
    <vt:vector size="42" baseType="variant">
      <vt:variant>
        <vt:i4>65550</vt:i4>
      </vt:variant>
      <vt:variant>
        <vt:i4>18</vt:i4>
      </vt:variant>
      <vt:variant>
        <vt:i4>0</vt:i4>
      </vt:variant>
      <vt:variant>
        <vt:i4>5</vt:i4>
      </vt:variant>
      <vt:variant>
        <vt:lpwstr>https://www.abc.net.au/news/2023-03-20/harmony-week-from-the-schoolyard-to-corporate-australia/102110422</vt:lpwstr>
      </vt:variant>
      <vt:variant>
        <vt:lpwstr/>
      </vt:variant>
      <vt:variant>
        <vt:i4>917578</vt:i4>
      </vt:variant>
      <vt:variant>
        <vt:i4>15</vt:i4>
      </vt:variant>
      <vt:variant>
        <vt:i4>0</vt:i4>
      </vt:variant>
      <vt:variant>
        <vt:i4>5</vt:i4>
      </vt:variant>
      <vt:variant>
        <vt:lpwstr>https://www.abc.net.au/news/2023-03-21/harmony-day-apartheid-south-africa-sharpeville-massacre/102110328</vt:lpwstr>
      </vt:variant>
      <vt:variant>
        <vt:lpwstr/>
      </vt:variant>
      <vt:variant>
        <vt:i4>7536676</vt:i4>
      </vt:variant>
      <vt:variant>
        <vt:i4>12</vt:i4>
      </vt:variant>
      <vt:variant>
        <vt:i4>0</vt:i4>
      </vt:variant>
      <vt:variant>
        <vt:i4>5</vt:i4>
      </vt:variant>
      <vt:variant>
        <vt:lpwstr>https://www.sbs.com.au/nitv/article/its-the-day-for-elimination-of-racism-why-does-australia-call-it-harmony-day/nrexmxh21</vt:lpwstr>
      </vt:variant>
      <vt:variant>
        <vt:lpwstr/>
      </vt:variant>
      <vt:variant>
        <vt:i4>5308421</vt:i4>
      </vt:variant>
      <vt:variant>
        <vt:i4>9</vt:i4>
      </vt:variant>
      <vt:variant>
        <vt:i4>0</vt:i4>
      </vt:variant>
      <vt:variant>
        <vt:i4>5</vt:i4>
      </vt:variant>
      <vt:variant>
        <vt:lpwstr>https://www.pc.gov.au/closing-the-gap-data/dashboard</vt:lpwstr>
      </vt:variant>
      <vt:variant>
        <vt:lpwstr/>
      </vt:variant>
      <vt:variant>
        <vt:i4>4653062</vt:i4>
      </vt:variant>
      <vt:variant>
        <vt:i4>4</vt:i4>
      </vt:variant>
      <vt:variant>
        <vt:i4>0</vt:i4>
      </vt:variant>
      <vt:variant>
        <vt:i4>5</vt:i4>
      </vt:variant>
      <vt:variant>
        <vt:lpwstr>https://humanrights.gov.au/our-work/race-discrimination/publications/international-day-elimination-racial-discrimination</vt:lpwstr>
      </vt:variant>
      <vt:variant>
        <vt:lpwstr/>
      </vt:variant>
      <vt:variant>
        <vt:i4>4653062</vt:i4>
      </vt:variant>
      <vt:variant>
        <vt:i4>2</vt:i4>
      </vt:variant>
      <vt:variant>
        <vt:i4>0</vt:i4>
      </vt:variant>
      <vt:variant>
        <vt:i4>5</vt:i4>
      </vt:variant>
      <vt:variant>
        <vt:lpwstr>https://humanrights.gov.au/our-work/race-discrimination/publications/international-day-elimination-racial-discrimination</vt:lpwstr>
      </vt:variant>
      <vt:variant>
        <vt:lpwstr/>
      </vt:variant>
      <vt:variant>
        <vt:i4>4653062</vt:i4>
      </vt:variant>
      <vt:variant>
        <vt:i4>0</vt:i4>
      </vt:variant>
      <vt:variant>
        <vt:i4>0</vt:i4>
      </vt:variant>
      <vt:variant>
        <vt:i4>5</vt:i4>
      </vt:variant>
      <vt:variant>
        <vt:lpwstr>https://humanrights.gov.au/our-work/race-discrimination/publications/international-day-elimination-racial-discrimination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Williams</dc:creator>
  <cp:keywords/>
  <cp:lastModifiedBy>Rathy Srikanthan</cp:lastModifiedBy>
  <cp:revision>11</cp:revision>
  <cp:lastPrinted>1900-12-31T13:00:00Z</cp:lastPrinted>
  <dcterms:created xsi:type="dcterms:W3CDTF">2025-02-26T06:36:00Z</dcterms:created>
  <dcterms:modified xsi:type="dcterms:W3CDTF">2025-02-26T22:25:00Z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0x01010061DF7901B2B4C64FBBED904B0B22452A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a34b5470-aa76-4263-8e19-fdf0b3f02eb5</vt:lpwstr>
  </property>
</Properties>
</file>