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869D4" w14:textId="2DF54273" w:rsidR="006C575A" w:rsidRPr="000D3007" w:rsidRDefault="0080529A" w:rsidP="006C575A">
      <w:pPr>
        <w:pStyle w:val="Title"/>
        <w:jc w:val="center"/>
        <w:rPr>
          <w:rFonts w:ascii="Arial" w:hAnsi="Arial" w:cs="Arial"/>
          <w:i/>
          <w:color w:val="1F497D" w:themeColor="text2"/>
        </w:rPr>
      </w:pPr>
      <w:r w:rsidRPr="000D3007">
        <w:rPr>
          <w:rFonts w:ascii="Arial" w:hAnsi="Arial" w:cs="Arial"/>
          <w:i/>
          <w:color w:val="1F497D" w:themeColor="text2"/>
        </w:rPr>
        <w:t>Communiqué</w:t>
      </w:r>
    </w:p>
    <w:p w14:paraId="6939A4C8" w14:textId="77777777" w:rsidR="008C43D3" w:rsidRPr="000D3007" w:rsidRDefault="008C43D3" w:rsidP="006C575A">
      <w:pPr>
        <w:pStyle w:val="Title"/>
        <w:jc w:val="center"/>
        <w:rPr>
          <w:rFonts w:ascii="Arial" w:hAnsi="Arial" w:cs="Arial"/>
          <w:color w:val="1F497D" w:themeColor="text2"/>
        </w:rPr>
      </w:pPr>
      <w:r w:rsidRPr="000D3007">
        <w:rPr>
          <w:rFonts w:ascii="Arial" w:hAnsi="Arial" w:cs="Arial"/>
          <w:color w:val="1F497D" w:themeColor="text2"/>
        </w:rPr>
        <w:t>Mapping the Indigenous Estate</w:t>
      </w:r>
      <w:r w:rsidR="006330B1" w:rsidRPr="000D3007">
        <w:rPr>
          <w:rFonts w:ascii="Arial" w:hAnsi="Arial" w:cs="Arial"/>
          <w:color w:val="1F497D" w:themeColor="text2"/>
        </w:rPr>
        <w:t xml:space="preserve"> Roundtable </w:t>
      </w:r>
    </w:p>
    <w:p w14:paraId="586A554F" w14:textId="6265ABCD" w:rsidR="006330B1" w:rsidRPr="000D3007" w:rsidRDefault="008C43D3" w:rsidP="006C575A">
      <w:pPr>
        <w:pStyle w:val="Title"/>
        <w:jc w:val="center"/>
        <w:rPr>
          <w:rFonts w:ascii="Arial" w:hAnsi="Arial" w:cs="Arial"/>
          <w:i/>
          <w:color w:val="1F497D" w:themeColor="text2"/>
        </w:rPr>
      </w:pPr>
      <w:r w:rsidRPr="000D3007">
        <w:rPr>
          <w:rFonts w:ascii="Arial" w:hAnsi="Arial" w:cs="Arial"/>
          <w:color w:val="1F497D" w:themeColor="text2"/>
        </w:rPr>
        <w:t>Canberra</w:t>
      </w:r>
      <w:r w:rsidR="008E5372" w:rsidRPr="000D3007">
        <w:rPr>
          <w:rFonts w:ascii="Arial" w:hAnsi="Arial" w:cs="Arial"/>
          <w:color w:val="1F497D" w:themeColor="text2"/>
        </w:rPr>
        <w:t xml:space="preserve">, </w:t>
      </w:r>
      <w:r w:rsidRPr="000D3007">
        <w:rPr>
          <w:rFonts w:ascii="Arial" w:hAnsi="Arial" w:cs="Arial"/>
          <w:color w:val="1F497D" w:themeColor="text2"/>
        </w:rPr>
        <w:t>31 March 2016</w:t>
      </w:r>
    </w:p>
    <w:p w14:paraId="0C3045F5" w14:textId="34E633EC" w:rsidR="00CA73DA" w:rsidRDefault="00EC19EB" w:rsidP="00CA73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="00CA73DA">
        <w:rPr>
          <w:rFonts w:ascii="Arial" w:hAnsi="Arial" w:cs="Arial"/>
        </w:rPr>
        <w:t>2015, the Australian Human Rights Commission (</w:t>
      </w:r>
      <w:r w:rsidR="002E6D18">
        <w:rPr>
          <w:rFonts w:ascii="Arial" w:hAnsi="Arial" w:cs="Arial"/>
        </w:rPr>
        <w:t>the Commission)</w:t>
      </w:r>
      <w:r w:rsidR="00CA73DA">
        <w:rPr>
          <w:rFonts w:ascii="Arial" w:hAnsi="Arial" w:cs="Arial"/>
        </w:rPr>
        <w:t xml:space="preserve"> convened a Roundtable on Yawuru Country in Broome</w:t>
      </w:r>
      <w:r>
        <w:rPr>
          <w:rFonts w:ascii="Arial" w:hAnsi="Arial" w:cs="Arial"/>
        </w:rPr>
        <w:t xml:space="preserve"> to</w:t>
      </w:r>
      <w:r w:rsidRPr="008941AC">
        <w:rPr>
          <w:rFonts w:ascii="Arial" w:hAnsi="Arial" w:cs="Arial"/>
        </w:rPr>
        <w:t xml:space="preserve"> identify opportunities and challenges to Aboriginal and Torres Strait Islander peoples </w:t>
      </w:r>
      <w:r w:rsidR="00CA73DA">
        <w:rPr>
          <w:rFonts w:ascii="Arial" w:hAnsi="Arial" w:cs="Arial"/>
        </w:rPr>
        <w:t xml:space="preserve">engaging in </w:t>
      </w:r>
      <w:r w:rsidRPr="008941AC">
        <w:rPr>
          <w:rFonts w:ascii="Arial" w:hAnsi="Arial" w:cs="Arial"/>
        </w:rPr>
        <w:t>economic development opportunities on the Indigenous Estate</w:t>
      </w:r>
      <w:r>
        <w:rPr>
          <w:rFonts w:ascii="Arial" w:hAnsi="Arial" w:cs="Arial"/>
        </w:rPr>
        <w:t xml:space="preserve">. </w:t>
      </w:r>
      <w:r w:rsidR="003C70D9">
        <w:rPr>
          <w:rFonts w:ascii="Arial" w:hAnsi="Arial" w:cs="Arial"/>
        </w:rPr>
        <w:t>(</w:t>
      </w:r>
      <w:hyperlink r:id="rId8" w:history="1">
        <w:r w:rsidR="00F83655" w:rsidRPr="00F83655">
          <w:rPr>
            <w:rStyle w:val="Hyperlink"/>
            <w:rFonts w:ascii="Arial" w:hAnsi="Arial" w:cs="Arial"/>
          </w:rPr>
          <w:t>Broome Roundtable Communique</w:t>
        </w:r>
      </w:hyperlink>
      <w:r w:rsidR="003C70D9">
        <w:rPr>
          <w:rFonts w:ascii="Arial" w:hAnsi="Arial" w:cs="Arial"/>
        </w:rPr>
        <w:t>)</w:t>
      </w:r>
      <w:r w:rsidR="00F83655">
        <w:rPr>
          <w:rFonts w:ascii="Arial" w:hAnsi="Arial" w:cs="Arial"/>
        </w:rPr>
        <w:t xml:space="preserve">. </w:t>
      </w:r>
      <w:r w:rsidR="00CA73DA">
        <w:rPr>
          <w:rFonts w:ascii="Arial" w:hAnsi="Arial" w:cs="Arial"/>
        </w:rPr>
        <w:t xml:space="preserve">A follow up meeting was held on Gadigal Country, hosted by KPMG in Sydney, to plan and establish a governance structure </w:t>
      </w:r>
      <w:r w:rsidR="00286C6A">
        <w:rPr>
          <w:rFonts w:ascii="Arial" w:hAnsi="Arial" w:cs="Arial"/>
        </w:rPr>
        <w:t xml:space="preserve">for </w:t>
      </w:r>
      <w:r w:rsidR="00CA73DA">
        <w:rPr>
          <w:rFonts w:ascii="Arial" w:hAnsi="Arial" w:cs="Arial"/>
        </w:rPr>
        <w:t xml:space="preserve">this Indigenous led work. An Indigenous Strategy Group was </w:t>
      </w:r>
      <w:r w:rsidR="00581861">
        <w:rPr>
          <w:rFonts w:ascii="Arial" w:hAnsi="Arial" w:cs="Arial"/>
        </w:rPr>
        <w:t xml:space="preserve">nominated </w:t>
      </w:r>
      <w:r w:rsidR="00CA73DA">
        <w:rPr>
          <w:rFonts w:ascii="Arial" w:hAnsi="Arial" w:cs="Arial"/>
        </w:rPr>
        <w:t xml:space="preserve">to guide the work of the </w:t>
      </w:r>
      <w:r w:rsidR="00581861">
        <w:rPr>
          <w:rFonts w:ascii="Arial" w:hAnsi="Arial" w:cs="Arial"/>
        </w:rPr>
        <w:t xml:space="preserve">broader </w:t>
      </w:r>
      <w:r w:rsidR="00CA73DA">
        <w:rPr>
          <w:rFonts w:ascii="Arial" w:hAnsi="Arial" w:cs="Arial"/>
        </w:rPr>
        <w:t xml:space="preserve">Indigenous Property Rights Network, supported by the </w:t>
      </w:r>
      <w:r w:rsidR="002E6D18">
        <w:rPr>
          <w:rFonts w:ascii="Arial" w:hAnsi="Arial" w:cs="Arial"/>
        </w:rPr>
        <w:t>Commission</w:t>
      </w:r>
      <w:r w:rsidR="00CA73DA">
        <w:rPr>
          <w:rFonts w:ascii="Arial" w:hAnsi="Arial" w:cs="Arial"/>
        </w:rPr>
        <w:t xml:space="preserve">. </w:t>
      </w:r>
      <w:r w:rsidR="00B45976">
        <w:rPr>
          <w:rFonts w:ascii="Arial" w:hAnsi="Arial" w:cs="Arial"/>
        </w:rPr>
        <w:t xml:space="preserve">One of the key outcomes from the Sydney meeting was </w:t>
      </w:r>
      <w:r w:rsidR="00581861">
        <w:rPr>
          <w:rFonts w:ascii="Arial" w:hAnsi="Arial" w:cs="Arial"/>
        </w:rPr>
        <w:t xml:space="preserve">the </w:t>
      </w:r>
      <w:r w:rsidR="00B45976">
        <w:rPr>
          <w:rFonts w:ascii="Arial" w:hAnsi="Arial" w:cs="Arial"/>
        </w:rPr>
        <w:t xml:space="preserve">tasking </w:t>
      </w:r>
      <w:r w:rsidR="00581861">
        <w:rPr>
          <w:rFonts w:ascii="Arial" w:hAnsi="Arial" w:cs="Arial"/>
        </w:rPr>
        <w:t xml:space="preserve">of </w:t>
      </w:r>
      <w:r w:rsidR="00B45976">
        <w:rPr>
          <w:rFonts w:ascii="Arial" w:hAnsi="Arial" w:cs="Arial"/>
        </w:rPr>
        <w:t xml:space="preserve">the </w:t>
      </w:r>
      <w:r w:rsidR="002E6D18">
        <w:rPr>
          <w:rFonts w:ascii="Arial" w:hAnsi="Arial" w:cs="Arial"/>
        </w:rPr>
        <w:t xml:space="preserve">Commission </w:t>
      </w:r>
      <w:r w:rsidR="00E473BB">
        <w:rPr>
          <w:rFonts w:ascii="Arial" w:hAnsi="Arial" w:cs="Arial"/>
        </w:rPr>
        <w:t xml:space="preserve">with </w:t>
      </w:r>
      <w:r w:rsidR="00B45976">
        <w:rPr>
          <w:rFonts w:ascii="Arial" w:hAnsi="Arial" w:cs="Arial"/>
        </w:rPr>
        <w:t>map</w:t>
      </w:r>
      <w:r w:rsidR="00E473BB">
        <w:rPr>
          <w:rFonts w:ascii="Arial" w:hAnsi="Arial" w:cs="Arial"/>
        </w:rPr>
        <w:t>ping</w:t>
      </w:r>
      <w:r w:rsidR="00B45976">
        <w:rPr>
          <w:rFonts w:ascii="Arial" w:hAnsi="Arial" w:cs="Arial"/>
        </w:rPr>
        <w:t xml:space="preserve"> the Indigenous Estate so participants </w:t>
      </w:r>
      <w:r w:rsidR="00E473BB">
        <w:rPr>
          <w:rFonts w:ascii="Arial" w:hAnsi="Arial" w:cs="Arial"/>
        </w:rPr>
        <w:t xml:space="preserve">can </w:t>
      </w:r>
      <w:r w:rsidR="00C92D8C">
        <w:rPr>
          <w:rFonts w:ascii="Arial" w:hAnsi="Arial" w:cs="Arial"/>
        </w:rPr>
        <w:t>consider opportunities and challenges</w:t>
      </w:r>
      <w:r w:rsidR="00E473BB">
        <w:rPr>
          <w:rFonts w:ascii="Arial" w:hAnsi="Arial" w:cs="Arial"/>
        </w:rPr>
        <w:t xml:space="preserve"> for economic and social development</w:t>
      </w:r>
      <w:r w:rsidR="00B45976">
        <w:rPr>
          <w:rFonts w:ascii="Arial" w:hAnsi="Arial" w:cs="Arial"/>
        </w:rPr>
        <w:t xml:space="preserve">. </w:t>
      </w:r>
    </w:p>
    <w:p w14:paraId="5CB65E1B" w14:textId="77777777" w:rsidR="00551425" w:rsidRPr="008941AC" w:rsidRDefault="00551425" w:rsidP="00AD6EF8">
      <w:pPr>
        <w:rPr>
          <w:rFonts w:ascii="Arial" w:hAnsi="Arial" w:cs="Arial"/>
        </w:rPr>
      </w:pPr>
    </w:p>
    <w:p w14:paraId="4C3B2B61" w14:textId="3A00B763" w:rsidR="00E62A6A" w:rsidRDefault="00CA73DA" w:rsidP="00AD6E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March this year, </w:t>
      </w:r>
      <w:r w:rsidR="009933FC">
        <w:rPr>
          <w:rFonts w:ascii="Arial" w:hAnsi="Arial" w:cs="Arial"/>
        </w:rPr>
        <w:t xml:space="preserve">a </w:t>
      </w:r>
      <w:r w:rsidR="009933FC" w:rsidRPr="008941AC">
        <w:rPr>
          <w:rFonts w:ascii="Arial" w:hAnsi="Arial" w:cs="Arial"/>
        </w:rPr>
        <w:t xml:space="preserve">second </w:t>
      </w:r>
      <w:r w:rsidR="009933FC">
        <w:rPr>
          <w:rFonts w:ascii="Arial" w:hAnsi="Arial" w:cs="Arial"/>
        </w:rPr>
        <w:t xml:space="preserve">Roundtable was held in Canberra, </w:t>
      </w:r>
      <w:r w:rsidR="00E473BB">
        <w:rPr>
          <w:rFonts w:ascii="Arial" w:hAnsi="Arial" w:cs="Arial"/>
        </w:rPr>
        <w:t xml:space="preserve">hosted </w:t>
      </w:r>
      <w:r w:rsidR="009933FC" w:rsidRPr="008941AC">
        <w:rPr>
          <w:rFonts w:ascii="Arial" w:hAnsi="Arial" w:cs="Arial"/>
        </w:rPr>
        <w:t xml:space="preserve">by the Australian Institute for Aboriginal and </w:t>
      </w:r>
      <w:r w:rsidR="009933FC">
        <w:rPr>
          <w:rFonts w:ascii="Arial" w:hAnsi="Arial" w:cs="Arial"/>
        </w:rPr>
        <w:t>Torres Strait Islander Studies</w:t>
      </w:r>
      <w:r w:rsidR="00E473BB">
        <w:rPr>
          <w:rFonts w:ascii="Arial" w:hAnsi="Arial" w:cs="Arial"/>
        </w:rPr>
        <w:t xml:space="preserve"> (AIATSIS)</w:t>
      </w:r>
      <w:r w:rsidR="009933FC">
        <w:rPr>
          <w:rFonts w:ascii="Arial" w:hAnsi="Arial" w:cs="Arial"/>
        </w:rPr>
        <w:t xml:space="preserve">. </w:t>
      </w:r>
      <w:r w:rsidR="00B339D5">
        <w:rPr>
          <w:rFonts w:ascii="Arial" w:hAnsi="Arial" w:cs="Arial"/>
        </w:rPr>
        <w:t xml:space="preserve">At this Roundtable the </w:t>
      </w:r>
      <w:r w:rsidR="002E6D18">
        <w:rPr>
          <w:rFonts w:ascii="Arial" w:hAnsi="Arial" w:cs="Arial"/>
        </w:rPr>
        <w:t xml:space="preserve">Commission </w:t>
      </w:r>
      <w:r w:rsidR="00B339D5">
        <w:rPr>
          <w:rFonts w:ascii="Arial" w:hAnsi="Arial" w:cs="Arial"/>
        </w:rPr>
        <w:t xml:space="preserve">reported back on </w:t>
      </w:r>
      <w:r w:rsidR="00E473BB">
        <w:rPr>
          <w:rFonts w:ascii="Arial" w:hAnsi="Arial" w:cs="Arial"/>
        </w:rPr>
        <w:t>its work creating an</w:t>
      </w:r>
      <w:r w:rsidR="00B339D5">
        <w:rPr>
          <w:rFonts w:ascii="Arial" w:hAnsi="Arial" w:cs="Arial"/>
        </w:rPr>
        <w:t xml:space="preserve"> inventory of </w:t>
      </w:r>
      <w:r w:rsidR="00565D32">
        <w:rPr>
          <w:rFonts w:ascii="Arial" w:hAnsi="Arial" w:cs="Arial"/>
        </w:rPr>
        <w:t xml:space="preserve">existing </w:t>
      </w:r>
      <w:r w:rsidR="00E473BB">
        <w:rPr>
          <w:rFonts w:ascii="Arial" w:hAnsi="Arial" w:cs="Arial"/>
        </w:rPr>
        <w:t xml:space="preserve">state, territory and </w:t>
      </w:r>
      <w:r w:rsidR="00E473BB" w:rsidRPr="006733A1">
        <w:rPr>
          <w:rFonts w:ascii="Arial" w:hAnsi="Arial" w:cs="Arial"/>
        </w:rPr>
        <w:t xml:space="preserve">Commonwealth </w:t>
      </w:r>
      <w:r w:rsidR="00B339D5" w:rsidRPr="006733A1">
        <w:rPr>
          <w:rFonts w:ascii="Arial" w:hAnsi="Arial" w:cs="Arial"/>
        </w:rPr>
        <w:t xml:space="preserve">legislation which </w:t>
      </w:r>
      <w:r w:rsidR="00E473BB" w:rsidRPr="006733A1">
        <w:rPr>
          <w:rFonts w:ascii="Arial" w:hAnsi="Arial" w:cs="Arial"/>
        </w:rPr>
        <w:t>recogni</w:t>
      </w:r>
      <w:r w:rsidR="002E6D18">
        <w:rPr>
          <w:rFonts w:ascii="Arial" w:hAnsi="Arial" w:cs="Arial"/>
        </w:rPr>
        <w:t>s</w:t>
      </w:r>
      <w:r w:rsidR="00E473BB" w:rsidRPr="006733A1">
        <w:rPr>
          <w:rFonts w:ascii="Arial" w:hAnsi="Arial" w:cs="Arial"/>
        </w:rPr>
        <w:t>e</w:t>
      </w:r>
      <w:r w:rsidR="00B339D5" w:rsidRPr="006733A1">
        <w:rPr>
          <w:rFonts w:ascii="Arial" w:hAnsi="Arial" w:cs="Arial"/>
        </w:rPr>
        <w:t xml:space="preserve"> </w:t>
      </w:r>
      <w:r w:rsidR="00E473BB" w:rsidRPr="006733A1">
        <w:rPr>
          <w:rFonts w:ascii="Arial" w:hAnsi="Arial" w:cs="Arial"/>
        </w:rPr>
        <w:t>or create</w:t>
      </w:r>
      <w:r w:rsidR="00B339D5" w:rsidRPr="006733A1">
        <w:rPr>
          <w:rFonts w:ascii="Arial" w:hAnsi="Arial" w:cs="Arial"/>
        </w:rPr>
        <w:t xml:space="preserve"> rights and interests </w:t>
      </w:r>
      <w:r w:rsidR="00E473BB" w:rsidRPr="006733A1">
        <w:rPr>
          <w:rFonts w:ascii="Arial" w:hAnsi="Arial" w:cs="Arial"/>
        </w:rPr>
        <w:t xml:space="preserve">that make up </w:t>
      </w:r>
      <w:r w:rsidR="00B339D5" w:rsidRPr="006733A1">
        <w:rPr>
          <w:rFonts w:ascii="Arial" w:hAnsi="Arial" w:cs="Arial"/>
        </w:rPr>
        <w:t xml:space="preserve">the Indigenous Estate as well as </w:t>
      </w:r>
      <w:r w:rsidR="00E473BB" w:rsidRPr="006733A1">
        <w:rPr>
          <w:rFonts w:ascii="Arial" w:hAnsi="Arial" w:cs="Arial"/>
        </w:rPr>
        <w:t xml:space="preserve">heritage protection </w:t>
      </w:r>
      <w:r w:rsidR="00B339D5" w:rsidRPr="006733A1">
        <w:rPr>
          <w:rFonts w:ascii="Arial" w:hAnsi="Arial" w:cs="Arial"/>
        </w:rPr>
        <w:t>laws. At the meeting the N</w:t>
      </w:r>
      <w:r w:rsidR="00C92D8C" w:rsidRPr="006733A1">
        <w:rPr>
          <w:rFonts w:ascii="Arial" w:hAnsi="Arial" w:cs="Arial"/>
        </w:rPr>
        <w:t xml:space="preserve">ational </w:t>
      </w:r>
      <w:r w:rsidR="00B339D5" w:rsidRPr="006733A1">
        <w:rPr>
          <w:rFonts w:ascii="Arial" w:hAnsi="Arial" w:cs="Arial"/>
        </w:rPr>
        <w:t>N</w:t>
      </w:r>
      <w:r w:rsidR="00C92D8C" w:rsidRPr="006733A1">
        <w:rPr>
          <w:rFonts w:ascii="Arial" w:hAnsi="Arial" w:cs="Arial"/>
        </w:rPr>
        <w:t xml:space="preserve">ative </w:t>
      </w:r>
      <w:r w:rsidR="00B339D5" w:rsidRPr="006733A1">
        <w:rPr>
          <w:rFonts w:ascii="Arial" w:hAnsi="Arial" w:cs="Arial"/>
        </w:rPr>
        <w:t>T</w:t>
      </w:r>
      <w:r w:rsidR="00C92D8C" w:rsidRPr="006733A1">
        <w:rPr>
          <w:rFonts w:ascii="Arial" w:hAnsi="Arial" w:cs="Arial"/>
        </w:rPr>
        <w:t xml:space="preserve">itle </w:t>
      </w:r>
      <w:r w:rsidR="00B339D5" w:rsidRPr="006733A1">
        <w:rPr>
          <w:rFonts w:ascii="Arial" w:hAnsi="Arial" w:cs="Arial"/>
        </w:rPr>
        <w:t>T</w:t>
      </w:r>
      <w:r w:rsidR="00C92D8C" w:rsidRPr="006733A1">
        <w:rPr>
          <w:rFonts w:ascii="Arial" w:hAnsi="Arial" w:cs="Arial"/>
        </w:rPr>
        <w:t xml:space="preserve">ribunal </w:t>
      </w:r>
      <w:r w:rsidR="00B339D5" w:rsidRPr="006733A1">
        <w:rPr>
          <w:rFonts w:ascii="Arial" w:hAnsi="Arial" w:cs="Arial"/>
        </w:rPr>
        <w:t>provided an update and demonstration of its extensive geospatial mapping work</w:t>
      </w:r>
      <w:r w:rsidR="00286C6A">
        <w:rPr>
          <w:rFonts w:ascii="Arial" w:hAnsi="Arial" w:cs="Arial"/>
        </w:rPr>
        <w:t xml:space="preserve"> -</w:t>
      </w:r>
      <w:r w:rsidR="00C92D8C" w:rsidRPr="006733A1">
        <w:rPr>
          <w:rFonts w:ascii="Arial" w:hAnsi="Arial" w:cs="Arial"/>
        </w:rPr>
        <w:t xml:space="preserve"> </w:t>
      </w:r>
      <w:r w:rsidR="00286C6A">
        <w:rPr>
          <w:rFonts w:ascii="Arial" w:hAnsi="Arial" w:cs="Arial"/>
        </w:rPr>
        <w:t>an online tool</w:t>
      </w:r>
      <w:r w:rsidR="00C92D8C" w:rsidRPr="006733A1">
        <w:rPr>
          <w:rFonts w:ascii="Arial" w:hAnsi="Arial" w:cs="Arial"/>
        </w:rPr>
        <w:t xml:space="preserve"> </w:t>
      </w:r>
      <w:r w:rsidR="00286C6A">
        <w:rPr>
          <w:rFonts w:ascii="Arial" w:hAnsi="Arial" w:cs="Arial"/>
        </w:rPr>
        <w:t>which visually represents</w:t>
      </w:r>
      <w:r w:rsidR="00C92D8C" w:rsidRPr="006733A1">
        <w:rPr>
          <w:rFonts w:ascii="Arial" w:hAnsi="Arial" w:cs="Arial"/>
        </w:rPr>
        <w:t xml:space="preserve"> different types of title </w:t>
      </w:r>
      <w:r w:rsidR="00581861">
        <w:rPr>
          <w:rFonts w:ascii="Arial" w:hAnsi="Arial" w:cs="Arial"/>
        </w:rPr>
        <w:t xml:space="preserve">and interests </w:t>
      </w:r>
      <w:r w:rsidR="00C92D8C" w:rsidRPr="006733A1">
        <w:rPr>
          <w:rFonts w:ascii="Arial" w:hAnsi="Arial" w:cs="Arial"/>
        </w:rPr>
        <w:t>on land.</w:t>
      </w:r>
      <w:r w:rsidR="00B339D5" w:rsidRPr="006733A1">
        <w:rPr>
          <w:rFonts w:ascii="Arial" w:hAnsi="Arial" w:cs="Arial"/>
        </w:rPr>
        <w:t xml:space="preserve"> </w:t>
      </w:r>
    </w:p>
    <w:p w14:paraId="19DB72B0" w14:textId="77777777" w:rsidR="00286C6A" w:rsidRDefault="00286C6A" w:rsidP="00AD6EF8">
      <w:pPr>
        <w:rPr>
          <w:rFonts w:ascii="Arial" w:hAnsi="Arial" w:cs="Arial"/>
        </w:rPr>
      </w:pPr>
    </w:p>
    <w:p w14:paraId="12CB8DAD" w14:textId="69B4FF21" w:rsidR="00286C6A" w:rsidRPr="006733A1" w:rsidRDefault="00286C6A" w:rsidP="00AD6E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Participants agreed there was value in working together with the </w:t>
      </w:r>
      <w:r w:rsidR="006C0A65">
        <w:rPr>
          <w:rFonts w:ascii="Arial" w:hAnsi="Arial" w:cs="Arial"/>
        </w:rPr>
        <w:t>National Native Title Tribunal to progress the development and design of a national mapping tool.</w:t>
      </w:r>
    </w:p>
    <w:p w14:paraId="3F93EF9C" w14:textId="77777777" w:rsidR="00CD2EF4" w:rsidRPr="006733A1" w:rsidRDefault="00CD2EF4" w:rsidP="00AD6EF8">
      <w:pPr>
        <w:rPr>
          <w:rFonts w:ascii="Arial" w:hAnsi="Arial" w:cs="Arial"/>
        </w:rPr>
      </w:pPr>
    </w:p>
    <w:p w14:paraId="3BC19CF1" w14:textId="0DAEA1AB" w:rsidR="002E6D18" w:rsidRPr="005869DB" w:rsidRDefault="002E6D18" w:rsidP="00EE340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Roundtable outcomes</w:t>
      </w:r>
    </w:p>
    <w:p w14:paraId="3B7ED513" w14:textId="77777777" w:rsidR="00EE340B" w:rsidRDefault="00EE340B" w:rsidP="006F57BB">
      <w:pPr>
        <w:rPr>
          <w:rFonts w:ascii="Arial" w:hAnsi="Arial" w:cs="Arial"/>
        </w:rPr>
      </w:pPr>
    </w:p>
    <w:p w14:paraId="23BEF2B4" w14:textId="29B77E4E" w:rsidR="006F57BB" w:rsidRPr="00DE0B74" w:rsidRDefault="00F8337D" w:rsidP="006F57BB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F57BB">
        <w:rPr>
          <w:rFonts w:ascii="Arial" w:hAnsi="Arial" w:cs="Arial"/>
        </w:rPr>
        <w:t>t the S</w:t>
      </w:r>
      <w:r>
        <w:rPr>
          <w:rFonts w:ascii="Arial" w:hAnsi="Arial" w:cs="Arial"/>
        </w:rPr>
        <w:t xml:space="preserve">ydney meeting, participants </w:t>
      </w:r>
      <w:r w:rsidR="006F57BB">
        <w:rPr>
          <w:rFonts w:ascii="Arial" w:hAnsi="Arial" w:cs="Arial"/>
        </w:rPr>
        <w:t xml:space="preserve">agreed </w:t>
      </w:r>
      <w:r>
        <w:rPr>
          <w:rFonts w:ascii="Arial" w:hAnsi="Arial" w:cs="Arial"/>
        </w:rPr>
        <w:t>that that the foundational pur</w:t>
      </w:r>
      <w:r w:rsidR="00FE6F38">
        <w:rPr>
          <w:rFonts w:ascii="Arial" w:hAnsi="Arial" w:cs="Arial"/>
        </w:rPr>
        <w:t xml:space="preserve">pose of the </w:t>
      </w:r>
      <w:r w:rsidR="008020CE">
        <w:rPr>
          <w:rFonts w:ascii="Arial" w:hAnsi="Arial" w:cs="Arial"/>
        </w:rPr>
        <w:t>wo</w:t>
      </w:r>
      <w:r w:rsidR="00E54317">
        <w:rPr>
          <w:rFonts w:ascii="Arial" w:hAnsi="Arial" w:cs="Arial"/>
        </w:rPr>
        <w:t>r</w:t>
      </w:r>
      <w:r w:rsidR="008020CE">
        <w:rPr>
          <w:rFonts w:ascii="Arial" w:hAnsi="Arial" w:cs="Arial"/>
        </w:rPr>
        <w:t xml:space="preserve">k of the </w:t>
      </w:r>
      <w:r w:rsidR="00FE6F38">
        <w:rPr>
          <w:rFonts w:ascii="Arial" w:hAnsi="Arial" w:cs="Arial"/>
        </w:rPr>
        <w:t xml:space="preserve">Indigenous Property Rights Network </w:t>
      </w:r>
      <w:r>
        <w:rPr>
          <w:rFonts w:ascii="Arial" w:hAnsi="Arial" w:cs="Arial"/>
        </w:rPr>
        <w:t>is to secure the Indigenous Estate</w:t>
      </w:r>
      <w:r w:rsidR="00FE6F38">
        <w:rPr>
          <w:rFonts w:ascii="Arial" w:hAnsi="Arial" w:cs="Arial"/>
        </w:rPr>
        <w:t xml:space="preserve">, and that it should be based </w:t>
      </w:r>
      <w:r>
        <w:rPr>
          <w:rFonts w:ascii="Arial" w:hAnsi="Arial" w:cs="Arial"/>
        </w:rPr>
        <w:t>on international human rights principles</w:t>
      </w:r>
      <w:r w:rsidR="00FE6F38">
        <w:rPr>
          <w:rFonts w:ascii="Arial" w:hAnsi="Arial" w:cs="Arial"/>
        </w:rPr>
        <w:t xml:space="preserve">. A </w:t>
      </w:r>
      <w:r w:rsidR="006F57BB" w:rsidRPr="00DE0B74">
        <w:rPr>
          <w:rFonts w:ascii="Arial" w:hAnsi="Arial" w:cs="Arial"/>
        </w:rPr>
        <w:t xml:space="preserve">set of </w:t>
      </w:r>
      <w:hyperlink r:id="rId9" w:anchor="guiding_principles" w:history="1">
        <w:r w:rsidR="006F57BB" w:rsidRPr="00F83655">
          <w:rPr>
            <w:rStyle w:val="Hyperlink"/>
            <w:rFonts w:ascii="Arial" w:hAnsi="Arial" w:cs="Arial"/>
          </w:rPr>
          <w:t xml:space="preserve">Guiding </w:t>
        </w:r>
        <w:r w:rsidR="006F57BB" w:rsidRPr="00F83655">
          <w:rPr>
            <w:rStyle w:val="Hyperlink"/>
            <w:rFonts w:ascii="Arial" w:hAnsi="Arial" w:cs="Arial"/>
          </w:rPr>
          <w:t>P</w:t>
        </w:r>
        <w:r w:rsidR="006F57BB" w:rsidRPr="00F83655">
          <w:rPr>
            <w:rStyle w:val="Hyperlink"/>
            <w:rFonts w:ascii="Arial" w:hAnsi="Arial" w:cs="Arial"/>
          </w:rPr>
          <w:t>rinciples</w:t>
        </w:r>
      </w:hyperlink>
      <w:r w:rsidR="006F57BB" w:rsidRPr="00DE0B74">
        <w:rPr>
          <w:rFonts w:ascii="Arial" w:hAnsi="Arial" w:cs="Arial"/>
        </w:rPr>
        <w:t xml:space="preserve"> </w:t>
      </w:r>
      <w:r w:rsidR="006F57BB">
        <w:rPr>
          <w:rFonts w:ascii="Arial" w:hAnsi="Arial" w:cs="Arial"/>
        </w:rPr>
        <w:t xml:space="preserve">were </w:t>
      </w:r>
      <w:r>
        <w:rPr>
          <w:rFonts w:ascii="Arial" w:hAnsi="Arial" w:cs="Arial"/>
        </w:rPr>
        <w:t>drafted</w:t>
      </w:r>
      <w:r w:rsidRPr="00F833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presented for consideration</w:t>
      </w:r>
      <w:r w:rsidR="00EE340B">
        <w:rPr>
          <w:rFonts w:ascii="Arial" w:hAnsi="Arial" w:cs="Arial"/>
        </w:rPr>
        <w:t xml:space="preserve"> at the Canberra meeting</w:t>
      </w:r>
      <w:r w:rsidR="005869D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14:paraId="6F71A2ED" w14:textId="77777777" w:rsidR="006F57BB" w:rsidRPr="00DE0B74" w:rsidRDefault="006F57BB" w:rsidP="006F57BB">
      <w:pPr>
        <w:rPr>
          <w:rFonts w:ascii="Arial" w:hAnsi="Arial" w:cs="Arial"/>
        </w:rPr>
      </w:pPr>
    </w:p>
    <w:p w14:paraId="67483334" w14:textId="628B5FF0" w:rsidR="008020CE" w:rsidRDefault="00EE340B" w:rsidP="00EE340B">
      <w:pPr>
        <w:rPr>
          <w:rFonts w:ascii="Arial" w:hAnsi="Arial" w:cs="Arial"/>
        </w:rPr>
      </w:pPr>
      <w:r w:rsidRPr="008F1D98">
        <w:rPr>
          <w:rFonts w:ascii="Arial" w:hAnsi="Arial" w:cs="Arial"/>
        </w:rPr>
        <w:t>Participants</w:t>
      </w:r>
      <w:r w:rsidR="00DE4D57">
        <w:rPr>
          <w:rFonts w:ascii="Arial" w:hAnsi="Arial" w:cs="Arial"/>
        </w:rPr>
        <w:t xml:space="preserve"> </w:t>
      </w:r>
      <w:r w:rsidR="00565D32">
        <w:rPr>
          <w:rFonts w:ascii="Arial" w:hAnsi="Arial" w:cs="Arial"/>
        </w:rPr>
        <w:t>considered existing legislation discussed</w:t>
      </w:r>
      <w:r w:rsidRPr="008F1D98">
        <w:rPr>
          <w:rFonts w:ascii="Arial" w:hAnsi="Arial" w:cs="Arial"/>
        </w:rPr>
        <w:t xml:space="preserve"> a range of </w:t>
      </w:r>
      <w:r>
        <w:rPr>
          <w:rFonts w:ascii="Arial" w:hAnsi="Arial" w:cs="Arial"/>
        </w:rPr>
        <w:t xml:space="preserve">legislative and non-legislative </w:t>
      </w:r>
      <w:r w:rsidRPr="008F1D98">
        <w:rPr>
          <w:rFonts w:ascii="Arial" w:hAnsi="Arial" w:cs="Arial"/>
        </w:rPr>
        <w:t>ideas for reform of native title and Indigenous land rights</w:t>
      </w:r>
      <w:r w:rsidR="006946A6">
        <w:rPr>
          <w:rFonts w:ascii="Arial" w:hAnsi="Arial" w:cs="Arial"/>
        </w:rPr>
        <w:t xml:space="preserve">. </w:t>
      </w:r>
      <w:r w:rsidR="00565D32">
        <w:rPr>
          <w:rFonts w:ascii="Arial" w:hAnsi="Arial" w:cs="Arial"/>
        </w:rPr>
        <w:t xml:space="preserve">All agreed that any </w:t>
      </w:r>
      <w:r w:rsidR="006946A6">
        <w:rPr>
          <w:rFonts w:ascii="Arial" w:hAnsi="Arial" w:cs="Arial"/>
        </w:rPr>
        <w:t>proposals for</w:t>
      </w:r>
      <w:r w:rsidR="00565D32">
        <w:rPr>
          <w:rFonts w:ascii="Arial" w:hAnsi="Arial" w:cs="Arial"/>
        </w:rPr>
        <w:t xml:space="preserve"> reform would be</w:t>
      </w:r>
      <w:r w:rsidRPr="008F1D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based on the principle of strengthening and securing Aboriginal and Torres Strait Islander rights and interests in their land</w:t>
      </w:r>
      <w:r w:rsidR="00E5431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, seas, waters and resources. </w:t>
      </w:r>
    </w:p>
    <w:p w14:paraId="76E11960" w14:textId="77777777" w:rsidR="008020CE" w:rsidRDefault="005869DB" w:rsidP="00EE340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They agreed that the Commission will conduct further </w:t>
      </w:r>
      <w:r w:rsidR="007336BF">
        <w:rPr>
          <w:rFonts w:ascii="Arial" w:hAnsi="Arial" w:cs="Arial"/>
        </w:rPr>
        <w:t>analysis and research for consideration at future Roundtables</w:t>
      </w:r>
      <w:r w:rsidR="008020CE">
        <w:rPr>
          <w:rFonts w:ascii="Arial" w:hAnsi="Arial" w:cs="Arial"/>
        </w:rPr>
        <w:t xml:space="preserve">. </w:t>
      </w:r>
    </w:p>
    <w:p w14:paraId="4F79F5AF" w14:textId="77777777" w:rsidR="00450442" w:rsidRDefault="00450442" w:rsidP="00EE340B">
      <w:pPr>
        <w:rPr>
          <w:rFonts w:ascii="Arial" w:hAnsi="Arial" w:cs="Arial"/>
        </w:rPr>
      </w:pPr>
    </w:p>
    <w:p w14:paraId="56950473" w14:textId="26DEF8BD" w:rsidR="00D91021" w:rsidRDefault="008020CE" w:rsidP="00EE34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They also agreed that </w:t>
      </w:r>
      <w:r w:rsidR="007336BF">
        <w:rPr>
          <w:rFonts w:ascii="Arial" w:hAnsi="Arial" w:cs="Arial"/>
        </w:rPr>
        <w:t xml:space="preserve">the Commission will convene the </w:t>
      </w:r>
      <w:r>
        <w:rPr>
          <w:rFonts w:ascii="Arial" w:hAnsi="Arial" w:cs="Arial"/>
        </w:rPr>
        <w:t xml:space="preserve">next </w:t>
      </w:r>
      <w:r w:rsidR="007336BF">
        <w:rPr>
          <w:rFonts w:ascii="Arial" w:hAnsi="Arial" w:cs="Arial"/>
        </w:rPr>
        <w:t xml:space="preserve">meeting with financial institutions and the Indigenous Property Rights Network in May 2016. </w:t>
      </w:r>
    </w:p>
    <w:p w14:paraId="52F92E3F" w14:textId="77777777" w:rsidR="008020CE" w:rsidRDefault="008020CE" w:rsidP="00EE340B">
      <w:pPr>
        <w:rPr>
          <w:rFonts w:ascii="Arial" w:hAnsi="Arial" w:cs="Arial"/>
        </w:rPr>
      </w:pPr>
    </w:p>
    <w:p w14:paraId="3C6FFA95" w14:textId="21FB195E" w:rsidR="008020CE" w:rsidRDefault="008020CE" w:rsidP="00EE34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Future meetings in 2016 </w:t>
      </w:r>
      <w:r w:rsidR="00755633">
        <w:rPr>
          <w:rFonts w:ascii="Arial" w:hAnsi="Arial" w:cs="Arial"/>
        </w:rPr>
        <w:t>are scheduled for the National N</w:t>
      </w:r>
      <w:r>
        <w:rPr>
          <w:rFonts w:ascii="Arial" w:hAnsi="Arial" w:cs="Arial"/>
        </w:rPr>
        <w:t>ative Title Conference and Garma</w:t>
      </w:r>
      <w:r w:rsidR="00255784">
        <w:rPr>
          <w:rFonts w:ascii="Arial" w:hAnsi="Arial" w:cs="Arial"/>
        </w:rPr>
        <w:t xml:space="preserve"> Festival</w:t>
      </w:r>
      <w:r>
        <w:rPr>
          <w:rFonts w:ascii="Arial" w:hAnsi="Arial" w:cs="Arial"/>
        </w:rPr>
        <w:t xml:space="preserve">. </w:t>
      </w:r>
    </w:p>
    <w:p w14:paraId="1C980105" w14:textId="77777777" w:rsidR="00DE4D57" w:rsidRDefault="00DE4D57" w:rsidP="00DE4D57">
      <w:pPr>
        <w:rPr>
          <w:rFonts w:ascii="Arial" w:hAnsi="Arial" w:cs="Arial"/>
        </w:rPr>
      </w:pPr>
    </w:p>
    <w:p w14:paraId="54A4D613" w14:textId="77777777" w:rsidR="00DE4D57" w:rsidRPr="00DE4D57" w:rsidRDefault="00DE4D57" w:rsidP="00DE4D57">
      <w:pPr>
        <w:rPr>
          <w:rFonts w:ascii="Arial" w:hAnsi="Arial" w:cs="Arial"/>
        </w:rPr>
      </w:pPr>
    </w:p>
    <w:p w14:paraId="7ADEA2D1" w14:textId="77777777" w:rsidR="00EE340B" w:rsidRDefault="00EE340B" w:rsidP="00EE340B">
      <w:pPr>
        <w:rPr>
          <w:rFonts w:ascii="Arial" w:hAnsi="Arial" w:cs="Arial"/>
        </w:rPr>
        <w:sectPr w:rsidR="00EE340B" w:rsidSect="002C6B8A">
          <w:headerReference w:type="even" r:id="rId10"/>
          <w:headerReference w:type="default" r:id="rId11"/>
          <w:headerReference w:type="first" r:id="rId12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4BB891BC" w14:textId="77777777" w:rsidR="005F0418" w:rsidRDefault="005F0418" w:rsidP="00AD6EF8">
      <w:pPr>
        <w:rPr>
          <w:rFonts w:ascii="Arial" w:hAnsi="Arial" w:cs="Arial"/>
        </w:rPr>
      </w:pPr>
    </w:p>
    <w:p w14:paraId="42FB22B2" w14:textId="77777777" w:rsidR="0025134C" w:rsidRPr="003B4396" w:rsidRDefault="0025134C" w:rsidP="006330B1">
      <w:pPr>
        <w:rPr>
          <w:rFonts w:ascii="Arial" w:hAnsi="Arial" w:cs="Arial"/>
        </w:rPr>
      </w:pPr>
    </w:p>
    <w:p w14:paraId="1B9C94C5" w14:textId="377B2B3C" w:rsidR="0025134C" w:rsidRPr="00E744DF" w:rsidRDefault="0025134C" w:rsidP="0025134C">
      <w:pPr>
        <w:autoSpaceDE w:val="0"/>
        <w:autoSpaceDN w:val="0"/>
        <w:adjustRightInd w:val="0"/>
        <w:rPr>
          <w:rFonts w:ascii="Arial" w:hAnsi="Arial" w:cs="Arial"/>
          <w:b/>
          <w:bCs/>
          <w:color w:val="1F497D" w:themeColor="text2"/>
          <w:lang w:val="en-AU"/>
        </w:rPr>
      </w:pPr>
      <w:r w:rsidRPr="00E744DF">
        <w:rPr>
          <w:rFonts w:ascii="Arial" w:hAnsi="Arial" w:cs="Arial"/>
          <w:b/>
          <w:bCs/>
          <w:color w:val="1F497D" w:themeColor="text2"/>
          <w:lang w:val="en-AU"/>
        </w:rPr>
        <w:t xml:space="preserve">Roundtable </w:t>
      </w:r>
      <w:r w:rsidR="00C526D0" w:rsidRPr="00E744DF">
        <w:rPr>
          <w:rFonts w:ascii="Arial" w:hAnsi="Arial" w:cs="Arial"/>
          <w:b/>
          <w:bCs/>
          <w:color w:val="1F497D" w:themeColor="text2"/>
          <w:lang w:val="en-AU"/>
        </w:rPr>
        <w:t>Attendees</w:t>
      </w:r>
    </w:p>
    <w:p w14:paraId="2A2F7BC9" w14:textId="77777777" w:rsidR="00A76A3D" w:rsidRPr="003B4396" w:rsidRDefault="00A76A3D" w:rsidP="0025134C">
      <w:pPr>
        <w:autoSpaceDE w:val="0"/>
        <w:autoSpaceDN w:val="0"/>
        <w:adjustRightInd w:val="0"/>
        <w:rPr>
          <w:rFonts w:ascii="Arial" w:hAnsi="Arial" w:cs="Arial"/>
          <w:b/>
          <w:bCs/>
          <w:color w:val="345A8B"/>
          <w:lang w:val="en-AU"/>
        </w:rPr>
      </w:pPr>
    </w:p>
    <w:p w14:paraId="7AACA0E3" w14:textId="3E2D78D1" w:rsidR="00A76A3D" w:rsidRPr="003B4396" w:rsidRDefault="00212E52" w:rsidP="0025134C">
      <w:pPr>
        <w:autoSpaceDE w:val="0"/>
        <w:autoSpaceDN w:val="0"/>
        <w:adjustRightInd w:val="0"/>
        <w:rPr>
          <w:rFonts w:ascii="Arial" w:hAnsi="Arial" w:cs="Arial"/>
          <w:b/>
          <w:bCs/>
          <w:lang w:val="en-AU"/>
        </w:rPr>
      </w:pPr>
      <w:r w:rsidRPr="003B4396">
        <w:rPr>
          <w:rFonts w:ascii="Arial" w:hAnsi="Arial" w:cs="Arial"/>
          <w:b/>
          <w:bCs/>
          <w:lang w:val="en-AU"/>
        </w:rPr>
        <w:t xml:space="preserve">31 March 2016 </w:t>
      </w:r>
    </w:p>
    <w:p w14:paraId="0A8253B7" w14:textId="77777777" w:rsidR="0025134C" w:rsidRDefault="0025134C" w:rsidP="0025134C">
      <w:pPr>
        <w:autoSpaceDE w:val="0"/>
        <w:autoSpaceDN w:val="0"/>
        <w:adjustRightInd w:val="0"/>
        <w:rPr>
          <w:rFonts w:ascii="Arial" w:hAnsi="Arial" w:cs="Arial"/>
          <w:bCs/>
          <w:lang w:val="en-AU"/>
        </w:rPr>
      </w:pPr>
    </w:p>
    <w:tbl>
      <w:tblPr>
        <w:tblW w:w="83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38"/>
        <w:gridCol w:w="4926"/>
      </w:tblGrid>
      <w:tr w:rsidR="00E744DF" w:rsidRPr="00830F7E" w14:paraId="5183E065" w14:textId="77777777" w:rsidTr="00E744DF">
        <w:trPr>
          <w:trHeight w:val="378"/>
        </w:trPr>
        <w:tc>
          <w:tcPr>
            <w:tcW w:w="3438" w:type="dxa"/>
            <w:shd w:val="clear" w:color="auto" w:fill="auto"/>
            <w:noWrap/>
          </w:tcPr>
          <w:p w14:paraId="1ADEBCE7" w14:textId="77777777" w:rsidR="00E744DF" w:rsidRPr="00E744DF" w:rsidRDefault="00E744DF" w:rsidP="00AF75EE">
            <w:pPr>
              <w:rPr>
                <w:rFonts w:ascii="Arial" w:hAnsi="Arial" w:cs="Arial"/>
                <w:color w:val="000000"/>
              </w:rPr>
            </w:pPr>
            <w:r w:rsidRPr="00E744DF">
              <w:rPr>
                <w:rFonts w:ascii="Arial" w:hAnsi="Arial" w:cs="Arial"/>
                <w:color w:val="000000"/>
              </w:rPr>
              <w:t>Allyson Campbell</w:t>
            </w:r>
          </w:p>
        </w:tc>
        <w:tc>
          <w:tcPr>
            <w:tcW w:w="4926" w:type="dxa"/>
            <w:shd w:val="clear" w:color="auto" w:fill="auto"/>
            <w:noWrap/>
          </w:tcPr>
          <w:p w14:paraId="6E01AE2D" w14:textId="77777777" w:rsidR="00E744DF" w:rsidRPr="00E744DF" w:rsidRDefault="00E744DF" w:rsidP="00AF75EE">
            <w:pPr>
              <w:rPr>
                <w:rFonts w:ascii="Arial" w:hAnsi="Arial" w:cs="Arial"/>
                <w:color w:val="000000"/>
              </w:rPr>
            </w:pPr>
            <w:r w:rsidRPr="00E744DF">
              <w:rPr>
                <w:rFonts w:ascii="Arial" w:hAnsi="Arial" w:cs="Arial"/>
                <w:color w:val="000000"/>
              </w:rPr>
              <w:t>Australian Human Rights Commission</w:t>
            </w:r>
          </w:p>
        </w:tc>
      </w:tr>
      <w:tr w:rsidR="00E744DF" w:rsidRPr="00830F7E" w14:paraId="1662B798" w14:textId="77777777" w:rsidTr="00E744DF">
        <w:trPr>
          <w:trHeight w:val="378"/>
        </w:trPr>
        <w:tc>
          <w:tcPr>
            <w:tcW w:w="3438" w:type="dxa"/>
            <w:shd w:val="clear" w:color="auto" w:fill="auto"/>
            <w:noWrap/>
          </w:tcPr>
          <w:p w14:paraId="4B4459D5" w14:textId="77777777" w:rsidR="00E744DF" w:rsidRPr="00E744DF" w:rsidRDefault="00E744DF" w:rsidP="00AF75EE">
            <w:pPr>
              <w:rPr>
                <w:rFonts w:ascii="Arial" w:hAnsi="Arial" w:cs="Arial"/>
                <w:color w:val="000000"/>
              </w:rPr>
            </w:pPr>
            <w:r w:rsidRPr="00E744DF">
              <w:rPr>
                <w:rFonts w:ascii="Arial" w:hAnsi="Arial" w:cs="Arial"/>
                <w:color w:val="000000"/>
              </w:rPr>
              <w:t>Amber Roberts</w:t>
            </w:r>
          </w:p>
        </w:tc>
        <w:tc>
          <w:tcPr>
            <w:tcW w:w="4926" w:type="dxa"/>
            <w:shd w:val="clear" w:color="auto" w:fill="auto"/>
            <w:noWrap/>
          </w:tcPr>
          <w:p w14:paraId="183723BD" w14:textId="77777777" w:rsidR="00E744DF" w:rsidRPr="00E744DF" w:rsidRDefault="00E744DF" w:rsidP="00AF75EE">
            <w:pPr>
              <w:rPr>
                <w:rFonts w:ascii="Arial" w:hAnsi="Arial" w:cs="Arial"/>
                <w:color w:val="000000"/>
              </w:rPr>
            </w:pPr>
            <w:r w:rsidRPr="00E744DF">
              <w:rPr>
                <w:rFonts w:ascii="Arial" w:hAnsi="Arial" w:cs="Arial"/>
                <w:color w:val="000000"/>
              </w:rPr>
              <w:t>Australian Human Rights Commission</w:t>
            </w:r>
          </w:p>
        </w:tc>
      </w:tr>
      <w:tr w:rsidR="00E744DF" w:rsidRPr="00830F7E" w14:paraId="7DA81647" w14:textId="77777777" w:rsidTr="00E744DF">
        <w:trPr>
          <w:trHeight w:val="313"/>
        </w:trPr>
        <w:tc>
          <w:tcPr>
            <w:tcW w:w="3438" w:type="dxa"/>
            <w:shd w:val="clear" w:color="auto" w:fill="auto"/>
            <w:noWrap/>
          </w:tcPr>
          <w:p w14:paraId="642A02F4" w14:textId="77777777" w:rsidR="00E744DF" w:rsidRPr="00E744DF" w:rsidRDefault="00E744DF" w:rsidP="00AF75EE">
            <w:pPr>
              <w:rPr>
                <w:rFonts w:ascii="Arial" w:hAnsi="Arial" w:cs="Arial"/>
                <w:b/>
              </w:rPr>
            </w:pPr>
            <w:r w:rsidRPr="00E744DF">
              <w:rPr>
                <w:rFonts w:ascii="Arial" w:hAnsi="Arial" w:cs="Arial"/>
              </w:rPr>
              <w:t xml:space="preserve">Andrew Peters </w:t>
            </w:r>
          </w:p>
        </w:tc>
        <w:tc>
          <w:tcPr>
            <w:tcW w:w="4926" w:type="dxa"/>
            <w:shd w:val="clear" w:color="auto" w:fill="auto"/>
            <w:noWrap/>
          </w:tcPr>
          <w:p w14:paraId="3AC04872" w14:textId="4D478A25" w:rsidR="00E744DF" w:rsidRPr="00E744DF" w:rsidRDefault="00E744DF" w:rsidP="00AF75EE">
            <w:pPr>
              <w:rPr>
                <w:rFonts w:ascii="Arial" w:hAnsi="Arial" w:cs="Arial"/>
              </w:rPr>
            </w:pPr>
            <w:r w:rsidRPr="00A43627">
              <w:rPr>
                <w:rFonts w:ascii="Arial" w:hAnsi="Arial" w:cs="Arial"/>
              </w:rPr>
              <w:t>Senior</w:t>
            </w:r>
            <w:r w:rsidRPr="00E744DF">
              <w:rPr>
                <w:rFonts w:ascii="Arial" w:hAnsi="Arial" w:cs="Arial"/>
              </w:rPr>
              <w:t xml:space="preserve"> Legal Officer, Attorney General’s Department</w:t>
            </w:r>
            <w:r w:rsidR="00A43627">
              <w:rPr>
                <w:rFonts w:ascii="Arial" w:hAnsi="Arial" w:cs="Arial"/>
              </w:rPr>
              <w:t xml:space="preserve"> </w:t>
            </w:r>
            <w:r w:rsidR="00A43627">
              <w:rPr>
                <w:rFonts w:ascii="Arial" w:hAnsi="Arial" w:cs="Arial"/>
                <w:color w:val="000000"/>
              </w:rPr>
              <w:t>(observer)</w:t>
            </w:r>
          </w:p>
        </w:tc>
      </w:tr>
      <w:tr w:rsidR="00E744DF" w:rsidRPr="00830F7E" w14:paraId="2856451B" w14:textId="77777777" w:rsidTr="00E744DF">
        <w:trPr>
          <w:trHeight w:val="378"/>
        </w:trPr>
        <w:tc>
          <w:tcPr>
            <w:tcW w:w="3438" w:type="dxa"/>
            <w:shd w:val="clear" w:color="auto" w:fill="auto"/>
            <w:noWrap/>
          </w:tcPr>
          <w:p w14:paraId="346B8BF8" w14:textId="77777777" w:rsidR="00E744DF" w:rsidRPr="00E744DF" w:rsidRDefault="00E744DF" w:rsidP="00AF75EE">
            <w:pPr>
              <w:rPr>
                <w:rFonts w:ascii="Arial" w:hAnsi="Arial" w:cs="Arial"/>
                <w:color w:val="000000"/>
              </w:rPr>
            </w:pPr>
            <w:r w:rsidRPr="00E744DF">
              <w:rPr>
                <w:rFonts w:ascii="Arial" w:hAnsi="Arial" w:cs="Arial"/>
                <w:color w:val="000000"/>
              </w:rPr>
              <w:t xml:space="preserve">Brian </w:t>
            </w:r>
            <w:r w:rsidRPr="00A43627">
              <w:rPr>
                <w:rFonts w:ascii="Arial" w:hAnsi="Arial" w:cs="Arial"/>
                <w:color w:val="000000"/>
              </w:rPr>
              <w:t>Stacey</w:t>
            </w:r>
          </w:p>
        </w:tc>
        <w:tc>
          <w:tcPr>
            <w:tcW w:w="4926" w:type="dxa"/>
            <w:shd w:val="clear" w:color="auto" w:fill="auto"/>
            <w:noWrap/>
          </w:tcPr>
          <w:p w14:paraId="1CE56B68" w14:textId="77777777" w:rsidR="00E744DF" w:rsidRPr="00E744DF" w:rsidRDefault="00E744DF" w:rsidP="00AF75EE">
            <w:pPr>
              <w:rPr>
                <w:rFonts w:ascii="Arial" w:hAnsi="Arial" w:cs="Arial"/>
                <w:color w:val="000000"/>
              </w:rPr>
            </w:pPr>
            <w:r w:rsidRPr="00E744DF">
              <w:rPr>
                <w:rFonts w:ascii="Arial" w:hAnsi="Arial" w:cs="Arial"/>
                <w:color w:val="000000"/>
              </w:rPr>
              <w:t>Head of Policy, Cape York Partnerships</w:t>
            </w:r>
          </w:p>
        </w:tc>
      </w:tr>
      <w:tr w:rsidR="00E744DF" w:rsidRPr="00830F7E" w14:paraId="2B7A32F5" w14:textId="77777777" w:rsidTr="00E744DF">
        <w:trPr>
          <w:trHeight w:val="378"/>
        </w:trPr>
        <w:tc>
          <w:tcPr>
            <w:tcW w:w="3438" w:type="dxa"/>
            <w:shd w:val="clear" w:color="auto" w:fill="auto"/>
            <w:noWrap/>
          </w:tcPr>
          <w:p w14:paraId="10A5EBDC" w14:textId="77777777" w:rsidR="00E744DF" w:rsidRPr="00E744DF" w:rsidRDefault="00E744DF" w:rsidP="00AF75EE">
            <w:pPr>
              <w:rPr>
                <w:rFonts w:ascii="Arial" w:hAnsi="Arial" w:cs="Arial"/>
                <w:color w:val="000000"/>
              </w:rPr>
            </w:pPr>
            <w:r w:rsidRPr="00E744DF">
              <w:rPr>
                <w:rFonts w:ascii="Arial" w:hAnsi="Arial" w:cs="Arial"/>
                <w:color w:val="000000"/>
              </w:rPr>
              <w:t>Carmen Miragaya</w:t>
            </w:r>
          </w:p>
        </w:tc>
        <w:tc>
          <w:tcPr>
            <w:tcW w:w="4926" w:type="dxa"/>
            <w:shd w:val="clear" w:color="auto" w:fill="auto"/>
            <w:noWrap/>
          </w:tcPr>
          <w:p w14:paraId="48562299" w14:textId="73AA82CE" w:rsidR="00E744DF" w:rsidRPr="00E744DF" w:rsidRDefault="00E744DF" w:rsidP="00AF75EE">
            <w:pPr>
              <w:rPr>
                <w:rFonts w:ascii="Arial" w:hAnsi="Arial" w:cs="Arial"/>
                <w:color w:val="000000"/>
              </w:rPr>
            </w:pPr>
            <w:r w:rsidRPr="00E744DF">
              <w:rPr>
                <w:rFonts w:ascii="Arial" w:hAnsi="Arial" w:cs="Arial"/>
                <w:color w:val="000000"/>
              </w:rPr>
              <w:t>Attorney General’s Department</w:t>
            </w:r>
            <w:r w:rsidR="00F664A5">
              <w:rPr>
                <w:rFonts w:ascii="Arial" w:hAnsi="Arial" w:cs="Arial"/>
                <w:color w:val="000000"/>
              </w:rPr>
              <w:t xml:space="preserve"> (observer)</w:t>
            </w:r>
          </w:p>
        </w:tc>
      </w:tr>
      <w:tr w:rsidR="00E744DF" w:rsidRPr="00830F7E" w14:paraId="39719228" w14:textId="77777777" w:rsidTr="00E744DF">
        <w:trPr>
          <w:trHeight w:val="300"/>
        </w:trPr>
        <w:tc>
          <w:tcPr>
            <w:tcW w:w="3438" w:type="dxa"/>
            <w:shd w:val="clear" w:color="auto" w:fill="auto"/>
            <w:noWrap/>
            <w:hideMark/>
          </w:tcPr>
          <w:p w14:paraId="0A019FA6" w14:textId="77777777" w:rsidR="00E744DF" w:rsidRPr="00E744DF" w:rsidRDefault="00E744DF" w:rsidP="00AF75EE">
            <w:pPr>
              <w:rPr>
                <w:rFonts w:ascii="Arial" w:hAnsi="Arial" w:cs="Arial"/>
                <w:color w:val="000000"/>
              </w:rPr>
            </w:pPr>
            <w:r w:rsidRPr="00E744DF">
              <w:rPr>
                <w:rFonts w:ascii="Arial" w:hAnsi="Arial" w:cs="Arial"/>
                <w:color w:val="000000"/>
              </w:rPr>
              <w:t>Chris Fry</w:t>
            </w:r>
          </w:p>
        </w:tc>
        <w:tc>
          <w:tcPr>
            <w:tcW w:w="4926" w:type="dxa"/>
            <w:shd w:val="clear" w:color="auto" w:fill="auto"/>
            <w:noWrap/>
            <w:hideMark/>
          </w:tcPr>
          <w:p w14:paraId="7B565115" w14:textId="77777777" w:rsidR="00E744DF" w:rsidRPr="00E744DF" w:rsidRDefault="00E744DF" w:rsidP="00AF75EE">
            <w:pPr>
              <w:rPr>
                <w:rFonts w:ascii="Arial" w:hAnsi="Arial" w:cs="Arial"/>
                <w:color w:val="000000"/>
              </w:rPr>
            </w:pPr>
            <w:r w:rsidRPr="00E744DF">
              <w:rPr>
                <w:rFonts w:ascii="Arial" w:hAnsi="Arial" w:cs="Arial"/>
                <w:color w:val="000000"/>
              </w:rPr>
              <w:t>CEO, Indigenous Business Australia</w:t>
            </w:r>
          </w:p>
        </w:tc>
      </w:tr>
      <w:tr w:rsidR="00E744DF" w:rsidRPr="00830F7E" w14:paraId="708883B7" w14:textId="77777777" w:rsidTr="00E744DF">
        <w:trPr>
          <w:trHeight w:val="418"/>
        </w:trPr>
        <w:tc>
          <w:tcPr>
            <w:tcW w:w="3438" w:type="dxa"/>
            <w:shd w:val="clear" w:color="auto" w:fill="auto"/>
            <w:noWrap/>
          </w:tcPr>
          <w:p w14:paraId="5500E85D" w14:textId="77777777" w:rsidR="00E744DF" w:rsidRPr="00E744DF" w:rsidRDefault="00E744DF" w:rsidP="00AF75EE">
            <w:pPr>
              <w:rPr>
                <w:rFonts w:ascii="Arial" w:hAnsi="Arial" w:cs="Arial"/>
                <w:color w:val="000000"/>
              </w:rPr>
            </w:pPr>
            <w:r w:rsidRPr="00E744DF">
              <w:rPr>
                <w:rFonts w:ascii="Arial" w:hAnsi="Arial" w:cs="Arial"/>
                <w:color w:val="000000"/>
              </w:rPr>
              <w:t>Daniel Owen</w:t>
            </w:r>
            <w:bookmarkStart w:id="0" w:name="_GoBack"/>
            <w:bookmarkEnd w:id="0"/>
          </w:p>
        </w:tc>
        <w:tc>
          <w:tcPr>
            <w:tcW w:w="4926" w:type="dxa"/>
            <w:shd w:val="clear" w:color="auto" w:fill="auto"/>
            <w:noWrap/>
          </w:tcPr>
          <w:p w14:paraId="1EDF1DD7" w14:textId="43388F72" w:rsidR="00E744DF" w:rsidRPr="00E744DF" w:rsidRDefault="00A43627" w:rsidP="00AF75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Department of </w:t>
            </w:r>
            <w:r w:rsidR="00E744DF" w:rsidRPr="00E744DF">
              <w:rPr>
                <w:rFonts w:ascii="Arial" w:hAnsi="Arial" w:cs="Arial"/>
                <w:color w:val="000000"/>
              </w:rPr>
              <w:t>Prime Minister and Cabinet</w:t>
            </w:r>
          </w:p>
        </w:tc>
      </w:tr>
      <w:tr w:rsidR="00E744DF" w:rsidRPr="00830F7E" w14:paraId="50F23378" w14:textId="77777777" w:rsidTr="00E744DF">
        <w:trPr>
          <w:trHeight w:val="300"/>
        </w:trPr>
        <w:tc>
          <w:tcPr>
            <w:tcW w:w="3438" w:type="dxa"/>
            <w:shd w:val="clear" w:color="auto" w:fill="auto"/>
            <w:noWrap/>
            <w:hideMark/>
          </w:tcPr>
          <w:p w14:paraId="4031EFAD" w14:textId="77777777" w:rsidR="00E744DF" w:rsidRPr="00E744DF" w:rsidRDefault="00E744DF" w:rsidP="00AF75EE">
            <w:pPr>
              <w:rPr>
                <w:rFonts w:ascii="Arial" w:hAnsi="Arial" w:cs="Arial"/>
                <w:color w:val="000000"/>
              </w:rPr>
            </w:pPr>
            <w:r w:rsidRPr="00E744DF">
              <w:rPr>
                <w:rFonts w:ascii="Arial" w:hAnsi="Arial" w:cs="Arial"/>
                <w:color w:val="000000"/>
              </w:rPr>
              <w:t>David Ross</w:t>
            </w:r>
          </w:p>
        </w:tc>
        <w:tc>
          <w:tcPr>
            <w:tcW w:w="4926" w:type="dxa"/>
            <w:shd w:val="clear" w:color="auto" w:fill="auto"/>
            <w:noWrap/>
            <w:hideMark/>
          </w:tcPr>
          <w:p w14:paraId="56C4A4C6" w14:textId="77777777" w:rsidR="00E744DF" w:rsidRPr="00E744DF" w:rsidRDefault="00E744DF" w:rsidP="00AF75EE">
            <w:pPr>
              <w:rPr>
                <w:rFonts w:ascii="Arial" w:hAnsi="Arial" w:cs="Arial"/>
                <w:color w:val="000000"/>
              </w:rPr>
            </w:pPr>
            <w:r w:rsidRPr="00E744DF">
              <w:rPr>
                <w:rFonts w:ascii="Arial" w:hAnsi="Arial" w:cs="Arial"/>
                <w:color w:val="000000"/>
              </w:rPr>
              <w:t>Director, Central Land Council</w:t>
            </w:r>
          </w:p>
        </w:tc>
      </w:tr>
      <w:tr w:rsidR="00E744DF" w:rsidRPr="00830F7E" w14:paraId="73A819FE" w14:textId="77777777" w:rsidTr="00E744DF">
        <w:trPr>
          <w:trHeight w:val="300"/>
        </w:trPr>
        <w:tc>
          <w:tcPr>
            <w:tcW w:w="3438" w:type="dxa"/>
            <w:shd w:val="clear" w:color="auto" w:fill="auto"/>
            <w:noWrap/>
          </w:tcPr>
          <w:p w14:paraId="76AD5FE0" w14:textId="77777777" w:rsidR="00E744DF" w:rsidRPr="00E744DF" w:rsidRDefault="00E744DF" w:rsidP="00AF75EE">
            <w:pPr>
              <w:rPr>
                <w:rFonts w:ascii="Arial" w:hAnsi="Arial" w:cs="Arial"/>
                <w:color w:val="000000"/>
              </w:rPr>
            </w:pPr>
            <w:r w:rsidRPr="00E744DF">
              <w:rPr>
                <w:rFonts w:ascii="Arial" w:hAnsi="Arial" w:cs="Arial"/>
                <w:color w:val="000000"/>
              </w:rPr>
              <w:t>Debbie Pigram</w:t>
            </w:r>
          </w:p>
        </w:tc>
        <w:tc>
          <w:tcPr>
            <w:tcW w:w="4926" w:type="dxa"/>
            <w:shd w:val="clear" w:color="auto" w:fill="auto"/>
            <w:noWrap/>
          </w:tcPr>
          <w:p w14:paraId="74441A0B" w14:textId="1A3F3579" w:rsidR="004947ED" w:rsidRPr="004947ED" w:rsidRDefault="00A43627" w:rsidP="00AF75EE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Chairperson, </w:t>
            </w:r>
            <w:r w:rsidR="00E744DF" w:rsidRPr="00E744DF">
              <w:rPr>
                <w:rFonts w:ascii="Arial" w:hAnsi="Arial" w:cs="Arial"/>
                <w:bCs/>
                <w:color w:val="000000"/>
              </w:rPr>
              <w:t xml:space="preserve">Nyamba Buru Yawuru </w:t>
            </w:r>
          </w:p>
        </w:tc>
      </w:tr>
      <w:tr w:rsidR="00E744DF" w:rsidRPr="00830F7E" w14:paraId="7ED75B38" w14:textId="77777777" w:rsidTr="00E744DF">
        <w:trPr>
          <w:trHeight w:val="300"/>
        </w:trPr>
        <w:tc>
          <w:tcPr>
            <w:tcW w:w="3438" w:type="dxa"/>
            <w:shd w:val="clear" w:color="auto" w:fill="auto"/>
            <w:noWrap/>
            <w:hideMark/>
          </w:tcPr>
          <w:p w14:paraId="694D0A4B" w14:textId="56F4172C" w:rsidR="004947ED" w:rsidRDefault="004947ED" w:rsidP="00AF75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Don Bell</w:t>
            </w:r>
          </w:p>
          <w:p w14:paraId="05F3214D" w14:textId="77777777" w:rsidR="004947ED" w:rsidRDefault="004947ED" w:rsidP="00AF75EE">
            <w:pPr>
              <w:rPr>
                <w:rFonts w:ascii="Arial" w:hAnsi="Arial" w:cs="Arial"/>
                <w:color w:val="000000"/>
              </w:rPr>
            </w:pPr>
          </w:p>
          <w:p w14:paraId="12FA2B2C" w14:textId="77777777" w:rsidR="00E744DF" w:rsidRPr="00E744DF" w:rsidRDefault="00E744DF" w:rsidP="00AF75EE">
            <w:pPr>
              <w:rPr>
                <w:rFonts w:ascii="Arial" w:hAnsi="Arial" w:cs="Arial"/>
                <w:color w:val="000000"/>
              </w:rPr>
            </w:pPr>
            <w:r w:rsidRPr="00E744DF">
              <w:rPr>
                <w:rFonts w:ascii="Arial" w:hAnsi="Arial" w:cs="Arial"/>
                <w:color w:val="000000"/>
              </w:rPr>
              <w:t>Edward Fry</w:t>
            </w:r>
          </w:p>
        </w:tc>
        <w:tc>
          <w:tcPr>
            <w:tcW w:w="4926" w:type="dxa"/>
            <w:shd w:val="clear" w:color="auto" w:fill="auto"/>
            <w:noWrap/>
            <w:hideMark/>
          </w:tcPr>
          <w:p w14:paraId="7FF0A408" w14:textId="5369BB31" w:rsidR="004947ED" w:rsidRDefault="004947ED" w:rsidP="00AF75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Department of </w:t>
            </w:r>
            <w:r w:rsidRPr="00E744DF">
              <w:rPr>
                <w:rFonts w:ascii="Arial" w:hAnsi="Arial" w:cs="Arial"/>
                <w:color w:val="000000"/>
              </w:rPr>
              <w:t>Prime Minister and Cabinet</w:t>
            </w:r>
            <w:r>
              <w:rPr>
                <w:rFonts w:ascii="Arial" w:hAnsi="Arial" w:cs="Arial"/>
                <w:color w:val="000000"/>
              </w:rPr>
              <w:t xml:space="preserve"> (observer)</w:t>
            </w:r>
          </w:p>
          <w:p w14:paraId="2257013E" w14:textId="77777777" w:rsidR="00E744DF" w:rsidRPr="00E744DF" w:rsidRDefault="00E744DF" w:rsidP="00AF75EE">
            <w:pPr>
              <w:rPr>
                <w:rFonts w:ascii="Arial" w:hAnsi="Arial" w:cs="Arial"/>
                <w:color w:val="000000"/>
              </w:rPr>
            </w:pPr>
            <w:r w:rsidRPr="00E744DF">
              <w:rPr>
                <w:rFonts w:ascii="Arial" w:hAnsi="Arial" w:cs="Arial"/>
                <w:color w:val="000000"/>
              </w:rPr>
              <w:t>Chairperson,</w:t>
            </w:r>
            <w:r w:rsidRPr="00E744DF">
              <w:rPr>
                <w:rFonts w:ascii="Arial" w:hAnsi="Arial" w:cs="Arial"/>
              </w:rPr>
              <w:t xml:space="preserve"> </w:t>
            </w:r>
            <w:r w:rsidRPr="00E744DF">
              <w:rPr>
                <w:rFonts w:ascii="Arial" w:hAnsi="Arial" w:cs="Arial"/>
                <w:color w:val="000000"/>
              </w:rPr>
              <w:t xml:space="preserve">Indigenous Land Corporation </w:t>
            </w:r>
          </w:p>
        </w:tc>
      </w:tr>
      <w:tr w:rsidR="00E744DF" w:rsidRPr="00830F7E" w14:paraId="1A61D315" w14:textId="77777777" w:rsidTr="00E744DF">
        <w:trPr>
          <w:trHeight w:val="300"/>
        </w:trPr>
        <w:tc>
          <w:tcPr>
            <w:tcW w:w="3438" w:type="dxa"/>
            <w:shd w:val="clear" w:color="auto" w:fill="auto"/>
            <w:noWrap/>
          </w:tcPr>
          <w:p w14:paraId="26D38049" w14:textId="77777777" w:rsidR="00E744DF" w:rsidRPr="00E744DF" w:rsidRDefault="00E744DF" w:rsidP="00AF75EE">
            <w:pPr>
              <w:rPr>
                <w:rFonts w:ascii="Arial" w:hAnsi="Arial" w:cs="Arial"/>
                <w:color w:val="000000"/>
              </w:rPr>
            </w:pPr>
            <w:r w:rsidRPr="00E744DF">
              <w:rPr>
                <w:rFonts w:ascii="Arial" w:hAnsi="Arial" w:cs="Arial"/>
                <w:color w:val="000000"/>
              </w:rPr>
              <w:t>Gavin Brown</w:t>
            </w:r>
          </w:p>
        </w:tc>
        <w:tc>
          <w:tcPr>
            <w:tcW w:w="4926" w:type="dxa"/>
            <w:shd w:val="clear" w:color="auto" w:fill="auto"/>
            <w:noWrap/>
          </w:tcPr>
          <w:p w14:paraId="1AED3DA0" w14:textId="77777777" w:rsidR="00E744DF" w:rsidRPr="00E744DF" w:rsidRDefault="00E744DF" w:rsidP="00AF75EE">
            <w:pPr>
              <w:rPr>
                <w:rFonts w:ascii="Arial" w:hAnsi="Arial" w:cs="Arial"/>
                <w:color w:val="000000"/>
              </w:rPr>
            </w:pPr>
            <w:r w:rsidRPr="00E744DF">
              <w:rPr>
                <w:rFonts w:ascii="Arial" w:hAnsi="Arial" w:cs="Arial"/>
                <w:color w:val="000000"/>
              </w:rPr>
              <w:t>PwC Indigenous Consulting</w:t>
            </w:r>
          </w:p>
        </w:tc>
      </w:tr>
      <w:tr w:rsidR="00E744DF" w:rsidRPr="00830F7E" w14:paraId="47AA0314" w14:textId="77777777" w:rsidTr="00E744DF">
        <w:trPr>
          <w:trHeight w:val="300"/>
        </w:trPr>
        <w:tc>
          <w:tcPr>
            <w:tcW w:w="3438" w:type="dxa"/>
            <w:shd w:val="clear" w:color="auto" w:fill="auto"/>
            <w:noWrap/>
            <w:hideMark/>
          </w:tcPr>
          <w:p w14:paraId="35EB89B2" w14:textId="77777777" w:rsidR="00E744DF" w:rsidRPr="00E744DF" w:rsidRDefault="00E744DF" w:rsidP="00AF75EE">
            <w:pPr>
              <w:rPr>
                <w:rFonts w:ascii="Arial" w:hAnsi="Arial" w:cs="Arial"/>
                <w:color w:val="000000"/>
              </w:rPr>
            </w:pPr>
            <w:r w:rsidRPr="00E744DF">
              <w:rPr>
                <w:rFonts w:ascii="Arial" w:hAnsi="Arial" w:cs="Arial"/>
                <w:color w:val="000000"/>
              </w:rPr>
              <w:t>Glen Kelly</w:t>
            </w:r>
          </w:p>
        </w:tc>
        <w:tc>
          <w:tcPr>
            <w:tcW w:w="4926" w:type="dxa"/>
            <w:shd w:val="clear" w:color="auto" w:fill="auto"/>
            <w:noWrap/>
            <w:hideMark/>
          </w:tcPr>
          <w:p w14:paraId="280E4CEE" w14:textId="77777777" w:rsidR="00E744DF" w:rsidRPr="00E744DF" w:rsidRDefault="00E744DF" w:rsidP="00AF75EE">
            <w:pPr>
              <w:rPr>
                <w:rFonts w:ascii="Arial" w:hAnsi="Arial" w:cs="Arial"/>
                <w:color w:val="000000"/>
              </w:rPr>
            </w:pPr>
            <w:r w:rsidRPr="00E744DF">
              <w:rPr>
                <w:rFonts w:ascii="Arial" w:hAnsi="Arial" w:cs="Arial"/>
                <w:color w:val="000000"/>
              </w:rPr>
              <w:t>CEO, National Native Title Council</w:t>
            </w:r>
          </w:p>
        </w:tc>
      </w:tr>
      <w:tr w:rsidR="00E744DF" w:rsidRPr="00830F7E" w14:paraId="5AF0D606" w14:textId="77777777" w:rsidTr="00E744DF">
        <w:trPr>
          <w:trHeight w:val="300"/>
        </w:trPr>
        <w:tc>
          <w:tcPr>
            <w:tcW w:w="3438" w:type="dxa"/>
            <w:shd w:val="clear" w:color="auto" w:fill="auto"/>
            <w:noWrap/>
          </w:tcPr>
          <w:p w14:paraId="6044EE14" w14:textId="77777777" w:rsidR="00E744DF" w:rsidRPr="00E744DF" w:rsidRDefault="00E744DF" w:rsidP="00AF75EE">
            <w:pPr>
              <w:rPr>
                <w:rFonts w:ascii="Arial" w:hAnsi="Arial" w:cs="Arial"/>
                <w:color w:val="000000"/>
              </w:rPr>
            </w:pPr>
            <w:r w:rsidRPr="00E744DF">
              <w:rPr>
                <w:rFonts w:ascii="Arial" w:hAnsi="Arial" w:cs="Arial"/>
                <w:color w:val="000000"/>
              </w:rPr>
              <w:t>Janet Hunt</w:t>
            </w:r>
          </w:p>
        </w:tc>
        <w:tc>
          <w:tcPr>
            <w:tcW w:w="4926" w:type="dxa"/>
            <w:shd w:val="clear" w:color="auto" w:fill="auto"/>
            <w:noWrap/>
          </w:tcPr>
          <w:p w14:paraId="4F6E70F9" w14:textId="225EC570" w:rsidR="00E744DF" w:rsidRPr="00E744DF" w:rsidRDefault="00E744DF" w:rsidP="00AF75EE">
            <w:pPr>
              <w:rPr>
                <w:rFonts w:ascii="Arial" w:hAnsi="Arial" w:cs="Arial"/>
                <w:color w:val="000000"/>
              </w:rPr>
            </w:pPr>
            <w:r w:rsidRPr="00E744DF">
              <w:rPr>
                <w:rFonts w:ascii="Arial" w:hAnsi="Arial" w:cs="Arial"/>
                <w:color w:val="000000"/>
              </w:rPr>
              <w:t>Deputy Director, C</w:t>
            </w:r>
            <w:r w:rsidR="00A43627">
              <w:rPr>
                <w:rFonts w:ascii="Arial" w:hAnsi="Arial" w:cs="Arial"/>
                <w:color w:val="000000"/>
              </w:rPr>
              <w:t>entre for Aboriginal and Economic Policy Research (C</w:t>
            </w:r>
            <w:r w:rsidRPr="00E744DF">
              <w:rPr>
                <w:rFonts w:ascii="Arial" w:hAnsi="Arial" w:cs="Arial"/>
                <w:color w:val="000000"/>
              </w:rPr>
              <w:t>AEPR</w:t>
            </w:r>
            <w:r w:rsidR="00A43627">
              <w:rPr>
                <w:rFonts w:ascii="Arial" w:hAnsi="Arial" w:cs="Arial"/>
                <w:color w:val="000000"/>
              </w:rPr>
              <w:t>)</w:t>
            </w:r>
          </w:p>
        </w:tc>
      </w:tr>
      <w:tr w:rsidR="00E744DF" w:rsidRPr="00830F7E" w14:paraId="08130388" w14:textId="77777777" w:rsidTr="00E744DF">
        <w:trPr>
          <w:trHeight w:val="300"/>
        </w:trPr>
        <w:tc>
          <w:tcPr>
            <w:tcW w:w="3438" w:type="dxa"/>
            <w:shd w:val="clear" w:color="auto" w:fill="auto"/>
            <w:noWrap/>
            <w:hideMark/>
          </w:tcPr>
          <w:p w14:paraId="644F8EA7" w14:textId="77777777" w:rsidR="00E744DF" w:rsidRPr="00E744DF" w:rsidRDefault="00E744DF" w:rsidP="00AF75EE">
            <w:pPr>
              <w:rPr>
                <w:rFonts w:ascii="Arial" w:hAnsi="Arial" w:cs="Arial"/>
                <w:color w:val="000000"/>
              </w:rPr>
            </w:pPr>
            <w:r w:rsidRPr="00E744DF">
              <w:rPr>
                <w:rFonts w:ascii="Arial" w:hAnsi="Arial" w:cs="Arial"/>
                <w:color w:val="000000"/>
              </w:rPr>
              <w:t>Jason Behrendt</w:t>
            </w:r>
          </w:p>
        </w:tc>
        <w:tc>
          <w:tcPr>
            <w:tcW w:w="4926" w:type="dxa"/>
            <w:shd w:val="clear" w:color="auto" w:fill="auto"/>
            <w:noWrap/>
            <w:hideMark/>
          </w:tcPr>
          <w:p w14:paraId="5B207AC7" w14:textId="6BE3D1FE" w:rsidR="00E744DF" w:rsidRPr="00E744DF" w:rsidRDefault="00E744DF" w:rsidP="00AF75EE">
            <w:pPr>
              <w:rPr>
                <w:rFonts w:ascii="Arial" w:hAnsi="Arial" w:cs="Arial"/>
                <w:color w:val="000000"/>
              </w:rPr>
            </w:pPr>
            <w:r w:rsidRPr="00E744DF">
              <w:rPr>
                <w:rFonts w:ascii="Arial" w:hAnsi="Arial" w:cs="Arial"/>
                <w:color w:val="000000"/>
              </w:rPr>
              <w:t>Legal Executive</w:t>
            </w:r>
            <w:r w:rsidR="00A43627">
              <w:rPr>
                <w:rFonts w:ascii="Arial" w:hAnsi="Arial" w:cs="Arial"/>
                <w:color w:val="000000"/>
              </w:rPr>
              <w:t>,</w:t>
            </w:r>
            <w:r w:rsidRPr="00E744DF">
              <w:rPr>
                <w:rFonts w:ascii="Arial" w:hAnsi="Arial" w:cs="Arial"/>
              </w:rPr>
              <w:t xml:space="preserve"> </w:t>
            </w:r>
            <w:r w:rsidRPr="00E744DF">
              <w:rPr>
                <w:rFonts w:ascii="Arial" w:hAnsi="Arial" w:cs="Arial"/>
                <w:color w:val="000000"/>
              </w:rPr>
              <w:t>Chalk &amp; Fitzgerald Lawyers &amp; Consultants</w:t>
            </w:r>
          </w:p>
        </w:tc>
      </w:tr>
      <w:tr w:rsidR="00E744DF" w:rsidRPr="00830F7E" w14:paraId="509350DD" w14:textId="77777777" w:rsidTr="00E744DF">
        <w:trPr>
          <w:trHeight w:val="416"/>
        </w:trPr>
        <w:tc>
          <w:tcPr>
            <w:tcW w:w="3438" w:type="dxa"/>
            <w:shd w:val="clear" w:color="auto" w:fill="auto"/>
            <w:noWrap/>
          </w:tcPr>
          <w:p w14:paraId="5C7B26B6" w14:textId="77777777" w:rsidR="00E744DF" w:rsidRPr="00E744DF" w:rsidRDefault="00E744DF" w:rsidP="00AF75EE">
            <w:pPr>
              <w:rPr>
                <w:rFonts w:ascii="Arial" w:hAnsi="Arial" w:cs="Arial"/>
                <w:color w:val="000000"/>
              </w:rPr>
            </w:pPr>
            <w:r w:rsidRPr="00E744DF">
              <w:rPr>
                <w:rFonts w:ascii="Arial" w:hAnsi="Arial" w:cs="Arial"/>
                <w:color w:val="000000"/>
              </w:rPr>
              <w:t>Jessica Foote</w:t>
            </w:r>
          </w:p>
        </w:tc>
        <w:tc>
          <w:tcPr>
            <w:tcW w:w="4926" w:type="dxa"/>
            <w:shd w:val="clear" w:color="auto" w:fill="auto"/>
            <w:noWrap/>
          </w:tcPr>
          <w:p w14:paraId="7B88F7B2" w14:textId="48A28109" w:rsidR="00E744DF" w:rsidRPr="00E744DF" w:rsidRDefault="00A43627" w:rsidP="00AF75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Department of </w:t>
            </w:r>
            <w:r w:rsidR="00E744DF" w:rsidRPr="00E744DF">
              <w:rPr>
                <w:rFonts w:ascii="Arial" w:hAnsi="Arial" w:cs="Arial"/>
                <w:color w:val="000000"/>
              </w:rPr>
              <w:t>Prime Minister and Cabinet</w:t>
            </w:r>
            <w:r w:rsidR="00F664A5">
              <w:rPr>
                <w:rFonts w:ascii="Arial" w:hAnsi="Arial" w:cs="Arial"/>
                <w:color w:val="000000"/>
              </w:rPr>
              <w:t xml:space="preserve"> (observer)</w:t>
            </w:r>
          </w:p>
        </w:tc>
      </w:tr>
      <w:tr w:rsidR="00E744DF" w:rsidRPr="00830F7E" w14:paraId="21A984B0" w14:textId="77777777" w:rsidTr="00E744DF">
        <w:trPr>
          <w:trHeight w:val="300"/>
        </w:trPr>
        <w:tc>
          <w:tcPr>
            <w:tcW w:w="3438" w:type="dxa"/>
            <w:shd w:val="clear" w:color="auto" w:fill="auto"/>
            <w:noWrap/>
          </w:tcPr>
          <w:p w14:paraId="3E920906" w14:textId="77777777" w:rsidR="00E744DF" w:rsidRPr="00E744DF" w:rsidRDefault="00E744DF" w:rsidP="00AF75EE">
            <w:pPr>
              <w:rPr>
                <w:rFonts w:ascii="Arial" w:hAnsi="Arial" w:cs="Arial"/>
                <w:color w:val="000000"/>
              </w:rPr>
            </w:pPr>
            <w:r w:rsidRPr="00E744DF">
              <w:rPr>
                <w:rFonts w:ascii="Arial" w:hAnsi="Arial" w:cs="Arial"/>
                <w:color w:val="000000"/>
              </w:rPr>
              <w:t>Jonathan Kneebone</w:t>
            </w:r>
          </w:p>
        </w:tc>
        <w:tc>
          <w:tcPr>
            <w:tcW w:w="4926" w:type="dxa"/>
            <w:shd w:val="clear" w:color="auto" w:fill="auto"/>
            <w:noWrap/>
          </w:tcPr>
          <w:p w14:paraId="037103C0" w14:textId="1D3D1222" w:rsidR="00E744DF" w:rsidRPr="00E744DF" w:rsidRDefault="00A43627" w:rsidP="00AF75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Managing Lawyer, </w:t>
            </w:r>
            <w:r w:rsidR="00E744DF" w:rsidRPr="00E744DF">
              <w:rPr>
                <w:rFonts w:ascii="Arial" w:hAnsi="Arial" w:cs="Arial"/>
                <w:color w:val="000000"/>
              </w:rPr>
              <w:t>Native Title Services Victoria</w:t>
            </w:r>
          </w:p>
        </w:tc>
      </w:tr>
      <w:tr w:rsidR="00E744DF" w:rsidRPr="00830F7E" w14:paraId="5983F666" w14:textId="77777777" w:rsidTr="00E744DF">
        <w:trPr>
          <w:trHeight w:val="300"/>
        </w:trPr>
        <w:tc>
          <w:tcPr>
            <w:tcW w:w="3438" w:type="dxa"/>
            <w:shd w:val="clear" w:color="auto" w:fill="auto"/>
            <w:noWrap/>
            <w:hideMark/>
          </w:tcPr>
          <w:p w14:paraId="6C4BB518" w14:textId="77777777" w:rsidR="00E744DF" w:rsidRPr="00E744DF" w:rsidRDefault="00E744DF" w:rsidP="00AF75EE">
            <w:pPr>
              <w:rPr>
                <w:rFonts w:ascii="Arial" w:hAnsi="Arial" w:cs="Arial"/>
                <w:color w:val="000000"/>
              </w:rPr>
            </w:pPr>
            <w:r w:rsidRPr="00E744DF">
              <w:rPr>
                <w:rFonts w:ascii="Arial" w:hAnsi="Arial" w:cs="Arial"/>
                <w:color w:val="000000"/>
              </w:rPr>
              <w:t>Kate George</w:t>
            </w:r>
          </w:p>
        </w:tc>
        <w:tc>
          <w:tcPr>
            <w:tcW w:w="4926" w:type="dxa"/>
            <w:shd w:val="clear" w:color="auto" w:fill="auto"/>
            <w:noWrap/>
            <w:hideMark/>
          </w:tcPr>
          <w:p w14:paraId="2F6F3D00" w14:textId="77777777" w:rsidR="00E744DF" w:rsidRPr="00E744DF" w:rsidRDefault="00E744DF" w:rsidP="00AF75EE">
            <w:pPr>
              <w:rPr>
                <w:rFonts w:ascii="Arial" w:hAnsi="Arial" w:cs="Arial"/>
                <w:color w:val="000000"/>
              </w:rPr>
            </w:pPr>
            <w:r w:rsidRPr="00E744DF">
              <w:rPr>
                <w:rFonts w:ascii="Arial" w:hAnsi="Arial" w:cs="Arial"/>
                <w:color w:val="000000"/>
              </w:rPr>
              <w:t>Director, Clay Pan Services</w:t>
            </w:r>
          </w:p>
        </w:tc>
      </w:tr>
      <w:tr w:rsidR="00E744DF" w:rsidRPr="00830F7E" w14:paraId="7FB24023" w14:textId="77777777" w:rsidTr="00E744DF">
        <w:trPr>
          <w:trHeight w:val="300"/>
        </w:trPr>
        <w:tc>
          <w:tcPr>
            <w:tcW w:w="3438" w:type="dxa"/>
            <w:shd w:val="clear" w:color="auto" w:fill="auto"/>
            <w:noWrap/>
          </w:tcPr>
          <w:p w14:paraId="3690993F" w14:textId="77777777" w:rsidR="00E744DF" w:rsidRPr="00E744DF" w:rsidRDefault="00E744DF" w:rsidP="00AF75EE">
            <w:pPr>
              <w:rPr>
                <w:rFonts w:ascii="Arial" w:hAnsi="Arial" w:cs="Arial"/>
                <w:bCs/>
                <w:color w:val="000000"/>
              </w:rPr>
            </w:pPr>
            <w:r w:rsidRPr="00E744DF">
              <w:rPr>
                <w:rFonts w:ascii="Arial" w:hAnsi="Arial" w:cs="Arial"/>
                <w:bCs/>
                <w:color w:val="000000"/>
              </w:rPr>
              <w:t>Kerry Colbung</w:t>
            </w:r>
          </w:p>
        </w:tc>
        <w:tc>
          <w:tcPr>
            <w:tcW w:w="4926" w:type="dxa"/>
            <w:shd w:val="clear" w:color="auto" w:fill="auto"/>
            <w:noWrap/>
          </w:tcPr>
          <w:p w14:paraId="6453D8D5" w14:textId="77777777" w:rsidR="00E744DF" w:rsidRPr="00E744DF" w:rsidRDefault="00E744DF" w:rsidP="00AF75EE">
            <w:pPr>
              <w:rPr>
                <w:rFonts w:ascii="Arial" w:hAnsi="Arial" w:cs="Arial"/>
                <w:bCs/>
                <w:color w:val="000000"/>
              </w:rPr>
            </w:pPr>
            <w:r w:rsidRPr="00E744DF">
              <w:rPr>
                <w:rFonts w:ascii="Arial" w:hAnsi="Arial" w:cs="Arial"/>
                <w:bCs/>
                <w:color w:val="000000"/>
              </w:rPr>
              <w:t>CEO, Aboriginal Lands Trust SA</w:t>
            </w:r>
          </w:p>
        </w:tc>
      </w:tr>
      <w:tr w:rsidR="00E744DF" w:rsidRPr="00830F7E" w14:paraId="2A47458D" w14:textId="77777777" w:rsidTr="00E744DF">
        <w:trPr>
          <w:trHeight w:val="300"/>
        </w:trPr>
        <w:tc>
          <w:tcPr>
            <w:tcW w:w="3438" w:type="dxa"/>
            <w:shd w:val="clear" w:color="auto" w:fill="auto"/>
            <w:noWrap/>
          </w:tcPr>
          <w:p w14:paraId="745379F8" w14:textId="77777777" w:rsidR="00E744DF" w:rsidRPr="00E744DF" w:rsidRDefault="00E744DF" w:rsidP="00AF75EE">
            <w:pPr>
              <w:rPr>
                <w:rFonts w:ascii="Arial" w:hAnsi="Arial" w:cs="Arial"/>
                <w:color w:val="000000"/>
              </w:rPr>
            </w:pPr>
            <w:r w:rsidRPr="00E744DF">
              <w:rPr>
                <w:rFonts w:ascii="Arial" w:hAnsi="Arial" w:cs="Arial"/>
                <w:color w:val="000000"/>
              </w:rPr>
              <w:t>Leo Bator</w:t>
            </w:r>
          </w:p>
        </w:tc>
        <w:tc>
          <w:tcPr>
            <w:tcW w:w="4926" w:type="dxa"/>
            <w:shd w:val="clear" w:color="auto" w:fill="auto"/>
            <w:noWrap/>
          </w:tcPr>
          <w:p w14:paraId="417B17A7" w14:textId="1DFBE55A" w:rsidR="00E744DF" w:rsidRPr="00E744DF" w:rsidRDefault="00E744DF" w:rsidP="00AF75EE">
            <w:pPr>
              <w:rPr>
                <w:rFonts w:ascii="Arial" w:hAnsi="Arial" w:cs="Arial"/>
                <w:color w:val="000000"/>
              </w:rPr>
            </w:pPr>
            <w:r w:rsidRPr="00E744DF">
              <w:rPr>
                <w:rFonts w:ascii="Arial" w:hAnsi="Arial" w:cs="Arial"/>
                <w:color w:val="000000"/>
              </w:rPr>
              <w:t>Ag/CEO, Indigenous Land Corporation</w:t>
            </w:r>
          </w:p>
        </w:tc>
      </w:tr>
      <w:tr w:rsidR="00E744DF" w:rsidRPr="00830F7E" w14:paraId="2E26F050" w14:textId="77777777" w:rsidTr="00E744DF">
        <w:trPr>
          <w:trHeight w:val="300"/>
        </w:trPr>
        <w:tc>
          <w:tcPr>
            <w:tcW w:w="3438" w:type="dxa"/>
            <w:shd w:val="clear" w:color="auto" w:fill="auto"/>
            <w:noWrap/>
          </w:tcPr>
          <w:p w14:paraId="0B43EA93" w14:textId="77777777" w:rsidR="00E744DF" w:rsidRPr="00E744DF" w:rsidRDefault="00E744DF" w:rsidP="00AF75EE">
            <w:pPr>
              <w:rPr>
                <w:rFonts w:ascii="Arial" w:hAnsi="Arial" w:cs="Arial"/>
                <w:color w:val="000000"/>
              </w:rPr>
            </w:pPr>
            <w:r w:rsidRPr="00E744DF">
              <w:rPr>
                <w:rFonts w:ascii="Arial" w:hAnsi="Arial" w:cs="Arial"/>
                <w:color w:val="000000"/>
              </w:rPr>
              <w:t>Lisa Strelein</w:t>
            </w:r>
          </w:p>
        </w:tc>
        <w:tc>
          <w:tcPr>
            <w:tcW w:w="4926" w:type="dxa"/>
            <w:shd w:val="clear" w:color="auto" w:fill="auto"/>
            <w:noWrap/>
          </w:tcPr>
          <w:p w14:paraId="478AAD4B" w14:textId="77777777" w:rsidR="00E744DF" w:rsidRPr="00E744DF" w:rsidRDefault="00E744DF" w:rsidP="00AF75EE">
            <w:pPr>
              <w:rPr>
                <w:rFonts w:ascii="Arial" w:hAnsi="Arial" w:cs="Arial"/>
                <w:color w:val="000000"/>
              </w:rPr>
            </w:pPr>
            <w:r w:rsidRPr="00E744DF">
              <w:rPr>
                <w:rFonts w:ascii="Arial" w:hAnsi="Arial" w:cs="Arial"/>
                <w:color w:val="000000"/>
              </w:rPr>
              <w:t>Executive Director – Research, Australian Institute of Aboriginal and Torres Strait Islander Studies (AIATSIS)</w:t>
            </w:r>
          </w:p>
        </w:tc>
      </w:tr>
      <w:tr w:rsidR="00E744DF" w:rsidRPr="00830F7E" w14:paraId="1C880CA4" w14:textId="77777777" w:rsidTr="00E744DF">
        <w:trPr>
          <w:trHeight w:val="412"/>
        </w:trPr>
        <w:tc>
          <w:tcPr>
            <w:tcW w:w="3438" w:type="dxa"/>
            <w:shd w:val="clear" w:color="auto" w:fill="auto"/>
            <w:noWrap/>
          </w:tcPr>
          <w:p w14:paraId="26DDED47" w14:textId="77777777" w:rsidR="00E744DF" w:rsidRPr="00E744DF" w:rsidRDefault="00E744DF" w:rsidP="00AF75EE">
            <w:pPr>
              <w:rPr>
                <w:rFonts w:ascii="Arial" w:hAnsi="Arial" w:cs="Arial"/>
                <w:color w:val="000000"/>
              </w:rPr>
            </w:pPr>
            <w:r w:rsidRPr="00E744DF">
              <w:rPr>
                <w:rFonts w:ascii="Arial" w:hAnsi="Arial" w:cs="Arial"/>
                <w:color w:val="000000"/>
              </w:rPr>
              <w:t>Louise Bygrave</w:t>
            </w:r>
          </w:p>
        </w:tc>
        <w:tc>
          <w:tcPr>
            <w:tcW w:w="4926" w:type="dxa"/>
            <w:shd w:val="clear" w:color="auto" w:fill="auto"/>
            <w:noWrap/>
          </w:tcPr>
          <w:p w14:paraId="2AE489D2" w14:textId="77777777" w:rsidR="00E744DF" w:rsidRPr="00E744DF" w:rsidRDefault="00E744DF" w:rsidP="00AF75EE">
            <w:pPr>
              <w:rPr>
                <w:rFonts w:ascii="Arial" w:hAnsi="Arial" w:cs="Arial"/>
                <w:color w:val="000000"/>
              </w:rPr>
            </w:pPr>
            <w:r w:rsidRPr="00E744DF">
              <w:rPr>
                <w:rFonts w:ascii="Arial" w:hAnsi="Arial" w:cs="Arial"/>
                <w:color w:val="000000"/>
              </w:rPr>
              <w:t>Australian Human Rights Commission</w:t>
            </w:r>
          </w:p>
        </w:tc>
      </w:tr>
      <w:tr w:rsidR="00E744DF" w:rsidRPr="00830F7E" w14:paraId="055E9ADC" w14:textId="77777777" w:rsidTr="00E744DF">
        <w:trPr>
          <w:trHeight w:val="300"/>
        </w:trPr>
        <w:tc>
          <w:tcPr>
            <w:tcW w:w="3438" w:type="dxa"/>
            <w:shd w:val="clear" w:color="auto" w:fill="auto"/>
            <w:noWrap/>
          </w:tcPr>
          <w:p w14:paraId="2A59B0C4" w14:textId="77777777" w:rsidR="00E744DF" w:rsidRPr="00E744DF" w:rsidRDefault="00E744DF" w:rsidP="00AF75EE">
            <w:pPr>
              <w:rPr>
                <w:rFonts w:ascii="Arial" w:hAnsi="Arial" w:cs="Arial"/>
                <w:color w:val="000000"/>
              </w:rPr>
            </w:pPr>
            <w:r w:rsidRPr="00E744DF">
              <w:rPr>
                <w:rFonts w:ascii="Arial" w:hAnsi="Arial" w:cs="Arial"/>
                <w:color w:val="000000"/>
              </w:rPr>
              <w:t>Mark McInerney</w:t>
            </w:r>
          </w:p>
        </w:tc>
        <w:tc>
          <w:tcPr>
            <w:tcW w:w="4926" w:type="dxa"/>
            <w:shd w:val="clear" w:color="auto" w:fill="auto"/>
            <w:noWrap/>
          </w:tcPr>
          <w:p w14:paraId="4DDF2A17" w14:textId="77777777" w:rsidR="00E744DF" w:rsidRPr="00E744DF" w:rsidRDefault="00E744DF" w:rsidP="00AF75EE">
            <w:pPr>
              <w:rPr>
                <w:rFonts w:ascii="Arial" w:hAnsi="Arial" w:cs="Arial"/>
                <w:color w:val="000000"/>
              </w:rPr>
            </w:pPr>
            <w:r w:rsidRPr="00E744DF">
              <w:rPr>
                <w:rFonts w:ascii="Arial" w:hAnsi="Arial" w:cs="Arial"/>
                <w:color w:val="000000"/>
              </w:rPr>
              <w:t>Geospatial Manager, National Native Title Tribunal</w:t>
            </w:r>
          </w:p>
        </w:tc>
      </w:tr>
      <w:tr w:rsidR="00E744DF" w:rsidRPr="00830F7E" w14:paraId="08B404D9" w14:textId="77777777" w:rsidTr="00E744DF">
        <w:trPr>
          <w:trHeight w:val="300"/>
        </w:trPr>
        <w:tc>
          <w:tcPr>
            <w:tcW w:w="3438" w:type="dxa"/>
            <w:shd w:val="clear" w:color="auto" w:fill="auto"/>
            <w:noWrap/>
          </w:tcPr>
          <w:p w14:paraId="1967AFFC" w14:textId="77777777" w:rsidR="00E744DF" w:rsidRPr="00E744DF" w:rsidRDefault="00E744DF" w:rsidP="00AF75EE">
            <w:pPr>
              <w:rPr>
                <w:rFonts w:ascii="Arial" w:hAnsi="Arial" w:cs="Arial"/>
                <w:color w:val="000000"/>
              </w:rPr>
            </w:pPr>
            <w:r w:rsidRPr="00E744DF">
              <w:rPr>
                <w:rFonts w:ascii="Arial" w:hAnsi="Arial" w:cs="Arial"/>
                <w:color w:val="000000"/>
              </w:rPr>
              <w:t>Mark Rumler</w:t>
            </w:r>
          </w:p>
        </w:tc>
        <w:tc>
          <w:tcPr>
            <w:tcW w:w="4926" w:type="dxa"/>
            <w:shd w:val="clear" w:color="auto" w:fill="auto"/>
            <w:noWrap/>
          </w:tcPr>
          <w:p w14:paraId="39D703A8" w14:textId="77777777" w:rsidR="00E744DF" w:rsidRPr="00E744DF" w:rsidRDefault="00E744DF" w:rsidP="00AF75EE">
            <w:pPr>
              <w:rPr>
                <w:rFonts w:ascii="Arial" w:hAnsi="Arial" w:cs="Arial"/>
                <w:color w:val="000000"/>
              </w:rPr>
            </w:pPr>
            <w:r w:rsidRPr="00E744DF">
              <w:rPr>
                <w:rFonts w:ascii="Arial" w:hAnsi="Arial" w:cs="Arial"/>
                <w:color w:val="000000"/>
              </w:rPr>
              <w:t>Principal Legal Officer, Goldfields Land and Sea Council</w:t>
            </w:r>
          </w:p>
        </w:tc>
      </w:tr>
      <w:tr w:rsidR="00E744DF" w:rsidRPr="00830F7E" w14:paraId="7E44654E" w14:textId="77777777" w:rsidTr="00E744DF">
        <w:trPr>
          <w:trHeight w:val="300"/>
        </w:trPr>
        <w:tc>
          <w:tcPr>
            <w:tcW w:w="3438" w:type="dxa"/>
            <w:shd w:val="clear" w:color="auto" w:fill="auto"/>
            <w:noWrap/>
          </w:tcPr>
          <w:p w14:paraId="7D2AB0E0" w14:textId="77777777" w:rsidR="00E744DF" w:rsidRPr="00E744DF" w:rsidRDefault="00E744DF" w:rsidP="00AF75EE">
            <w:pPr>
              <w:rPr>
                <w:rFonts w:ascii="Arial" w:hAnsi="Arial" w:cs="Arial"/>
                <w:bCs/>
                <w:color w:val="000000"/>
              </w:rPr>
            </w:pPr>
            <w:r w:rsidRPr="00E744DF">
              <w:rPr>
                <w:rFonts w:ascii="Arial" w:hAnsi="Arial" w:cs="Arial"/>
                <w:bCs/>
                <w:color w:val="000000"/>
              </w:rPr>
              <w:t>Michael O’Donnell</w:t>
            </w:r>
          </w:p>
        </w:tc>
        <w:tc>
          <w:tcPr>
            <w:tcW w:w="4926" w:type="dxa"/>
            <w:shd w:val="clear" w:color="auto" w:fill="auto"/>
            <w:noWrap/>
          </w:tcPr>
          <w:p w14:paraId="69D07C7B" w14:textId="77777777" w:rsidR="00E744DF" w:rsidRPr="00E744DF" w:rsidRDefault="00E744DF" w:rsidP="00AF75EE">
            <w:pPr>
              <w:rPr>
                <w:rFonts w:ascii="Arial" w:hAnsi="Arial" w:cs="Arial"/>
                <w:bCs/>
                <w:color w:val="000000"/>
              </w:rPr>
            </w:pPr>
            <w:r w:rsidRPr="00E744DF">
              <w:rPr>
                <w:rFonts w:ascii="Arial" w:hAnsi="Arial" w:cs="Arial"/>
                <w:bCs/>
                <w:color w:val="000000"/>
              </w:rPr>
              <w:t>Principal Legal Officer, Northern Land Council</w:t>
            </w:r>
          </w:p>
        </w:tc>
      </w:tr>
      <w:tr w:rsidR="00E744DF" w:rsidRPr="00830F7E" w14:paraId="04C97F62" w14:textId="77777777" w:rsidTr="00E744DF">
        <w:trPr>
          <w:trHeight w:val="300"/>
        </w:trPr>
        <w:tc>
          <w:tcPr>
            <w:tcW w:w="3438" w:type="dxa"/>
            <w:shd w:val="clear" w:color="auto" w:fill="auto"/>
            <w:noWrap/>
            <w:hideMark/>
          </w:tcPr>
          <w:p w14:paraId="20EF4D63" w14:textId="77777777" w:rsidR="00E744DF" w:rsidRPr="00E744DF" w:rsidRDefault="00E744DF" w:rsidP="00AF75EE">
            <w:pPr>
              <w:rPr>
                <w:rFonts w:ascii="Arial" w:hAnsi="Arial" w:cs="Arial"/>
                <w:color w:val="000000"/>
              </w:rPr>
            </w:pPr>
            <w:r w:rsidRPr="00E744DF">
              <w:rPr>
                <w:rFonts w:ascii="Arial" w:hAnsi="Arial" w:cs="Arial"/>
                <w:color w:val="000000"/>
              </w:rPr>
              <w:t>Mick Gooda</w:t>
            </w:r>
          </w:p>
        </w:tc>
        <w:tc>
          <w:tcPr>
            <w:tcW w:w="4926" w:type="dxa"/>
            <w:shd w:val="clear" w:color="auto" w:fill="auto"/>
            <w:noWrap/>
            <w:hideMark/>
          </w:tcPr>
          <w:p w14:paraId="17787FBF" w14:textId="77777777" w:rsidR="00E744DF" w:rsidRPr="00E744DF" w:rsidRDefault="00E744DF" w:rsidP="00AF75EE">
            <w:pPr>
              <w:rPr>
                <w:rFonts w:ascii="Arial" w:hAnsi="Arial" w:cs="Arial"/>
                <w:color w:val="000000"/>
              </w:rPr>
            </w:pPr>
            <w:r w:rsidRPr="00E744DF">
              <w:rPr>
                <w:rFonts w:ascii="Arial" w:hAnsi="Arial" w:cs="Arial"/>
                <w:color w:val="000000"/>
              </w:rPr>
              <w:t>Aboriginal and Torres Strait Islander Social Justice Commissioner, Australian Human Rights Commission</w:t>
            </w:r>
          </w:p>
        </w:tc>
      </w:tr>
      <w:tr w:rsidR="00E744DF" w:rsidRPr="00830F7E" w14:paraId="7633FAAA" w14:textId="77777777" w:rsidTr="00E744DF">
        <w:trPr>
          <w:trHeight w:val="300"/>
        </w:trPr>
        <w:tc>
          <w:tcPr>
            <w:tcW w:w="3438" w:type="dxa"/>
            <w:shd w:val="clear" w:color="auto" w:fill="auto"/>
            <w:noWrap/>
            <w:hideMark/>
          </w:tcPr>
          <w:p w14:paraId="41288088" w14:textId="77777777" w:rsidR="00E744DF" w:rsidRPr="00E744DF" w:rsidRDefault="00E744DF" w:rsidP="00AF75EE">
            <w:pPr>
              <w:rPr>
                <w:rFonts w:ascii="Arial" w:hAnsi="Arial" w:cs="Arial"/>
                <w:color w:val="000000"/>
              </w:rPr>
            </w:pPr>
            <w:r w:rsidRPr="00E744DF">
              <w:rPr>
                <w:rFonts w:ascii="Arial" w:hAnsi="Arial" w:cs="Arial"/>
                <w:color w:val="000000"/>
              </w:rPr>
              <w:t xml:space="preserve">Noel Bridge </w:t>
            </w:r>
          </w:p>
        </w:tc>
        <w:tc>
          <w:tcPr>
            <w:tcW w:w="4926" w:type="dxa"/>
            <w:shd w:val="clear" w:color="auto" w:fill="auto"/>
            <w:noWrap/>
            <w:hideMark/>
          </w:tcPr>
          <w:p w14:paraId="49D7C882" w14:textId="77777777" w:rsidR="00E744DF" w:rsidRPr="00E744DF" w:rsidRDefault="00E744DF" w:rsidP="00AF75EE">
            <w:pPr>
              <w:rPr>
                <w:rFonts w:ascii="Arial" w:hAnsi="Arial" w:cs="Arial"/>
                <w:color w:val="000000"/>
              </w:rPr>
            </w:pPr>
            <w:r w:rsidRPr="00E744DF">
              <w:rPr>
                <w:rFonts w:ascii="Arial" w:hAnsi="Arial" w:cs="Arial"/>
                <w:color w:val="000000"/>
              </w:rPr>
              <w:t>Managing Director, First Acuity Management Enterprises</w:t>
            </w:r>
          </w:p>
        </w:tc>
      </w:tr>
      <w:tr w:rsidR="00E744DF" w:rsidRPr="00830F7E" w14:paraId="3A652E30" w14:textId="77777777" w:rsidTr="00E744DF">
        <w:trPr>
          <w:trHeight w:val="300"/>
        </w:trPr>
        <w:tc>
          <w:tcPr>
            <w:tcW w:w="3438" w:type="dxa"/>
            <w:shd w:val="clear" w:color="auto" w:fill="auto"/>
            <w:noWrap/>
            <w:hideMark/>
          </w:tcPr>
          <w:p w14:paraId="43244AFC" w14:textId="77777777" w:rsidR="00E744DF" w:rsidRPr="00E744DF" w:rsidRDefault="00E744DF" w:rsidP="00AF75EE">
            <w:pPr>
              <w:rPr>
                <w:rFonts w:ascii="Arial" w:hAnsi="Arial" w:cs="Arial"/>
                <w:color w:val="000000"/>
              </w:rPr>
            </w:pPr>
            <w:r w:rsidRPr="00E744DF">
              <w:rPr>
                <w:rFonts w:ascii="Arial" w:hAnsi="Arial" w:cs="Arial"/>
                <w:color w:val="000000"/>
              </w:rPr>
              <w:lastRenderedPageBreak/>
              <w:t>Nolan Hunter</w:t>
            </w:r>
          </w:p>
        </w:tc>
        <w:tc>
          <w:tcPr>
            <w:tcW w:w="4926" w:type="dxa"/>
            <w:shd w:val="clear" w:color="auto" w:fill="auto"/>
            <w:noWrap/>
            <w:hideMark/>
          </w:tcPr>
          <w:p w14:paraId="625D8FDE" w14:textId="77777777" w:rsidR="00E744DF" w:rsidRPr="00E744DF" w:rsidRDefault="00E744DF" w:rsidP="00AF75EE">
            <w:pPr>
              <w:rPr>
                <w:rFonts w:ascii="Arial" w:hAnsi="Arial" w:cs="Arial"/>
                <w:color w:val="000000"/>
              </w:rPr>
            </w:pPr>
            <w:r w:rsidRPr="00E744DF">
              <w:rPr>
                <w:rFonts w:ascii="Arial" w:hAnsi="Arial" w:cs="Arial"/>
                <w:color w:val="000000"/>
              </w:rPr>
              <w:t>CEO, Kimberley Land Council</w:t>
            </w:r>
          </w:p>
        </w:tc>
      </w:tr>
      <w:tr w:rsidR="00E744DF" w:rsidRPr="00830F7E" w14:paraId="250338B4" w14:textId="77777777" w:rsidTr="00E744DF">
        <w:trPr>
          <w:trHeight w:val="300"/>
        </w:trPr>
        <w:tc>
          <w:tcPr>
            <w:tcW w:w="3438" w:type="dxa"/>
            <w:shd w:val="clear" w:color="auto" w:fill="auto"/>
            <w:noWrap/>
            <w:hideMark/>
          </w:tcPr>
          <w:p w14:paraId="56A9A88D" w14:textId="77777777" w:rsidR="00E744DF" w:rsidRPr="00E744DF" w:rsidRDefault="00E744DF" w:rsidP="00AF75EE">
            <w:pPr>
              <w:rPr>
                <w:rFonts w:ascii="Arial" w:hAnsi="Arial" w:cs="Arial"/>
                <w:color w:val="000000"/>
              </w:rPr>
            </w:pPr>
            <w:r w:rsidRPr="00E744DF">
              <w:rPr>
                <w:rFonts w:ascii="Arial" w:hAnsi="Arial" w:cs="Arial"/>
                <w:color w:val="000000"/>
              </w:rPr>
              <w:t>Nyunggai Warren Mundine</w:t>
            </w:r>
          </w:p>
        </w:tc>
        <w:tc>
          <w:tcPr>
            <w:tcW w:w="4926" w:type="dxa"/>
            <w:shd w:val="clear" w:color="auto" w:fill="auto"/>
            <w:noWrap/>
            <w:hideMark/>
          </w:tcPr>
          <w:p w14:paraId="45B3FD24" w14:textId="77777777" w:rsidR="00E744DF" w:rsidRPr="00E744DF" w:rsidRDefault="00E744DF" w:rsidP="00AF75EE">
            <w:pPr>
              <w:rPr>
                <w:rFonts w:ascii="Arial" w:hAnsi="Arial" w:cs="Arial"/>
                <w:color w:val="000000"/>
              </w:rPr>
            </w:pPr>
            <w:r w:rsidRPr="00E744DF">
              <w:rPr>
                <w:rFonts w:ascii="Arial" w:hAnsi="Arial" w:cs="Arial"/>
                <w:color w:val="000000"/>
              </w:rPr>
              <w:t>Chair, Prime Minister’s Indigenous Advisory Council</w:t>
            </w:r>
          </w:p>
        </w:tc>
      </w:tr>
      <w:tr w:rsidR="00E744DF" w:rsidRPr="00830F7E" w14:paraId="53E3C89C" w14:textId="77777777" w:rsidTr="00E744DF">
        <w:trPr>
          <w:trHeight w:val="300"/>
        </w:trPr>
        <w:tc>
          <w:tcPr>
            <w:tcW w:w="3438" w:type="dxa"/>
            <w:shd w:val="clear" w:color="auto" w:fill="auto"/>
            <w:noWrap/>
          </w:tcPr>
          <w:p w14:paraId="07A31714" w14:textId="77777777" w:rsidR="00E744DF" w:rsidRPr="00E744DF" w:rsidRDefault="00E744DF" w:rsidP="00AF75EE">
            <w:pPr>
              <w:rPr>
                <w:rFonts w:ascii="Arial" w:hAnsi="Arial" w:cs="Arial"/>
                <w:color w:val="000000"/>
              </w:rPr>
            </w:pPr>
            <w:r w:rsidRPr="00E744DF">
              <w:rPr>
                <w:rFonts w:ascii="Arial" w:hAnsi="Arial" w:cs="Arial"/>
                <w:color w:val="000000"/>
              </w:rPr>
              <w:t>Oliver Gilkerson</w:t>
            </w:r>
          </w:p>
        </w:tc>
        <w:tc>
          <w:tcPr>
            <w:tcW w:w="4926" w:type="dxa"/>
            <w:shd w:val="clear" w:color="auto" w:fill="auto"/>
            <w:noWrap/>
          </w:tcPr>
          <w:p w14:paraId="16B90AE6" w14:textId="4BBE8BAA" w:rsidR="00E744DF" w:rsidRPr="00E744DF" w:rsidRDefault="00E744DF" w:rsidP="00AF75EE">
            <w:pPr>
              <w:rPr>
                <w:rFonts w:ascii="Arial" w:hAnsi="Arial" w:cs="Arial"/>
                <w:color w:val="000000"/>
              </w:rPr>
            </w:pPr>
            <w:r w:rsidRPr="00E744DF">
              <w:rPr>
                <w:rFonts w:ascii="Arial" w:hAnsi="Arial" w:cs="Arial"/>
                <w:color w:val="000000"/>
              </w:rPr>
              <w:t>Gilkerson Legal</w:t>
            </w:r>
            <w:r w:rsidR="00F664A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744DF" w:rsidRPr="00830F7E" w14:paraId="22BB4776" w14:textId="77777777" w:rsidTr="00E744DF">
        <w:trPr>
          <w:trHeight w:val="300"/>
        </w:trPr>
        <w:tc>
          <w:tcPr>
            <w:tcW w:w="3438" w:type="dxa"/>
            <w:shd w:val="clear" w:color="auto" w:fill="auto"/>
            <w:noWrap/>
            <w:hideMark/>
          </w:tcPr>
          <w:p w14:paraId="6493E535" w14:textId="77777777" w:rsidR="00E744DF" w:rsidRPr="00E744DF" w:rsidRDefault="00E744DF" w:rsidP="00AF75EE">
            <w:pPr>
              <w:rPr>
                <w:rFonts w:ascii="Arial" w:hAnsi="Arial" w:cs="Arial"/>
                <w:color w:val="000000"/>
              </w:rPr>
            </w:pPr>
            <w:r w:rsidRPr="00E744DF">
              <w:rPr>
                <w:rFonts w:ascii="Arial" w:hAnsi="Arial" w:cs="Arial"/>
                <w:color w:val="000000"/>
              </w:rPr>
              <w:t>Parry Agius</w:t>
            </w:r>
          </w:p>
        </w:tc>
        <w:tc>
          <w:tcPr>
            <w:tcW w:w="4926" w:type="dxa"/>
            <w:shd w:val="clear" w:color="auto" w:fill="auto"/>
            <w:noWrap/>
            <w:hideMark/>
          </w:tcPr>
          <w:p w14:paraId="0CD000CC" w14:textId="639A6CB5" w:rsidR="00E744DF" w:rsidRPr="00E744DF" w:rsidRDefault="00E744DF" w:rsidP="00AF75EE">
            <w:pPr>
              <w:rPr>
                <w:rFonts w:ascii="Arial" w:hAnsi="Arial" w:cs="Arial"/>
                <w:color w:val="000000"/>
              </w:rPr>
            </w:pPr>
            <w:r w:rsidRPr="00E744DF">
              <w:rPr>
                <w:rFonts w:ascii="Arial" w:hAnsi="Arial" w:cs="Arial"/>
                <w:color w:val="000000"/>
              </w:rPr>
              <w:t>Presiding Member</w:t>
            </w:r>
            <w:r w:rsidR="00A43627">
              <w:rPr>
                <w:rFonts w:ascii="Arial" w:hAnsi="Arial" w:cs="Arial"/>
                <w:color w:val="000000"/>
              </w:rPr>
              <w:t xml:space="preserve">, </w:t>
            </w:r>
            <w:r w:rsidRPr="00E744DF">
              <w:rPr>
                <w:rFonts w:ascii="Arial" w:hAnsi="Arial" w:cs="Arial"/>
                <w:color w:val="000000"/>
              </w:rPr>
              <w:t>Alinytjara Wilurara Natural Resources Management Board</w:t>
            </w:r>
          </w:p>
        </w:tc>
      </w:tr>
      <w:tr w:rsidR="00E744DF" w:rsidRPr="00830F7E" w14:paraId="07489C9A" w14:textId="77777777" w:rsidTr="00E744DF">
        <w:trPr>
          <w:trHeight w:val="410"/>
        </w:trPr>
        <w:tc>
          <w:tcPr>
            <w:tcW w:w="3438" w:type="dxa"/>
            <w:shd w:val="clear" w:color="auto" w:fill="auto"/>
            <w:noWrap/>
          </w:tcPr>
          <w:p w14:paraId="05B139EF" w14:textId="77777777" w:rsidR="00E744DF" w:rsidRPr="00E744DF" w:rsidRDefault="00E744DF" w:rsidP="00AF75EE">
            <w:pPr>
              <w:rPr>
                <w:rFonts w:ascii="Arial" w:hAnsi="Arial" w:cs="Arial"/>
                <w:color w:val="000000"/>
              </w:rPr>
            </w:pPr>
            <w:r w:rsidRPr="00E744DF">
              <w:rPr>
                <w:rFonts w:ascii="Arial" w:hAnsi="Arial" w:cs="Arial"/>
                <w:color w:val="000000"/>
              </w:rPr>
              <w:t>Rebecca Laws</w:t>
            </w:r>
          </w:p>
        </w:tc>
        <w:tc>
          <w:tcPr>
            <w:tcW w:w="4926" w:type="dxa"/>
            <w:shd w:val="clear" w:color="auto" w:fill="auto"/>
            <w:noWrap/>
          </w:tcPr>
          <w:p w14:paraId="7B0844E9" w14:textId="1DABF7C5" w:rsidR="00E744DF" w:rsidRPr="00E744DF" w:rsidRDefault="004947ED" w:rsidP="00AF75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Department of </w:t>
            </w:r>
            <w:r w:rsidR="00E744DF" w:rsidRPr="00E744DF">
              <w:rPr>
                <w:rFonts w:ascii="Arial" w:hAnsi="Arial" w:cs="Arial"/>
                <w:color w:val="000000"/>
              </w:rPr>
              <w:t>Prime Minister and Cabinet</w:t>
            </w:r>
            <w:r w:rsidR="00F664A5">
              <w:rPr>
                <w:rFonts w:ascii="Arial" w:hAnsi="Arial" w:cs="Arial"/>
                <w:color w:val="000000"/>
              </w:rPr>
              <w:t xml:space="preserve"> (observer)</w:t>
            </w:r>
          </w:p>
        </w:tc>
      </w:tr>
      <w:tr w:rsidR="00E744DF" w:rsidRPr="00830F7E" w14:paraId="5AE1E1A5" w14:textId="77777777" w:rsidTr="00E744DF">
        <w:trPr>
          <w:trHeight w:val="498"/>
        </w:trPr>
        <w:tc>
          <w:tcPr>
            <w:tcW w:w="3438" w:type="dxa"/>
            <w:shd w:val="clear" w:color="auto" w:fill="auto"/>
            <w:noWrap/>
          </w:tcPr>
          <w:p w14:paraId="07AC8076" w14:textId="77777777" w:rsidR="00E744DF" w:rsidRPr="00E744DF" w:rsidRDefault="00E744DF" w:rsidP="00AF75EE">
            <w:pPr>
              <w:rPr>
                <w:rFonts w:ascii="Arial" w:hAnsi="Arial" w:cs="Arial"/>
                <w:color w:val="000000"/>
              </w:rPr>
            </w:pPr>
            <w:r w:rsidRPr="00E744DF">
              <w:rPr>
                <w:rFonts w:ascii="Arial" w:hAnsi="Arial" w:cs="Arial"/>
                <w:color w:val="000000"/>
              </w:rPr>
              <w:t>Rob Powrie</w:t>
            </w:r>
          </w:p>
        </w:tc>
        <w:tc>
          <w:tcPr>
            <w:tcW w:w="4926" w:type="dxa"/>
            <w:shd w:val="clear" w:color="auto" w:fill="auto"/>
            <w:noWrap/>
          </w:tcPr>
          <w:p w14:paraId="7FC8F166" w14:textId="77777777" w:rsidR="00E744DF" w:rsidRPr="00E744DF" w:rsidRDefault="00E744DF" w:rsidP="00AF75EE">
            <w:pPr>
              <w:rPr>
                <w:rFonts w:ascii="Arial" w:hAnsi="Arial" w:cs="Arial"/>
                <w:color w:val="000000"/>
              </w:rPr>
            </w:pPr>
            <w:r w:rsidRPr="00E744DF">
              <w:rPr>
                <w:rFonts w:ascii="Arial" w:hAnsi="Arial" w:cs="Arial"/>
                <w:color w:val="000000"/>
              </w:rPr>
              <w:t>Practice Director, National Native Title Tribunal</w:t>
            </w:r>
          </w:p>
        </w:tc>
      </w:tr>
      <w:tr w:rsidR="00E744DF" w:rsidRPr="00830F7E" w14:paraId="1FF6039A" w14:textId="77777777" w:rsidTr="00E744DF">
        <w:trPr>
          <w:trHeight w:val="300"/>
        </w:trPr>
        <w:tc>
          <w:tcPr>
            <w:tcW w:w="3438" w:type="dxa"/>
            <w:shd w:val="clear" w:color="auto" w:fill="auto"/>
            <w:noWrap/>
            <w:hideMark/>
          </w:tcPr>
          <w:p w14:paraId="269A6011" w14:textId="77777777" w:rsidR="00E744DF" w:rsidRPr="00E744DF" w:rsidRDefault="00E744DF" w:rsidP="00AF75EE">
            <w:pPr>
              <w:rPr>
                <w:rFonts w:ascii="Arial" w:hAnsi="Arial" w:cs="Arial"/>
                <w:color w:val="000000"/>
              </w:rPr>
            </w:pPr>
            <w:r w:rsidRPr="00E744DF">
              <w:rPr>
                <w:rFonts w:ascii="Arial" w:hAnsi="Arial" w:cs="Arial"/>
                <w:color w:val="000000"/>
              </w:rPr>
              <w:t>Robynne Quiggin</w:t>
            </w:r>
          </w:p>
        </w:tc>
        <w:tc>
          <w:tcPr>
            <w:tcW w:w="4926" w:type="dxa"/>
            <w:shd w:val="clear" w:color="auto" w:fill="auto"/>
            <w:noWrap/>
            <w:hideMark/>
          </w:tcPr>
          <w:p w14:paraId="0B643FF3" w14:textId="77777777" w:rsidR="00E744DF" w:rsidRPr="00E744DF" w:rsidRDefault="00E744DF" w:rsidP="00AF75EE">
            <w:pPr>
              <w:rPr>
                <w:rFonts w:ascii="Arial" w:hAnsi="Arial" w:cs="Arial"/>
                <w:color w:val="000000"/>
              </w:rPr>
            </w:pPr>
            <w:r w:rsidRPr="00E744DF">
              <w:rPr>
                <w:rFonts w:ascii="Arial" w:hAnsi="Arial" w:cs="Arial"/>
                <w:color w:val="000000"/>
              </w:rPr>
              <w:t>Australian Human Rights Commission</w:t>
            </w:r>
          </w:p>
        </w:tc>
      </w:tr>
      <w:tr w:rsidR="00E744DF" w:rsidRPr="00830F7E" w14:paraId="4EF8EF13" w14:textId="77777777" w:rsidTr="00E744DF">
        <w:trPr>
          <w:trHeight w:val="300"/>
        </w:trPr>
        <w:tc>
          <w:tcPr>
            <w:tcW w:w="3438" w:type="dxa"/>
            <w:shd w:val="clear" w:color="auto" w:fill="auto"/>
            <w:noWrap/>
          </w:tcPr>
          <w:p w14:paraId="3BF4F8DF" w14:textId="77777777" w:rsidR="00E744DF" w:rsidRPr="00E744DF" w:rsidRDefault="00E744DF" w:rsidP="00AF75EE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E744DF">
              <w:rPr>
                <w:rFonts w:ascii="Arial" w:hAnsi="Arial" w:cs="Arial"/>
                <w:color w:val="000000"/>
              </w:rPr>
              <w:t xml:space="preserve">Rod </w:t>
            </w:r>
            <w:r w:rsidRPr="00E744DF">
              <w:rPr>
                <w:rFonts w:ascii="Arial" w:hAnsi="Arial" w:cs="Arial"/>
                <w:lang w:val="en"/>
              </w:rPr>
              <w:t>Kennett</w:t>
            </w:r>
          </w:p>
        </w:tc>
        <w:tc>
          <w:tcPr>
            <w:tcW w:w="4926" w:type="dxa"/>
            <w:shd w:val="clear" w:color="auto" w:fill="auto"/>
            <w:noWrap/>
          </w:tcPr>
          <w:p w14:paraId="3FFC5941" w14:textId="2C5DE715" w:rsidR="00E744DF" w:rsidRPr="00E744DF" w:rsidRDefault="00E744DF" w:rsidP="00AF75EE">
            <w:pPr>
              <w:rPr>
                <w:rFonts w:ascii="Arial" w:hAnsi="Arial" w:cs="Arial"/>
                <w:color w:val="000000"/>
              </w:rPr>
            </w:pPr>
            <w:r w:rsidRPr="00E744DF">
              <w:rPr>
                <w:rFonts w:ascii="Arial" w:hAnsi="Arial" w:cs="Arial"/>
                <w:color w:val="000000"/>
              </w:rPr>
              <w:t>Senior Research Fellow, Australian Institute of Aboriginal and Torres Strait Islander Studies (AIATSIS)</w:t>
            </w:r>
            <w:r w:rsidR="00F664A5">
              <w:rPr>
                <w:rFonts w:ascii="Arial" w:hAnsi="Arial" w:cs="Arial"/>
                <w:color w:val="000000"/>
              </w:rPr>
              <w:t xml:space="preserve"> (observer)</w:t>
            </w:r>
          </w:p>
        </w:tc>
      </w:tr>
      <w:tr w:rsidR="00E744DF" w:rsidRPr="00830F7E" w14:paraId="20CF70F7" w14:textId="77777777" w:rsidTr="00E744DF">
        <w:trPr>
          <w:trHeight w:val="300"/>
        </w:trPr>
        <w:tc>
          <w:tcPr>
            <w:tcW w:w="3438" w:type="dxa"/>
            <w:shd w:val="clear" w:color="auto" w:fill="auto"/>
            <w:noWrap/>
          </w:tcPr>
          <w:p w14:paraId="3EF88B49" w14:textId="77777777" w:rsidR="00E744DF" w:rsidRPr="00E744DF" w:rsidRDefault="00E744DF" w:rsidP="00AF75EE">
            <w:pPr>
              <w:rPr>
                <w:rFonts w:ascii="Arial" w:hAnsi="Arial" w:cs="Arial"/>
                <w:bCs/>
                <w:color w:val="000000"/>
              </w:rPr>
            </w:pPr>
            <w:r w:rsidRPr="00E744DF">
              <w:rPr>
                <w:rFonts w:ascii="Arial" w:hAnsi="Arial" w:cs="Arial"/>
                <w:bCs/>
                <w:color w:val="000000"/>
              </w:rPr>
              <w:t>Rod Little</w:t>
            </w:r>
          </w:p>
        </w:tc>
        <w:tc>
          <w:tcPr>
            <w:tcW w:w="4926" w:type="dxa"/>
            <w:shd w:val="clear" w:color="auto" w:fill="auto"/>
            <w:noWrap/>
          </w:tcPr>
          <w:p w14:paraId="60045220" w14:textId="77777777" w:rsidR="00E744DF" w:rsidRPr="00E744DF" w:rsidRDefault="00E744DF" w:rsidP="00AF75EE">
            <w:pPr>
              <w:rPr>
                <w:rFonts w:ascii="Arial" w:hAnsi="Arial" w:cs="Arial"/>
                <w:bCs/>
                <w:color w:val="000000"/>
              </w:rPr>
            </w:pPr>
            <w:r w:rsidRPr="00E744DF">
              <w:rPr>
                <w:rFonts w:ascii="Arial" w:hAnsi="Arial" w:cs="Arial"/>
                <w:bCs/>
                <w:color w:val="000000"/>
              </w:rPr>
              <w:t>Co-Chair, National Congress of Australia's First Peoples</w:t>
            </w:r>
          </w:p>
        </w:tc>
      </w:tr>
      <w:tr w:rsidR="00E744DF" w:rsidRPr="00BE3649" w14:paraId="3E5AA4FB" w14:textId="77777777" w:rsidTr="00E744DF">
        <w:trPr>
          <w:trHeight w:val="300"/>
        </w:trPr>
        <w:tc>
          <w:tcPr>
            <w:tcW w:w="3438" w:type="dxa"/>
            <w:shd w:val="clear" w:color="auto" w:fill="auto"/>
            <w:noWrap/>
          </w:tcPr>
          <w:p w14:paraId="512D7751" w14:textId="77777777" w:rsidR="00E744DF" w:rsidRPr="00C544B7" w:rsidRDefault="00E744DF" w:rsidP="00AF75EE">
            <w:pPr>
              <w:rPr>
                <w:rFonts w:ascii="Arial" w:hAnsi="Arial" w:cs="Arial"/>
                <w:color w:val="000000"/>
              </w:rPr>
            </w:pPr>
            <w:r w:rsidRPr="00C544B7">
              <w:rPr>
                <w:rFonts w:ascii="Arial" w:hAnsi="Arial" w:cs="Arial"/>
                <w:color w:val="000000"/>
              </w:rPr>
              <w:t>Russell Taylor</w:t>
            </w:r>
          </w:p>
        </w:tc>
        <w:tc>
          <w:tcPr>
            <w:tcW w:w="4926" w:type="dxa"/>
            <w:shd w:val="clear" w:color="auto" w:fill="auto"/>
            <w:noWrap/>
          </w:tcPr>
          <w:p w14:paraId="5847321F" w14:textId="2684BB90" w:rsidR="00E744DF" w:rsidRPr="00C544B7" w:rsidRDefault="009A701B" w:rsidP="00AF75EE">
            <w:pPr>
              <w:rPr>
                <w:rFonts w:ascii="Arial" w:hAnsi="Arial" w:cs="Arial"/>
                <w:color w:val="000000"/>
              </w:rPr>
            </w:pPr>
            <w:r w:rsidRPr="00C544B7">
              <w:rPr>
                <w:rFonts w:ascii="Arial" w:hAnsi="Arial" w:cs="Arial"/>
                <w:color w:val="000000"/>
              </w:rPr>
              <w:t>Principal,</w:t>
            </w:r>
            <w:r w:rsidR="00E744DF" w:rsidRPr="00C544B7">
              <w:rPr>
                <w:rFonts w:ascii="Arial" w:hAnsi="Arial" w:cs="Arial"/>
                <w:color w:val="000000"/>
              </w:rPr>
              <w:t xml:space="preserve"> Australian Institute of Aboriginal and Torres Strait Islander Studies (AIATSIS)</w:t>
            </w:r>
          </w:p>
        </w:tc>
      </w:tr>
      <w:tr w:rsidR="00E744DF" w:rsidRPr="00830F7E" w14:paraId="45179DF5" w14:textId="77777777" w:rsidTr="00E744DF">
        <w:trPr>
          <w:trHeight w:val="300"/>
        </w:trPr>
        <w:tc>
          <w:tcPr>
            <w:tcW w:w="3438" w:type="dxa"/>
            <w:shd w:val="clear" w:color="auto" w:fill="auto"/>
            <w:noWrap/>
          </w:tcPr>
          <w:p w14:paraId="3678033B" w14:textId="77777777" w:rsidR="00E744DF" w:rsidRPr="00C544B7" w:rsidRDefault="00E744DF" w:rsidP="00AF75EE">
            <w:pPr>
              <w:rPr>
                <w:rFonts w:ascii="Arial" w:hAnsi="Arial" w:cs="Arial"/>
                <w:color w:val="000000"/>
              </w:rPr>
            </w:pPr>
            <w:r w:rsidRPr="00C544B7">
              <w:rPr>
                <w:rFonts w:ascii="Arial" w:hAnsi="Arial" w:cs="Arial"/>
                <w:color w:val="000000"/>
              </w:rPr>
              <w:t>Tran Tran</w:t>
            </w:r>
          </w:p>
        </w:tc>
        <w:tc>
          <w:tcPr>
            <w:tcW w:w="4926" w:type="dxa"/>
            <w:shd w:val="clear" w:color="auto" w:fill="auto"/>
            <w:noWrap/>
          </w:tcPr>
          <w:p w14:paraId="3520C44D" w14:textId="4E02FDD3" w:rsidR="00E744DF" w:rsidRPr="00C544B7" w:rsidRDefault="00E744DF" w:rsidP="00AF75EE">
            <w:pPr>
              <w:rPr>
                <w:rFonts w:ascii="Arial" w:hAnsi="Arial" w:cs="Arial"/>
                <w:color w:val="000000"/>
              </w:rPr>
            </w:pPr>
            <w:r w:rsidRPr="00C544B7">
              <w:rPr>
                <w:rFonts w:ascii="Arial" w:hAnsi="Arial" w:cs="Arial"/>
                <w:color w:val="000000"/>
              </w:rPr>
              <w:t>Research Fellow, Australian Institute of Aboriginal and Torres Strait Islander Studies (AIATSIS)</w:t>
            </w:r>
            <w:r w:rsidR="00F664A5">
              <w:rPr>
                <w:rFonts w:ascii="Arial" w:hAnsi="Arial" w:cs="Arial"/>
                <w:color w:val="000000"/>
              </w:rPr>
              <w:t xml:space="preserve"> (observer)</w:t>
            </w:r>
          </w:p>
        </w:tc>
      </w:tr>
      <w:tr w:rsidR="00E744DF" w:rsidRPr="00830F7E" w14:paraId="0D1F634B" w14:textId="77777777" w:rsidTr="00E744DF">
        <w:trPr>
          <w:trHeight w:val="300"/>
        </w:trPr>
        <w:tc>
          <w:tcPr>
            <w:tcW w:w="3438" w:type="dxa"/>
            <w:shd w:val="clear" w:color="auto" w:fill="auto"/>
            <w:noWrap/>
          </w:tcPr>
          <w:p w14:paraId="36138DA1" w14:textId="77777777" w:rsidR="00E744DF" w:rsidRPr="00C544B7" w:rsidRDefault="00E744DF" w:rsidP="00AF75EE">
            <w:pPr>
              <w:rPr>
                <w:rFonts w:ascii="Arial" w:hAnsi="Arial" w:cs="Arial"/>
                <w:color w:val="000000"/>
              </w:rPr>
            </w:pPr>
            <w:r w:rsidRPr="00C544B7">
              <w:rPr>
                <w:rFonts w:ascii="Arial" w:hAnsi="Arial" w:cs="Arial"/>
                <w:color w:val="000000"/>
              </w:rPr>
              <w:t>Valerie Cooms</w:t>
            </w:r>
          </w:p>
        </w:tc>
        <w:tc>
          <w:tcPr>
            <w:tcW w:w="4926" w:type="dxa"/>
            <w:shd w:val="clear" w:color="auto" w:fill="auto"/>
            <w:noWrap/>
          </w:tcPr>
          <w:p w14:paraId="272D3A39" w14:textId="77777777" w:rsidR="00E744DF" w:rsidRPr="00C544B7" w:rsidRDefault="00E744DF" w:rsidP="00AF75EE">
            <w:pPr>
              <w:rPr>
                <w:rFonts w:ascii="Arial" w:hAnsi="Arial" w:cs="Arial"/>
                <w:color w:val="000000"/>
              </w:rPr>
            </w:pPr>
            <w:r w:rsidRPr="00C544B7">
              <w:rPr>
                <w:rFonts w:ascii="Arial" w:hAnsi="Arial" w:cs="Arial"/>
                <w:color w:val="000000"/>
              </w:rPr>
              <w:t>Member, National Native Title Tribunal</w:t>
            </w:r>
          </w:p>
        </w:tc>
      </w:tr>
      <w:tr w:rsidR="00E744DF" w:rsidRPr="00830F7E" w14:paraId="222F683A" w14:textId="77777777" w:rsidTr="00E744DF">
        <w:trPr>
          <w:trHeight w:val="300"/>
        </w:trPr>
        <w:tc>
          <w:tcPr>
            <w:tcW w:w="3438" w:type="dxa"/>
            <w:shd w:val="clear" w:color="auto" w:fill="auto"/>
            <w:noWrap/>
          </w:tcPr>
          <w:p w14:paraId="0830EBC6" w14:textId="77777777" w:rsidR="00E744DF" w:rsidRPr="00C544B7" w:rsidRDefault="00E744DF" w:rsidP="00AF75EE">
            <w:pPr>
              <w:rPr>
                <w:rFonts w:ascii="Arial" w:hAnsi="Arial" w:cs="Arial"/>
                <w:color w:val="000000"/>
              </w:rPr>
            </w:pPr>
            <w:r w:rsidRPr="00C544B7">
              <w:rPr>
                <w:rFonts w:ascii="Arial" w:hAnsi="Arial" w:cs="Arial"/>
                <w:color w:val="000000"/>
              </w:rPr>
              <w:t>Virgina Leek</w:t>
            </w:r>
          </w:p>
        </w:tc>
        <w:tc>
          <w:tcPr>
            <w:tcW w:w="4926" w:type="dxa"/>
            <w:shd w:val="clear" w:color="auto" w:fill="auto"/>
            <w:noWrap/>
          </w:tcPr>
          <w:p w14:paraId="57D1AEE5" w14:textId="6803BDE1" w:rsidR="00E744DF" w:rsidRPr="00C544B7" w:rsidRDefault="00E744DF" w:rsidP="00AF75EE">
            <w:pPr>
              <w:rPr>
                <w:rFonts w:ascii="Arial" w:hAnsi="Arial" w:cs="Arial"/>
                <w:color w:val="000000"/>
              </w:rPr>
            </w:pPr>
            <w:r w:rsidRPr="00C544B7">
              <w:rPr>
                <w:rFonts w:ascii="Arial" w:hAnsi="Arial" w:cs="Arial"/>
                <w:color w:val="000000"/>
              </w:rPr>
              <w:t>Aboriginal Heritage Coordinator, SA Department of State Development</w:t>
            </w:r>
          </w:p>
        </w:tc>
      </w:tr>
      <w:tr w:rsidR="00E744DF" w:rsidRPr="00830F7E" w14:paraId="1B1E7439" w14:textId="77777777" w:rsidTr="00E744DF">
        <w:trPr>
          <w:trHeight w:val="300"/>
        </w:trPr>
        <w:tc>
          <w:tcPr>
            <w:tcW w:w="3438" w:type="dxa"/>
            <w:shd w:val="clear" w:color="auto" w:fill="auto"/>
            <w:noWrap/>
            <w:hideMark/>
          </w:tcPr>
          <w:p w14:paraId="0FBE352B" w14:textId="77777777" w:rsidR="00E744DF" w:rsidRPr="00C544B7" w:rsidRDefault="00E744DF" w:rsidP="00AF75EE">
            <w:pPr>
              <w:rPr>
                <w:rFonts w:ascii="Arial" w:hAnsi="Arial" w:cs="Arial"/>
                <w:color w:val="000000"/>
              </w:rPr>
            </w:pPr>
            <w:r w:rsidRPr="00C544B7">
              <w:rPr>
                <w:rFonts w:ascii="Arial" w:hAnsi="Arial" w:cs="Arial"/>
                <w:color w:val="000000"/>
              </w:rPr>
              <w:t>Virginia Marshall</w:t>
            </w:r>
          </w:p>
        </w:tc>
        <w:tc>
          <w:tcPr>
            <w:tcW w:w="4926" w:type="dxa"/>
            <w:shd w:val="clear" w:color="auto" w:fill="auto"/>
            <w:noWrap/>
            <w:hideMark/>
          </w:tcPr>
          <w:p w14:paraId="0F0A59A9" w14:textId="77777777" w:rsidR="00E744DF" w:rsidRPr="00C544B7" w:rsidRDefault="00E744DF" w:rsidP="00AF75EE">
            <w:pPr>
              <w:rPr>
                <w:rFonts w:ascii="Arial" w:hAnsi="Arial" w:cs="Arial"/>
                <w:color w:val="000000"/>
              </w:rPr>
            </w:pPr>
            <w:r w:rsidRPr="00C544B7">
              <w:rPr>
                <w:rFonts w:ascii="Arial" w:hAnsi="Arial" w:cs="Arial"/>
                <w:color w:val="000000"/>
              </w:rPr>
              <w:t>Principal Solicitor, Triple BL Legal</w:t>
            </w:r>
          </w:p>
        </w:tc>
      </w:tr>
      <w:tr w:rsidR="00E744DF" w:rsidRPr="00830F7E" w14:paraId="723A1100" w14:textId="77777777" w:rsidTr="00E744DF">
        <w:trPr>
          <w:trHeight w:val="300"/>
        </w:trPr>
        <w:tc>
          <w:tcPr>
            <w:tcW w:w="3438" w:type="dxa"/>
            <w:shd w:val="clear" w:color="auto" w:fill="auto"/>
            <w:noWrap/>
            <w:hideMark/>
          </w:tcPr>
          <w:p w14:paraId="7A5D81A6" w14:textId="63D05474" w:rsidR="00E744DF" w:rsidRPr="00C544B7" w:rsidRDefault="00E744DF" w:rsidP="00AF75EE">
            <w:pPr>
              <w:rPr>
                <w:rFonts w:ascii="Arial" w:hAnsi="Arial" w:cs="Arial"/>
                <w:color w:val="000000"/>
              </w:rPr>
            </w:pPr>
            <w:r w:rsidRPr="00C544B7">
              <w:rPr>
                <w:rFonts w:ascii="Arial" w:hAnsi="Arial" w:cs="Arial"/>
                <w:color w:val="000000"/>
              </w:rPr>
              <w:t>Wayne See</w:t>
            </w:r>
            <w:r w:rsidR="00F664A5">
              <w:rPr>
                <w:rFonts w:ascii="Arial" w:hAnsi="Arial" w:cs="Arial"/>
                <w:color w:val="000000"/>
              </w:rPr>
              <w:t xml:space="preserve"> </w:t>
            </w:r>
            <w:r w:rsidRPr="00C544B7">
              <w:rPr>
                <w:rFonts w:ascii="Arial" w:hAnsi="Arial" w:cs="Arial"/>
                <w:color w:val="000000"/>
              </w:rPr>
              <w:t>Kee</w:t>
            </w:r>
          </w:p>
        </w:tc>
        <w:tc>
          <w:tcPr>
            <w:tcW w:w="4926" w:type="dxa"/>
            <w:shd w:val="clear" w:color="auto" w:fill="auto"/>
            <w:noWrap/>
            <w:hideMark/>
          </w:tcPr>
          <w:p w14:paraId="7043C06D" w14:textId="77777777" w:rsidR="00E744DF" w:rsidRPr="00C544B7" w:rsidRDefault="00E744DF" w:rsidP="00AF75EE">
            <w:pPr>
              <w:rPr>
                <w:rFonts w:ascii="Arial" w:hAnsi="Arial" w:cs="Arial"/>
                <w:color w:val="000000"/>
              </w:rPr>
            </w:pPr>
            <w:r w:rsidRPr="00C544B7">
              <w:rPr>
                <w:rFonts w:ascii="Arial" w:hAnsi="Arial" w:cs="Arial"/>
                <w:color w:val="000000"/>
              </w:rPr>
              <w:t>CEO, Torres Strait Regional Authority</w:t>
            </w:r>
          </w:p>
        </w:tc>
      </w:tr>
    </w:tbl>
    <w:p w14:paraId="2F9FA737" w14:textId="77777777" w:rsidR="00E744DF" w:rsidRPr="003B4396" w:rsidRDefault="00E744DF" w:rsidP="0025134C">
      <w:pPr>
        <w:autoSpaceDE w:val="0"/>
        <w:autoSpaceDN w:val="0"/>
        <w:adjustRightInd w:val="0"/>
        <w:rPr>
          <w:rFonts w:ascii="Arial" w:hAnsi="Arial" w:cs="Arial"/>
          <w:bCs/>
          <w:lang w:val="en-AU"/>
        </w:rPr>
      </w:pPr>
    </w:p>
    <w:sectPr w:rsidR="00E744DF" w:rsidRPr="003B4396" w:rsidSect="002C6B8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C62EA" w14:textId="77777777" w:rsidR="0080529A" w:rsidRDefault="0080529A" w:rsidP="007607E4">
      <w:r>
        <w:separator/>
      </w:r>
    </w:p>
  </w:endnote>
  <w:endnote w:type="continuationSeparator" w:id="0">
    <w:p w14:paraId="46A5F0C7" w14:textId="77777777" w:rsidR="0080529A" w:rsidRDefault="0080529A" w:rsidP="0076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72A06" w14:textId="77777777" w:rsidR="00E742C4" w:rsidRDefault="00E742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AD449" w14:textId="77777777" w:rsidR="00E742C4" w:rsidRDefault="00E742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EDFEA" w14:textId="77777777" w:rsidR="00E742C4" w:rsidRDefault="00E742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7CDF7" w14:textId="77777777" w:rsidR="0080529A" w:rsidRDefault="0080529A" w:rsidP="007607E4">
      <w:r>
        <w:separator/>
      </w:r>
    </w:p>
  </w:footnote>
  <w:footnote w:type="continuationSeparator" w:id="0">
    <w:p w14:paraId="45278951" w14:textId="77777777" w:rsidR="0080529A" w:rsidRDefault="0080529A" w:rsidP="00760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9175F" w14:textId="4FE85BD8" w:rsidR="00EE340B" w:rsidRDefault="00EE34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0BBCF" w14:textId="201841EA" w:rsidR="00EE340B" w:rsidRDefault="00EE34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F111A" w14:textId="403F1A7F" w:rsidR="00EE340B" w:rsidRDefault="00EE340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94F4C" w14:textId="30AD14C6" w:rsidR="0080529A" w:rsidRDefault="0080529A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C62CF" w14:textId="7B02C98A" w:rsidR="0080529A" w:rsidRDefault="0080529A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C2A68" w14:textId="5DA57CAE" w:rsidR="0080529A" w:rsidRDefault="008052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02F4"/>
    <w:multiLevelType w:val="hybridMultilevel"/>
    <w:tmpl w:val="F3D83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1396"/>
    <w:multiLevelType w:val="hybridMultilevel"/>
    <w:tmpl w:val="33D03006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B4BB7"/>
    <w:multiLevelType w:val="hybridMultilevel"/>
    <w:tmpl w:val="BF8CD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2715B"/>
    <w:multiLevelType w:val="hybridMultilevel"/>
    <w:tmpl w:val="0EA08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72F91"/>
    <w:multiLevelType w:val="hybridMultilevel"/>
    <w:tmpl w:val="150A9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26281"/>
    <w:multiLevelType w:val="hybridMultilevel"/>
    <w:tmpl w:val="836C3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20ACD"/>
    <w:multiLevelType w:val="hybridMultilevel"/>
    <w:tmpl w:val="CB9CD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D27CE"/>
    <w:multiLevelType w:val="hybridMultilevel"/>
    <w:tmpl w:val="65F4C5B0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B520A"/>
    <w:multiLevelType w:val="hybridMultilevel"/>
    <w:tmpl w:val="3452B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47606"/>
    <w:multiLevelType w:val="hybridMultilevel"/>
    <w:tmpl w:val="478C3A6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24286"/>
    <w:multiLevelType w:val="hybridMultilevel"/>
    <w:tmpl w:val="C1AEDD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01A4D"/>
    <w:multiLevelType w:val="hybridMultilevel"/>
    <w:tmpl w:val="44027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F3B4C"/>
    <w:multiLevelType w:val="hybridMultilevel"/>
    <w:tmpl w:val="CB9CD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20D05"/>
    <w:multiLevelType w:val="hybridMultilevel"/>
    <w:tmpl w:val="7C22A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B1747"/>
    <w:multiLevelType w:val="hybridMultilevel"/>
    <w:tmpl w:val="4698A784"/>
    <w:lvl w:ilvl="0" w:tplc="96B2C0A0">
      <w:start w:val="1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3726A"/>
    <w:multiLevelType w:val="hybridMultilevel"/>
    <w:tmpl w:val="A3DEE478"/>
    <w:lvl w:ilvl="0" w:tplc="561850E0">
      <w:start w:val="1"/>
      <w:numFmt w:val="bullet"/>
      <w:lvlText w:val=""/>
      <w:lvlJc w:val="left"/>
      <w:pPr>
        <w:ind w:left="360" w:hanging="360"/>
      </w:pPr>
      <w:rPr>
        <w:rFonts w:ascii="Wingdings 2" w:hAnsi="Wingdings 2" w:hint="default"/>
        <w:b/>
        <w:i w:val="0"/>
        <w:color w:val="FFFFFF"/>
        <w:sz w:val="18"/>
      </w:rPr>
    </w:lvl>
    <w:lvl w:ilvl="1" w:tplc="879ACA54">
      <w:start w:val="1"/>
      <w:numFmt w:val="bullet"/>
      <w:pStyle w:val="ListBullet2"/>
      <w:lvlText w:val=""/>
      <w:lvlJc w:val="left"/>
      <w:pPr>
        <w:ind w:left="1080" w:hanging="360"/>
      </w:pPr>
      <w:rPr>
        <w:rFonts w:ascii="Wingdings 2" w:hAnsi="Wingdings 2" w:hint="default"/>
        <w:b w:val="0"/>
        <w:i w:val="0"/>
        <w:color w:val="000000"/>
        <w:sz w:val="18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5F14F2"/>
    <w:multiLevelType w:val="hybridMultilevel"/>
    <w:tmpl w:val="77740C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5543F"/>
    <w:multiLevelType w:val="hybridMultilevel"/>
    <w:tmpl w:val="781C4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C4FB9"/>
    <w:multiLevelType w:val="hybridMultilevel"/>
    <w:tmpl w:val="45EE3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C1F94"/>
    <w:multiLevelType w:val="hybridMultilevel"/>
    <w:tmpl w:val="6338B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B1861"/>
    <w:multiLevelType w:val="hybridMultilevel"/>
    <w:tmpl w:val="3F589570"/>
    <w:lvl w:ilvl="0" w:tplc="96B2C0A0">
      <w:start w:val="1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E7C22"/>
    <w:multiLevelType w:val="hybridMultilevel"/>
    <w:tmpl w:val="DE620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112A8"/>
    <w:multiLevelType w:val="hybridMultilevel"/>
    <w:tmpl w:val="CCDA5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EC05C7"/>
    <w:multiLevelType w:val="hybridMultilevel"/>
    <w:tmpl w:val="CB9CD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0"/>
  </w:num>
  <w:num w:numId="5">
    <w:abstractNumId w:val="4"/>
  </w:num>
  <w:num w:numId="6">
    <w:abstractNumId w:val="5"/>
  </w:num>
  <w:num w:numId="7">
    <w:abstractNumId w:val="20"/>
  </w:num>
  <w:num w:numId="8">
    <w:abstractNumId w:val="14"/>
  </w:num>
  <w:num w:numId="9">
    <w:abstractNumId w:val="11"/>
  </w:num>
  <w:num w:numId="10">
    <w:abstractNumId w:val="18"/>
  </w:num>
  <w:num w:numId="11">
    <w:abstractNumId w:val="23"/>
  </w:num>
  <w:num w:numId="12">
    <w:abstractNumId w:val="12"/>
  </w:num>
  <w:num w:numId="13">
    <w:abstractNumId w:val="17"/>
  </w:num>
  <w:num w:numId="14">
    <w:abstractNumId w:val="6"/>
  </w:num>
  <w:num w:numId="15">
    <w:abstractNumId w:val="2"/>
  </w:num>
  <w:num w:numId="16">
    <w:abstractNumId w:val="21"/>
  </w:num>
  <w:num w:numId="17">
    <w:abstractNumId w:val="3"/>
  </w:num>
  <w:num w:numId="18">
    <w:abstractNumId w:val="15"/>
  </w:num>
  <w:num w:numId="19">
    <w:abstractNumId w:val="10"/>
  </w:num>
  <w:num w:numId="20">
    <w:abstractNumId w:val="16"/>
  </w:num>
  <w:num w:numId="21">
    <w:abstractNumId w:val="9"/>
  </w:num>
  <w:num w:numId="22">
    <w:abstractNumId w:val="1"/>
  </w:num>
  <w:num w:numId="23">
    <w:abstractNumId w:val="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72"/>
    <w:rsid w:val="00017794"/>
    <w:rsid w:val="00020F24"/>
    <w:rsid w:val="000219BA"/>
    <w:rsid w:val="00026B5C"/>
    <w:rsid w:val="00027F2D"/>
    <w:rsid w:val="00031F56"/>
    <w:rsid w:val="0003297C"/>
    <w:rsid w:val="0003723B"/>
    <w:rsid w:val="00043908"/>
    <w:rsid w:val="0004661C"/>
    <w:rsid w:val="00046D02"/>
    <w:rsid w:val="00054699"/>
    <w:rsid w:val="00062B62"/>
    <w:rsid w:val="00065F1F"/>
    <w:rsid w:val="00072D26"/>
    <w:rsid w:val="00076100"/>
    <w:rsid w:val="000A2429"/>
    <w:rsid w:val="000D0B0D"/>
    <w:rsid w:val="000D2874"/>
    <w:rsid w:val="000D3007"/>
    <w:rsid w:val="000E7B88"/>
    <w:rsid w:val="000F2D18"/>
    <w:rsid w:val="000F3B53"/>
    <w:rsid w:val="00106DE7"/>
    <w:rsid w:val="001105B3"/>
    <w:rsid w:val="00112D9E"/>
    <w:rsid w:val="0012048C"/>
    <w:rsid w:val="001268F9"/>
    <w:rsid w:val="00146A6E"/>
    <w:rsid w:val="00157775"/>
    <w:rsid w:val="00164019"/>
    <w:rsid w:val="00164064"/>
    <w:rsid w:val="001738A1"/>
    <w:rsid w:val="00173DF1"/>
    <w:rsid w:val="0017485B"/>
    <w:rsid w:val="00187B33"/>
    <w:rsid w:val="00190D81"/>
    <w:rsid w:val="001A6D78"/>
    <w:rsid w:val="001B3314"/>
    <w:rsid w:val="001C57C3"/>
    <w:rsid w:val="001E54D4"/>
    <w:rsid w:val="001F5C44"/>
    <w:rsid w:val="00200EBD"/>
    <w:rsid w:val="00201532"/>
    <w:rsid w:val="00201BF9"/>
    <w:rsid w:val="00204DE5"/>
    <w:rsid w:val="00212E52"/>
    <w:rsid w:val="00213538"/>
    <w:rsid w:val="00232EF0"/>
    <w:rsid w:val="00244475"/>
    <w:rsid w:val="0025134C"/>
    <w:rsid w:val="00255784"/>
    <w:rsid w:val="00265670"/>
    <w:rsid w:val="00267769"/>
    <w:rsid w:val="002713F1"/>
    <w:rsid w:val="00275197"/>
    <w:rsid w:val="00275BD8"/>
    <w:rsid w:val="00280FB5"/>
    <w:rsid w:val="002847A0"/>
    <w:rsid w:val="00286C6A"/>
    <w:rsid w:val="00290668"/>
    <w:rsid w:val="00294E20"/>
    <w:rsid w:val="002A4D9D"/>
    <w:rsid w:val="002B08B8"/>
    <w:rsid w:val="002B200F"/>
    <w:rsid w:val="002B5BC4"/>
    <w:rsid w:val="002C6B8A"/>
    <w:rsid w:val="002D28A3"/>
    <w:rsid w:val="002E03D4"/>
    <w:rsid w:val="002E26CB"/>
    <w:rsid w:val="002E6D18"/>
    <w:rsid w:val="003054CC"/>
    <w:rsid w:val="00315719"/>
    <w:rsid w:val="003206DB"/>
    <w:rsid w:val="003217F7"/>
    <w:rsid w:val="00333A6B"/>
    <w:rsid w:val="0034114C"/>
    <w:rsid w:val="00347FAB"/>
    <w:rsid w:val="003825BD"/>
    <w:rsid w:val="00382CBC"/>
    <w:rsid w:val="00382FA1"/>
    <w:rsid w:val="003859D6"/>
    <w:rsid w:val="00390201"/>
    <w:rsid w:val="003A2932"/>
    <w:rsid w:val="003A52BE"/>
    <w:rsid w:val="003A606C"/>
    <w:rsid w:val="003B4396"/>
    <w:rsid w:val="003C2120"/>
    <w:rsid w:val="003C3968"/>
    <w:rsid w:val="003C70D9"/>
    <w:rsid w:val="003C73D3"/>
    <w:rsid w:val="003D091C"/>
    <w:rsid w:val="003E7A72"/>
    <w:rsid w:val="003F0BDB"/>
    <w:rsid w:val="004004AD"/>
    <w:rsid w:val="004108F9"/>
    <w:rsid w:val="00412B15"/>
    <w:rsid w:val="00417149"/>
    <w:rsid w:val="004212A4"/>
    <w:rsid w:val="00427680"/>
    <w:rsid w:val="004318EB"/>
    <w:rsid w:val="004411BC"/>
    <w:rsid w:val="00441AE4"/>
    <w:rsid w:val="00450442"/>
    <w:rsid w:val="00451959"/>
    <w:rsid w:val="0045764A"/>
    <w:rsid w:val="00463840"/>
    <w:rsid w:val="004716B6"/>
    <w:rsid w:val="0047296C"/>
    <w:rsid w:val="00476A76"/>
    <w:rsid w:val="004815D8"/>
    <w:rsid w:val="00481ED0"/>
    <w:rsid w:val="004947ED"/>
    <w:rsid w:val="00496E8A"/>
    <w:rsid w:val="004A0518"/>
    <w:rsid w:val="004A340B"/>
    <w:rsid w:val="004A5048"/>
    <w:rsid w:val="004A7669"/>
    <w:rsid w:val="004B782E"/>
    <w:rsid w:val="004E290F"/>
    <w:rsid w:val="004E45D5"/>
    <w:rsid w:val="004F0BAB"/>
    <w:rsid w:val="004F357E"/>
    <w:rsid w:val="005053E6"/>
    <w:rsid w:val="00515CE3"/>
    <w:rsid w:val="005325A0"/>
    <w:rsid w:val="00540B87"/>
    <w:rsid w:val="00551425"/>
    <w:rsid w:val="00565D32"/>
    <w:rsid w:val="00576031"/>
    <w:rsid w:val="00581861"/>
    <w:rsid w:val="00583F65"/>
    <w:rsid w:val="005869DB"/>
    <w:rsid w:val="00591A4C"/>
    <w:rsid w:val="005A69C0"/>
    <w:rsid w:val="005A70AE"/>
    <w:rsid w:val="005C0709"/>
    <w:rsid w:val="005C5D7B"/>
    <w:rsid w:val="005C7AFB"/>
    <w:rsid w:val="005D2667"/>
    <w:rsid w:val="005F0418"/>
    <w:rsid w:val="005F3DBD"/>
    <w:rsid w:val="00605EA9"/>
    <w:rsid w:val="00613B0E"/>
    <w:rsid w:val="00622BDB"/>
    <w:rsid w:val="006330B1"/>
    <w:rsid w:val="00634F9F"/>
    <w:rsid w:val="00635A7C"/>
    <w:rsid w:val="00642871"/>
    <w:rsid w:val="00654D65"/>
    <w:rsid w:val="0066073B"/>
    <w:rsid w:val="0066206D"/>
    <w:rsid w:val="006643E6"/>
    <w:rsid w:val="00664BE4"/>
    <w:rsid w:val="006733A1"/>
    <w:rsid w:val="00680123"/>
    <w:rsid w:val="006946A6"/>
    <w:rsid w:val="00695E29"/>
    <w:rsid w:val="0069794E"/>
    <w:rsid w:val="006A1000"/>
    <w:rsid w:val="006A1177"/>
    <w:rsid w:val="006A6A00"/>
    <w:rsid w:val="006A7244"/>
    <w:rsid w:val="006C0A65"/>
    <w:rsid w:val="006C224B"/>
    <w:rsid w:val="006C575A"/>
    <w:rsid w:val="006C766A"/>
    <w:rsid w:val="006D21C6"/>
    <w:rsid w:val="006E5E3F"/>
    <w:rsid w:val="006F3149"/>
    <w:rsid w:val="006F57BB"/>
    <w:rsid w:val="006F59FF"/>
    <w:rsid w:val="00703A0A"/>
    <w:rsid w:val="00713382"/>
    <w:rsid w:val="00713D12"/>
    <w:rsid w:val="007336BF"/>
    <w:rsid w:val="0075241E"/>
    <w:rsid w:val="00755633"/>
    <w:rsid w:val="00756B9F"/>
    <w:rsid w:val="007607E4"/>
    <w:rsid w:val="0076130A"/>
    <w:rsid w:val="0077294E"/>
    <w:rsid w:val="00780307"/>
    <w:rsid w:val="0078476F"/>
    <w:rsid w:val="0078592A"/>
    <w:rsid w:val="00792B70"/>
    <w:rsid w:val="00795FD2"/>
    <w:rsid w:val="007973AF"/>
    <w:rsid w:val="007A244B"/>
    <w:rsid w:val="007B180D"/>
    <w:rsid w:val="007C3C4A"/>
    <w:rsid w:val="007D2CEA"/>
    <w:rsid w:val="008001CB"/>
    <w:rsid w:val="008020CE"/>
    <w:rsid w:val="0080529A"/>
    <w:rsid w:val="008167DC"/>
    <w:rsid w:val="00817CD0"/>
    <w:rsid w:val="00830A02"/>
    <w:rsid w:val="00833BE4"/>
    <w:rsid w:val="00842439"/>
    <w:rsid w:val="00845693"/>
    <w:rsid w:val="008510E0"/>
    <w:rsid w:val="008550AC"/>
    <w:rsid w:val="008571A7"/>
    <w:rsid w:val="00886A8A"/>
    <w:rsid w:val="00887D6D"/>
    <w:rsid w:val="008941AC"/>
    <w:rsid w:val="008A700B"/>
    <w:rsid w:val="008B49AB"/>
    <w:rsid w:val="008C092A"/>
    <w:rsid w:val="008C23B8"/>
    <w:rsid w:val="008C43D3"/>
    <w:rsid w:val="008E003A"/>
    <w:rsid w:val="008E5372"/>
    <w:rsid w:val="008E63E2"/>
    <w:rsid w:val="008E7FE8"/>
    <w:rsid w:val="008F145F"/>
    <w:rsid w:val="008F1D98"/>
    <w:rsid w:val="008F3F18"/>
    <w:rsid w:val="009013F2"/>
    <w:rsid w:val="00903C38"/>
    <w:rsid w:val="009108E6"/>
    <w:rsid w:val="0091293C"/>
    <w:rsid w:val="009246D7"/>
    <w:rsid w:val="00935831"/>
    <w:rsid w:val="00964071"/>
    <w:rsid w:val="00965C34"/>
    <w:rsid w:val="00974C12"/>
    <w:rsid w:val="009810E0"/>
    <w:rsid w:val="00985079"/>
    <w:rsid w:val="00986637"/>
    <w:rsid w:val="009933FC"/>
    <w:rsid w:val="00995603"/>
    <w:rsid w:val="009A0973"/>
    <w:rsid w:val="009A701B"/>
    <w:rsid w:val="009B1B7E"/>
    <w:rsid w:val="009C3723"/>
    <w:rsid w:val="009D743A"/>
    <w:rsid w:val="009E42C4"/>
    <w:rsid w:val="009F2655"/>
    <w:rsid w:val="00A102D9"/>
    <w:rsid w:val="00A11D39"/>
    <w:rsid w:val="00A43627"/>
    <w:rsid w:val="00A5508B"/>
    <w:rsid w:val="00A5775A"/>
    <w:rsid w:val="00A65F52"/>
    <w:rsid w:val="00A66195"/>
    <w:rsid w:val="00A67E96"/>
    <w:rsid w:val="00A76A3D"/>
    <w:rsid w:val="00A80A8B"/>
    <w:rsid w:val="00A955E2"/>
    <w:rsid w:val="00AB3A3D"/>
    <w:rsid w:val="00AB59A9"/>
    <w:rsid w:val="00AB6541"/>
    <w:rsid w:val="00AC4E04"/>
    <w:rsid w:val="00AC60DF"/>
    <w:rsid w:val="00AD6EF8"/>
    <w:rsid w:val="00AE1F96"/>
    <w:rsid w:val="00AE4885"/>
    <w:rsid w:val="00AF04DE"/>
    <w:rsid w:val="00AF1CDB"/>
    <w:rsid w:val="00B0595C"/>
    <w:rsid w:val="00B0669B"/>
    <w:rsid w:val="00B339D5"/>
    <w:rsid w:val="00B37BCC"/>
    <w:rsid w:val="00B42741"/>
    <w:rsid w:val="00B441D5"/>
    <w:rsid w:val="00B45976"/>
    <w:rsid w:val="00B50603"/>
    <w:rsid w:val="00B609C1"/>
    <w:rsid w:val="00B63444"/>
    <w:rsid w:val="00B67F97"/>
    <w:rsid w:val="00B85964"/>
    <w:rsid w:val="00B90C88"/>
    <w:rsid w:val="00B91A88"/>
    <w:rsid w:val="00B94F16"/>
    <w:rsid w:val="00BA465B"/>
    <w:rsid w:val="00BB4B1E"/>
    <w:rsid w:val="00BB7017"/>
    <w:rsid w:val="00BB71F3"/>
    <w:rsid w:val="00BD2B94"/>
    <w:rsid w:val="00BD5E78"/>
    <w:rsid w:val="00BE7A5B"/>
    <w:rsid w:val="00BF1411"/>
    <w:rsid w:val="00BF5FB3"/>
    <w:rsid w:val="00C303A4"/>
    <w:rsid w:val="00C33F7C"/>
    <w:rsid w:val="00C51811"/>
    <w:rsid w:val="00C51A1D"/>
    <w:rsid w:val="00C526D0"/>
    <w:rsid w:val="00C544B7"/>
    <w:rsid w:val="00C575B3"/>
    <w:rsid w:val="00C65821"/>
    <w:rsid w:val="00C66B85"/>
    <w:rsid w:val="00C72BAB"/>
    <w:rsid w:val="00C7346C"/>
    <w:rsid w:val="00C76943"/>
    <w:rsid w:val="00C92D8C"/>
    <w:rsid w:val="00CA1D94"/>
    <w:rsid w:val="00CA73DA"/>
    <w:rsid w:val="00CB4177"/>
    <w:rsid w:val="00CC5570"/>
    <w:rsid w:val="00CD066B"/>
    <w:rsid w:val="00CD2EF4"/>
    <w:rsid w:val="00CD3C1B"/>
    <w:rsid w:val="00CE00EA"/>
    <w:rsid w:val="00CE1716"/>
    <w:rsid w:val="00D00D39"/>
    <w:rsid w:val="00D0506E"/>
    <w:rsid w:val="00D11F95"/>
    <w:rsid w:val="00D16395"/>
    <w:rsid w:val="00D27ACE"/>
    <w:rsid w:val="00D4192C"/>
    <w:rsid w:val="00D4273C"/>
    <w:rsid w:val="00D65706"/>
    <w:rsid w:val="00D66D01"/>
    <w:rsid w:val="00D70B63"/>
    <w:rsid w:val="00D73EB8"/>
    <w:rsid w:val="00D74EBD"/>
    <w:rsid w:val="00D75609"/>
    <w:rsid w:val="00D908B0"/>
    <w:rsid w:val="00D91021"/>
    <w:rsid w:val="00DC7038"/>
    <w:rsid w:val="00DD2181"/>
    <w:rsid w:val="00DE0B74"/>
    <w:rsid w:val="00DE4D57"/>
    <w:rsid w:val="00DF3B6C"/>
    <w:rsid w:val="00DF7F16"/>
    <w:rsid w:val="00E11756"/>
    <w:rsid w:val="00E163CF"/>
    <w:rsid w:val="00E27412"/>
    <w:rsid w:val="00E35FB5"/>
    <w:rsid w:val="00E473BB"/>
    <w:rsid w:val="00E51241"/>
    <w:rsid w:val="00E54317"/>
    <w:rsid w:val="00E62A6A"/>
    <w:rsid w:val="00E67325"/>
    <w:rsid w:val="00E742C4"/>
    <w:rsid w:val="00E744DF"/>
    <w:rsid w:val="00E8581A"/>
    <w:rsid w:val="00E9725C"/>
    <w:rsid w:val="00EA3910"/>
    <w:rsid w:val="00EB3EE7"/>
    <w:rsid w:val="00EC19EB"/>
    <w:rsid w:val="00ED1A02"/>
    <w:rsid w:val="00EE2D59"/>
    <w:rsid w:val="00EE340B"/>
    <w:rsid w:val="00EE57E7"/>
    <w:rsid w:val="00EE6B85"/>
    <w:rsid w:val="00EF22FB"/>
    <w:rsid w:val="00EF52AE"/>
    <w:rsid w:val="00F003DE"/>
    <w:rsid w:val="00F118D0"/>
    <w:rsid w:val="00F1315B"/>
    <w:rsid w:val="00F146A8"/>
    <w:rsid w:val="00F20D5F"/>
    <w:rsid w:val="00F22C41"/>
    <w:rsid w:val="00F231D0"/>
    <w:rsid w:val="00F3492A"/>
    <w:rsid w:val="00F36EF6"/>
    <w:rsid w:val="00F4580A"/>
    <w:rsid w:val="00F508D5"/>
    <w:rsid w:val="00F5644B"/>
    <w:rsid w:val="00F571A0"/>
    <w:rsid w:val="00F664A5"/>
    <w:rsid w:val="00F67CD3"/>
    <w:rsid w:val="00F8337D"/>
    <w:rsid w:val="00F83655"/>
    <w:rsid w:val="00F903F9"/>
    <w:rsid w:val="00FA21EF"/>
    <w:rsid w:val="00FA2F02"/>
    <w:rsid w:val="00FC64C7"/>
    <w:rsid w:val="00FD22D9"/>
    <w:rsid w:val="00FD25C0"/>
    <w:rsid w:val="00FD2DEA"/>
    <w:rsid w:val="00FD7A37"/>
    <w:rsid w:val="00FE5647"/>
    <w:rsid w:val="00FE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46A33954"/>
  <w14:defaultImageDpi w14:val="300"/>
  <w15:docId w15:val="{1FEB79FE-5F32-43F8-9ABA-08666304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29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58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E53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53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3297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aliases w:val="List Paragraph1,List Paragraph11,Bullet point,Recommendation,List Paragraph Number"/>
    <w:basedOn w:val="Normal"/>
    <w:link w:val="ListParagraphChar"/>
    <w:uiPriority w:val="34"/>
    <w:qFormat/>
    <w:rsid w:val="00C6582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858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607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7E4"/>
  </w:style>
  <w:style w:type="paragraph" w:styleId="Footer">
    <w:name w:val="footer"/>
    <w:basedOn w:val="Normal"/>
    <w:link w:val="FooterChar"/>
    <w:uiPriority w:val="99"/>
    <w:unhideWhenUsed/>
    <w:rsid w:val="007607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7E4"/>
  </w:style>
  <w:style w:type="paragraph" w:styleId="BalloonText">
    <w:name w:val="Balloon Text"/>
    <w:basedOn w:val="Normal"/>
    <w:link w:val="BalloonTextChar"/>
    <w:uiPriority w:val="99"/>
    <w:semiHidden/>
    <w:unhideWhenUsed/>
    <w:rsid w:val="00C33F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F7C"/>
    <w:rPr>
      <w:rFonts w:ascii="Segoe UI" w:hAnsi="Segoe UI" w:cs="Segoe UI"/>
      <w:sz w:val="18"/>
      <w:szCs w:val="18"/>
    </w:rPr>
  </w:style>
  <w:style w:type="paragraph" w:styleId="ListBullet2">
    <w:name w:val="List Bullet 2"/>
    <w:basedOn w:val="Normal"/>
    <w:uiPriority w:val="99"/>
    <w:semiHidden/>
    <w:unhideWhenUsed/>
    <w:rsid w:val="00062B62"/>
    <w:pPr>
      <w:numPr>
        <w:ilvl w:val="1"/>
        <w:numId w:val="18"/>
      </w:numPr>
      <w:spacing w:before="200" w:after="120" w:line="276" w:lineRule="auto"/>
      <w:ind w:left="568" w:hanging="284"/>
      <w:contextualSpacing/>
    </w:pPr>
    <w:rPr>
      <w:rFonts w:ascii="Arial" w:eastAsiaTheme="minorHAnsi" w:hAnsi="Arial" w:cs="Arial"/>
      <w:color w:val="414042"/>
      <w:sz w:val="20"/>
      <w:szCs w:val="20"/>
      <w:lang w:val="en-AU"/>
    </w:rPr>
  </w:style>
  <w:style w:type="character" w:customStyle="1" w:styleId="ListParagraphChar">
    <w:name w:val="List Paragraph Char"/>
    <w:aliases w:val="List Paragraph1 Char,List Paragraph11 Char,Bullet point Char,Recommendation Char,List Paragraph Number Char"/>
    <w:link w:val="ListParagraph"/>
    <w:uiPriority w:val="34"/>
    <w:rsid w:val="00164019"/>
  </w:style>
  <w:style w:type="character" w:styleId="Hyperlink">
    <w:name w:val="Hyperlink"/>
    <w:basedOn w:val="DefaultParagraphFont"/>
    <w:uiPriority w:val="99"/>
    <w:unhideWhenUsed/>
    <w:rsid w:val="00D908B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B7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0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0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01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03A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1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manrights.gov.au/sites/default/files/IndigenousLeadersRoundtable_communique_2015_AHRC.pdf" TargetMode="External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humanrights.gov.au/our-work/aboriginal-and-torres-strait-islander-social-justice/projects/indigenous-property-rights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D83485-11B9-4A48-A6C6-15DEDD4DC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885</Words>
  <Characters>5005</Characters>
  <Application>Microsoft Office Word</Application>
  <DocSecurity>0</DocSecurity>
  <Lines>128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training32</dc:creator>
  <cp:keywords/>
  <dc:description/>
  <cp:lastModifiedBy>Leon Wild</cp:lastModifiedBy>
  <cp:revision>22</cp:revision>
  <dcterms:created xsi:type="dcterms:W3CDTF">2016-04-22T02:54:00Z</dcterms:created>
  <dcterms:modified xsi:type="dcterms:W3CDTF">2016-05-02T05:34:00Z</dcterms:modified>
</cp:coreProperties>
</file>