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3F375" w14:textId="77777777" w:rsidR="002D5078" w:rsidRPr="006D0D95" w:rsidRDefault="00F07A8D" w:rsidP="004E20C1">
      <w:pPr>
        <w:pStyle w:val="MainTitle"/>
        <w:spacing w:before="480" w:after="120"/>
        <w:rPr>
          <w:rFonts w:cs="Arial"/>
          <w:sz w:val="28"/>
          <w:szCs w:val="28"/>
        </w:rPr>
      </w:pPr>
      <w:bookmarkStart w:id="0" w:name="_GoBack"/>
      <w:bookmarkEnd w:id="0"/>
      <w:r w:rsidRPr="006D0D95">
        <w:rPr>
          <w:rFonts w:cs="Arial"/>
          <w:sz w:val="28"/>
          <w:szCs w:val="28"/>
        </w:rPr>
        <w:t>Good practice, good business</w:t>
      </w:r>
    </w:p>
    <w:p w14:paraId="053FAF91" w14:textId="2240B70E" w:rsidR="00B924E6" w:rsidRDefault="001140EA" w:rsidP="003E610A">
      <w:pPr>
        <w:pStyle w:val="TitlewithLine"/>
      </w:pPr>
      <w:bookmarkStart w:id="1" w:name="_Toc209316062"/>
      <w:bookmarkEnd w:id="1"/>
      <w:r>
        <w:t xml:space="preserve">Age </w:t>
      </w:r>
      <w:r w:rsidR="003E610A">
        <w:t>discrimination</w:t>
      </w:r>
    </w:p>
    <w:p w14:paraId="2AD83C97" w14:textId="77777777" w:rsidR="003E610A" w:rsidRPr="00622119" w:rsidRDefault="003E610A" w:rsidP="003E610A">
      <w:r w:rsidRPr="00622119">
        <w:t xml:space="preserve">Age discrimination occurs when </w:t>
      </w:r>
      <w:r>
        <w:t>a person</w:t>
      </w:r>
      <w:r w:rsidRPr="00622119">
        <w:t xml:space="preserve"> is treated </w:t>
      </w:r>
      <w:r>
        <w:t>less favourably,</w:t>
      </w:r>
      <w:r w:rsidRPr="0085621A">
        <w:t xml:space="preserve"> </w:t>
      </w:r>
      <w:r w:rsidRPr="00622119">
        <w:t>or not given the same opportunities as others</w:t>
      </w:r>
      <w:r w:rsidRPr="0085621A">
        <w:t xml:space="preserve"> in a similar situation</w:t>
      </w:r>
      <w:r w:rsidRPr="00622119">
        <w:t xml:space="preserve">, because </w:t>
      </w:r>
      <w:r>
        <w:t>he or she is</w:t>
      </w:r>
      <w:r w:rsidRPr="00622119">
        <w:t xml:space="preserve"> considered to be too old or too young.</w:t>
      </w:r>
      <w:r>
        <w:t xml:space="preserve"> </w:t>
      </w:r>
    </w:p>
    <w:p w14:paraId="44992BF2" w14:textId="77777777" w:rsidR="003E610A" w:rsidRPr="00622119" w:rsidRDefault="003E610A" w:rsidP="003E610A">
      <w:pPr>
        <w:rPr>
          <w:lang w:val="en"/>
        </w:rPr>
      </w:pPr>
      <w:r w:rsidRPr="00B970AF">
        <w:t xml:space="preserve">The </w:t>
      </w:r>
      <w:r w:rsidRPr="003E610A">
        <w:rPr>
          <w:i/>
        </w:rPr>
        <w:t>Age Discrimination Act 2004</w:t>
      </w:r>
      <w:r w:rsidRPr="00B970AF">
        <w:t xml:space="preserve"> (ADA) </w:t>
      </w:r>
      <w:r>
        <w:rPr>
          <w:lang w:val="en"/>
        </w:rPr>
        <w:t>prohibits</w:t>
      </w:r>
      <w:r w:rsidRPr="00622119">
        <w:rPr>
          <w:lang w:val="en"/>
        </w:rPr>
        <w:t xml:space="preserve"> discrimination in employment on the basis of </w:t>
      </w:r>
      <w:r>
        <w:rPr>
          <w:lang w:val="en"/>
        </w:rPr>
        <w:t>age. It applies to young</w:t>
      </w:r>
      <w:r w:rsidRPr="00622119">
        <w:rPr>
          <w:lang w:val="en"/>
        </w:rPr>
        <w:t xml:space="preserve"> and older workers alike.</w:t>
      </w:r>
    </w:p>
    <w:p w14:paraId="4337BA81" w14:textId="77777777" w:rsidR="003E610A" w:rsidRPr="00622119" w:rsidRDefault="003E610A" w:rsidP="003E610A">
      <w:pPr>
        <w:rPr>
          <w:lang w:val="en"/>
        </w:rPr>
      </w:pPr>
      <w:r w:rsidRPr="00622119">
        <w:rPr>
          <w:lang w:val="en"/>
        </w:rPr>
        <w:t xml:space="preserve">The ADA also protects </w:t>
      </w:r>
      <w:r>
        <w:rPr>
          <w:lang w:val="en"/>
        </w:rPr>
        <w:t>younger</w:t>
      </w:r>
      <w:r w:rsidRPr="00B970AF">
        <w:rPr>
          <w:lang w:val="en"/>
        </w:rPr>
        <w:t xml:space="preserve"> and older Australians from discrimination in other areas of public life, including </w:t>
      </w:r>
      <w:r w:rsidRPr="00C650F2">
        <w:rPr>
          <w:bCs/>
          <w:lang w:val="en"/>
        </w:rPr>
        <w:t>education</w:t>
      </w:r>
      <w:r>
        <w:rPr>
          <w:bCs/>
          <w:lang w:val="en"/>
        </w:rPr>
        <w:t xml:space="preserve">; </w:t>
      </w:r>
      <w:r w:rsidRPr="00C650F2">
        <w:rPr>
          <w:bCs/>
          <w:lang w:val="en"/>
        </w:rPr>
        <w:t>getting or using services</w:t>
      </w:r>
      <w:r>
        <w:rPr>
          <w:bCs/>
          <w:lang w:val="en"/>
        </w:rPr>
        <w:t xml:space="preserve">; or </w:t>
      </w:r>
      <w:r w:rsidRPr="007959DE">
        <w:rPr>
          <w:lang w:val="en"/>
        </w:rPr>
        <w:t>renting or buying a house</w:t>
      </w:r>
      <w:r>
        <w:rPr>
          <w:lang w:val="en"/>
        </w:rPr>
        <w:t xml:space="preserve"> or unit.</w:t>
      </w:r>
    </w:p>
    <w:p w14:paraId="4BFACDAA" w14:textId="27BB5713" w:rsidR="003E610A" w:rsidRPr="00622119" w:rsidRDefault="003E610A" w:rsidP="003E610A">
      <w:pPr>
        <w:rPr>
          <w:lang w:val="en"/>
        </w:rPr>
      </w:pPr>
      <w:r w:rsidRPr="00622119">
        <w:rPr>
          <w:lang w:val="en"/>
        </w:rPr>
        <w:t xml:space="preserve">In addition, the ADA makes it </w:t>
      </w:r>
      <w:r w:rsidR="00E22326">
        <w:rPr>
          <w:lang w:val="en"/>
        </w:rPr>
        <w:t>unlawful</w:t>
      </w:r>
      <w:r w:rsidRPr="00622119">
        <w:rPr>
          <w:lang w:val="en"/>
        </w:rPr>
        <w:t xml:space="preserve"> to harass or bully another person because of </w:t>
      </w:r>
      <w:r>
        <w:rPr>
          <w:lang w:val="en"/>
        </w:rPr>
        <w:t>his or her</w:t>
      </w:r>
      <w:r w:rsidRPr="00622119">
        <w:rPr>
          <w:lang w:val="en"/>
        </w:rPr>
        <w:t xml:space="preserve"> age.</w:t>
      </w:r>
    </w:p>
    <w:p w14:paraId="6FB0D4B0" w14:textId="77777777" w:rsidR="003E610A" w:rsidRPr="00B970AF" w:rsidRDefault="003E610A" w:rsidP="003E610A">
      <w:pPr>
        <w:pStyle w:val="Heading1"/>
      </w:pPr>
      <w:r>
        <w:t>Employees and potential employees</w:t>
      </w:r>
    </w:p>
    <w:p w14:paraId="6DDC4D49" w14:textId="77777777" w:rsidR="003E610A" w:rsidRDefault="003E610A" w:rsidP="003E610A">
      <w:r>
        <w:t>The A</w:t>
      </w:r>
      <w:r w:rsidRPr="00DB7D45">
        <w:t xml:space="preserve">DA makes it unlawful to discriminate </w:t>
      </w:r>
      <w:r>
        <w:t>on the basis of age when advertising jobs;</w:t>
      </w:r>
      <w:r w:rsidRPr="00DB7D45">
        <w:t xml:space="preserve"> </w:t>
      </w:r>
      <w:r>
        <w:t xml:space="preserve">during </w:t>
      </w:r>
      <w:r w:rsidRPr="00DB7D45">
        <w:t>recruitment</w:t>
      </w:r>
      <w:r>
        <w:t xml:space="preserve"> and </w:t>
      </w:r>
      <w:r w:rsidRPr="00DB7D45">
        <w:t>selecti</w:t>
      </w:r>
      <w:r>
        <w:t xml:space="preserve">on processes; when making decisions about training, transfer and promotion opportunities; and in the terms, </w:t>
      </w:r>
      <w:r w:rsidRPr="00DB7D45">
        <w:t xml:space="preserve">conditions </w:t>
      </w:r>
      <w:r>
        <w:t xml:space="preserve">and </w:t>
      </w:r>
      <w:r w:rsidRPr="00DB7D45">
        <w:t>termination of employment.</w:t>
      </w:r>
    </w:p>
    <w:p w14:paraId="378DD258" w14:textId="77777777" w:rsidR="003E610A" w:rsidRPr="00622119" w:rsidRDefault="003E610A" w:rsidP="003E610A">
      <w:pPr>
        <w:rPr>
          <w:rFonts w:cs="Arial"/>
          <w:b/>
          <w:lang w:val="en"/>
        </w:rPr>
      </w:pPr>
      <w:r>
        <w:rPr>
          <w:rFonts w:cs="Arial"/>
          <w:lang w:val="en"/>
        </w:rPr>
        <w:t>S</w:t>
      </w:r>
      <w:r w:rsidRPr="00622119">
        <w:rPr>
          <w:rFonts w:cs="Arial"/>
          <w:lang w:val="en"/>
        </w:rPr>
        <w:t xml:space="preserve">tereotypes about young people and mature workers can greatly influence decisions made </w:t>
      </w:r>
      <w:r>
        <w:rPr>
          <w:rFonts w:cs="Arial"/>
          <w:lang w:val="en"/>
        </w:rPr>
        <w:t>during recruitment and in</w:t>
      </w:r>
      <w:r w:rsidRPr="00622119">
        <w:rPr>
          <w:rFonts w:cs="Arial"/>
          <w:lang w:val="en"/>
        </w:rPr>
        <w:t xml:space="preserve"> the workplace.</w:t>
      </w:r>
    </w:p>
    <w:p w14:paraId="56CB584D" w14:textId="77777777" w:rsidR="003E610A" w:rsidRPr="00622119" w:rsidRDefault="003E610A" w:rsidP="003E610A">
      <w:pPr>
        <w:rPr>
          <w:rFonts w:cs="Arial"/>
        </w:rPr>
      </w:pPr>
      <w:r w:rsidRPr="00622119">
        <w:rPr>
          <w:rFonts w:cs="Arial"/>
        </w:rPr>
        <w:t>Examples of age discrimination could include:</w:t>
      </w:r>
    </w:p>
    <w:p w14:paraId="5207761C" w14:textId="3B86CAD7" w:rsidR="003E610A" w:rsidRPr="00622119" w:rsidRDefault="003E610A" w:rsidP="003E610A">
      <w:pPr>
        <w:pStyle w:val="Bullet"/>
      </w:pPr>
      <w:proofErr w:type="gramStart"/>
      <w:r w:rsidRPr="00622119">
        <w:t>not</w:t>
      </w:r>
      <w:proofErr w:type="gramEnd"/>
      <w:r w:rsidRPr="00622119">
        <w:t xml:space="preserve"> employing certain people because they won’t ‘fit in’ with other employees because of their age</w:t>
      </w:r>
    </w:p>
    <w:p w14:paraId="034AFED8" w14:textId="3D207957" w:rsidR="003E610A" w:rsidRPr="00622119" w:rsidRDefault="003E610A" w:rsidP="003E610A">
      <w:pPr>
        <w:pStyle w:val="Bullet"/>
      </w:pPr>
      <w:proofErr w:type="gramStart"/>
      <w:r w:rsidRPr="00622119">
        <w:t>not</w:t>
      </w:r>
      <w:proofErr w:type="gramEnd"/>
      <w:r w:rsidRPr="00622119">
        <w:t xml:space="preserve"> employing younger workers because of assumptions</w:t>
      </w:r>
      <w:r>
        <w:t xml:space="preserve"> that</w:t>
      </w:r>
      <w:r w:rsidRPr="00622119">
        <w:t xml:space="preserve"> they</w:t>
      </w:r>
      <w:r>
        <w:t xml:space="preserve"> will </w:t>
      </w:r>
      <w:r w:rsidRPr="00622119">
        <w:t>quickly move on to another job</w:t>
      </w:r>
    </w:p>
    <w:p w14:paraId="6F1F62CE" w14:textId="21DBD347" w:rsidR="003E610A" w:rsidRPr="00622119" w:rsidRDefault="003E610A" w:rsidP="003E610A">
      <w:pPr>
        <w:pStyle w:val="Bullet"/>
      </w:pPr>
      <w:proofErr w:type="gramStart"/>
      <w:r w:rsidRPr="00622119">
        <w:t>advertising</w:t>
      </w:r>
      <w:proofErr w:type="gramEnd"/>
      <w:r w:rsidRPr="00622119">
        <w:t xml:space="preserve"> a position for someone aged ‘under 30’ to join a ‘dynamic, young team’</w:t>
      </w:r>
    </w:p>
    <w:p w14:paraId="221E7DD7" w14:textId="38511DED" w:rsidR="003E610A" w:rsidRPr="00622119" w:rsidRDefault="003E610A" w:rsidP="003E610A">
      <w:pPr>
        <w:pStyle w:val="Bullet"/>
      </w:pPr>
      <w:proofErr w:type="gramStart"/>
      <w:r w:rsidRPr="00622119">
        <w:t>making</w:t>
      </w:r>
      <w:proofErr w:type="gramEnd"/>
      <w:r w:rsidRPr="00622119">
        <w:t xml:space="preserve"> choices around redundancy, or forcing someone to retire, because of his or her age</w:t>
      </w:r>
      <w:r w:rsidR="005E6AB7">
        <w:t>,</w:t>
      </w:r>
      <w:r>
        <w:t xml:space="preserve"> or</w:t>
      </w:r>
    </w:p>
    <w:p w14:paraId="06CE5509" w14:textId="77777777" w:rsidR="003E610A" w:rsidRPr="00622119" w:rsidRDefault="003E610A" w:rsidP="0019652A">
      <w:pPr>
        <w:pStyle w:val="Bulletlast"/>
      </w:pPr>
      <w:proofErr w:type="gramStart"/>
      <w:r w:rsidRPr="00622119">
        <w:t>harassing</w:t>
      </w:r>
      <w:proofErr w:type="gramEnd"/>
      <w:r w:rsidRPr="00622119">
        <w:t xml:space="preserve"> or bullying a person because of his or her age.</w:t>
      </w:r>
    </w:p>
    <w:p w14:paraId="34A0E907" w14:textId="77777777" w:rsidR="003E610A" w:rsidRPr="00622119" w:rsidRDefault="003E610A" w:rsidP="003E610A">
      <w:pPr>
        <w:rPr>
          <w:lang w:val="en"/>
        </w:rPr>
      </w:pPr>
      <w:r w:rsidRPr="00622119">
        <w:rPr>
          <w:lang w:val="en"/>
        </w:rPr>
        <w:t xml:space="preserve">All types of employers and employment relationships are covered under the ADA, including: </w:t>
      </w:r>
      <w:r w:rsidRPr="00622119">
        <w:t>Commonwealth Government employees, state government employees</w:t>
      </w:r>
      <w:r w:rsidRPr="00622119">
        <w:rPr>
          <w:lang w:val="en"/>
        </w:rPr>
        <w:t xml:space="preserve"> and private sector employees; full-time, part-time and casual employees; contract workers and commission agents; as well as apprentices, trainees and those on probation.</w:t>
      </w:r>
    </w:p>
    <w:p w14:paraId="1C187235" w14:textId="77777777" w:rsidR="003E610A" w:rsidRDefault="003E610A" w:rsidP="003E610A">
      <w:pPr>
        <w:rPr>
          <w:lang w:val="en"/>
        </w:rPr>
      </w:pPr>
      <w:r w:rsidRPr="00622119">
        <w:rPr>
          <w:lang w:val="en"/>
        </w:rPr>
        <w:t>It also covers recruitment processes organised through</w:t>
      </w:r>
      <w:r w:rsidRPr="006F1279">
        <w:rPr>
          <w:lang w:val="en"/>
        </w:rPr>
        <w:t xml:space="preserve"> recruitment and employment agencies. </w:t>
      </w:r>
    </w:p>
    <w:p w14:paraId="70E22BB9" w14:textId="77777777" w:rsidR="003E610A" w:rsidRDefault="003E610A" w:rsidP="003E610A">
      <w:pPr>
        <w:pStyle w:val="Heading1"/>
      </w:pPr>
      <w:r>
        <w:lastRenderedPageBreak/>
        <w:t>Customers</w:t>
      </w:r>
    </w:p>
    <w:p w14:paraId="2FB45B8F" w14:textId="77777777" w:rsidR="003E610A" w:rsidRDefault="003E610A" w:rsidP="003E610A">
      <w:pPr>
        <w:rPr>
          <w:lang w:val="en"/>
        </w:rPr>
      </w:pPr>
      <w:r>
        <w:t>T</w:t>
      </w:r>
      <w:r>
        <w:rPr>
          <w:bCs/>
          <w:lang w:val="en"/>
        </w:rPr>
        <w:t>he A</w:t>
      </w:r>
      <w:r w:rsidRPr="00DB7D45">
        <w:rPr>
          <w:bCs/>
          <w:lang w:val="en"/>
        </w:rPr>
        <w:t xml:space="preserve">DA </w:t>
      </w:r>
      <w:r>
        <w:rPr>
          <w:bCs/>
          <w:lang w:val="en"/>
        </w:rPr>
        <w:t xml:space="preserve">makes it </w:t>
      </w:r>
      <w:r w:rsidRPr="00DB7D45">
        <w:rPr>
          <w:bCs/>
          <w:lang w:val="en"/>
        </w:rPr>
        <w:t xml:space="preserve">unlawful to discriminate </w:t>
      </w:r>
      <w:r>
        <w:rPr>
          <w:bCs/>
          <w:lang w:val="en"/>
        </w:rPr>
        <w:t xml:space="preserve">against people on the basis of age </w:t>
      </w:r>
      <w:r w:rsidRPr="00DB7D45">
        <w:rPr>
          <w:bCs/>
          <w:lang w:val="en"/>
        </w:rPr>
        <w:t xml:space="preserve">in the provision of </w:t>
      </w:r>
      <w:r>
        <w:rPr>
          <w:bCs/>
          <w:lang w:val="en"/>
        </w:rPr>
        <w:t xml:space="preserve">goods and </w:t>
      </w:r>
      <w:r w:rsidRPr="00DB7D45">
        <w:rPr>
          <w:bCs/>
          <w:lang w:val="en"/>
        </w:rPr>
        <w:t xml:space="preserve">services, </w:t>
      </w:r>
      <w:r w:rsidRPr="00DB7D45">
        <w:rPr>
          <w:lang w:val="en"/>
        </w:rPr>
        <w:t>such as banking and insurance services</w:t>
      </w:r>
      <w:r>
        <w:rPr>
          <w:lang w:val="en"/>
        </w:rPr>
        <w:t>;</w:t>
      </w:r>
      <w:r w:rsidRPr="00DB7D45">
        <w:rPr>
          <w:lang w:val="en"/>
        </w:rPr>
        <w:t xml:space="preserve"> services provided by government departments</w:t>
      </w:r>
      <w:r>
        <w:rPr>
          <w:lang w:val="en"/>
        </w:rPr>
        <w:t xml:space="preserve">; </w:t>
      </w:r>
      <w:r w:rsidRPr="00DB7D45">
        <w:rPr>
          <w:lang w:val="en"/>
        </w:rPr>
        <w:t>transport or telecommunication services</w:t>
      </w:r>
      <w:r>
        <w:rPr>
          <w:lang w:val="en"/>
        </w:rPr>
        <w:t>;</w:t>
      </w:r>
      <w:r w:rsidRPr="00DB7D45">
        <w:rPr>
          <w:lang w:val="en"/>
        </w:rPr>
        <w:t xml:space="preserve"> professional services</w:t>
      </w:r>
      <w:r>
        <w:rPr>
          <w:lang w:val="en"/>
        </w:rPr>
        <w:t>,</w:t>
      </w:r>
      <w:r w:rsidRPr="00DB7D45">
        <w:rPr>
          <w:lang w:val="en"/>
        </w:rPr>
        <w:t xml:space="preserve"> </w:t>
      </w:r>
      <w:r>
        <w:rPr>
          <w:lang w:val="en"/>
        </w:rPr>
        <w:t>such as</w:t>
      </w:r>
      <w:r w:rsidRPr="00DB7D45">
        <w:rPr>
          <w:lang w:val="en"/>
        </w:rPr>
        <w:t xml:space="preserve"> those provided by lawyers, doctors or tradespeople</w:t>
      </w:r>
      <w:r>
        <w:rPr>
          <w:lang w:val="en"/>
        </w:rPr>
        <w:t>;</w:t>
      </w:r>
      <w:r w:rsidRPr="00DB7D45">
        <w:rPr>
          <w:lang w:val="en"/>
        </w:rPr>
        <w:t xml:space="preserve"> and services provided by restaurants, shops or entertainment venues</w:t>
      </w:r>
      <w:r>
        <w:rPr>
          <w:lang w:val="en"/>
        </w:rPr>
        <w:t>.</w:t>
      </w:r>
    </w:p>
    <w:p w14:paraId="35294076" w14:textId="77777777" w:rsidR="003E610A" w:rsidRDefault="003E610A" w:rsidP="003E610A">
      <w:pPr>
        <w:rPr>
          <w:lang w:val="en"/>
        </w:rPr>
      </w:pPr>
      <w:r>
        <w:rPr>
          <w:lang w:val="en"/>
        </w:rPr>
        <w:t>This means that it is against the law for a provider of goods or services to:</w:t>
      </w:r>
    </w:p>
    <w:p w14:paraId="0A9ABB99" w14:textId="1AF5E7D7" w:rsidR="003E610A" w:rsidRPr="00487690" w:rsidRDefault="003E610A" w:rsidP="003E610A">
      <w:pPr>
        <w:pStyle w:val="Bullet"/>
        <w:rPr>
          <w:lang w:val="en"/>
        </w:rPr>
      </w:pPr>
      <w:r>
        <w:rPr>
          <w:lang w:val="en"/>
        </w:rPr>
        <w:t>refuse</w:t>
      </w:r>
      <w:r w:rsidRPr="00487690">
        <w:rPr>
          <w:lang w:val="en"/>
        </w:rPr>
        <w:t xml:space="preserve"> to provide a person with goods, services and facilities</w:t>
      </w:r>
    </w:p>
    <w:p w14:paraId="6D1B900E" w14:textId="34C30600" w:rsidR="003E610A" w:rsidRPr="00487690" w:rsidRDefault="003E610A" w:rsidP="003E610A">
      <w:pPr>
        <w:pStyle w:val="Bullet"/>
        <w:rPr>
          <w:lang w:val="en"/>
        </w:rPr>
      </w:pPr>
      <w:r>
        <w:rPr>
          <w:lang w:val="en"/>
        </w:rPr>
        <w:t>provide</w:t>
      </w:r>
      <w:r w:rsidRPr="00487690">
        <w:rPr>
          <w:lang w:val="en"/>
        </w:rPr>
        <w:t xml:space="preserve"> </w:t>
      </w:r>
      <w:r>
        <w:rPr>
          <w:lang w:val="en"/>
        </w:rPr>
        <w:t xml:space="preserve">them with </w:t>
      </w:r>
      <w:r w:rsidRPr="00487690">
        <w:rPr>
          <w:lang w:val="en"/>
        </w:rPr>
        <w:t>goods, services and facilities on less</w:t>
      </w:r>
      <w:r w:rsidRPr="006F1279">
        <w:t xml:space="preserve"> favourable</w:t>
      </w:r>
      <w:r w:rsidRPr="00487690">
        <w:rPr>
          <w:lang w:val="en"/>
        </w:rPr>
        <w:t xml:space="preserve"> terms and conditions</w:t>
      </w:r>
      <w:r w:rsidR="005E6AB7">
        <w:rPr>
          <w:lang w:val="en"/>
        </w:rPr>
        <w:t>,</w:t>
      </w:r>
      <w:r>
        <w:rPr>
          <w:lang w:val="en"/>
        </w:rPr>
        <w:t xml:space="preserve"> or</w:t>
      </w:r>
    </w:p>
    <w:p w14:paraId="5572611F" w14:textId="77777777" w:rsidR="003E610A" w:rsidRDefault="003E610A" w:rsidP="003E610A">
      <w:pPr>
        <w:pStyle w:val="Bullet"/>
        <w:rPr>
          <w:lang w:val="en"/>
        </w:rPr>
      </w:pPr>
      <w:r>
        <w:rPr>
          <w:lang w:val="en"/>
        </w:rPr>
        <w:t>p</w:t>
      </w:r>
      <w:r w:rsidRPr="00487690">
        <w:rPr>
          <w:lang w:val="en"/>
        </w:rPr>
        <w:t>rovide the goods, services and facilities in an unfair manner</w:t>
      </w:r>
    </w:p>
    <w:p w14:paraId="2004BBCE" w14:textId="77777777" w:rsidR="003E610A" w:rsidRDefault="003E610A" w:rsidP="003E610A">
      <w:pPr>
        <w:rPr>
          <w:lang w:val="en"/>
        </w:rPr>
      </w:pPr>
      <w:r>
        <w:rPr>
          <w:lang w:val="en"/>
        </w:rPr>
        <w:t xml:space="preserve">because of his or her age. </w:t>
      </w:r>
    </w:p>
    <w:p w14:paraId="70A583A2" w14:textId="0E5248EA" w:rsidR="003E610A" w:rsidRPr="00487690" w:rsidRDefault="003E610A" w:rsidP="003E610A">
      <w:pPr>
        <w:ind w:left="357"/>
        <w:rPr>
          <w:lang w:val="en"/>
        </w:rPr>
      </w:pPr>
      <w:r>
        <w:rPr>
          <w:i/>
          <w:lang w:val="en"/>
        </w:rPr>
        <w:t xml:space="preserve">For example, </w:t>
      </w:r>
      <w:r>
        <w:rPr>
          <w:lang w:val="en"/>
        </w:rPr>
        <w:t xml:space="preserve">it would be discriminatory for a real estate agent to refuse to rent a house to two 19-year-old university students because </w:t>
      </w:r>
      <w:r w:rsidRPr="004D5DF8">
        <w:rPr>
          <w:lang w:val="en"/>
        </w:rPr>
        <w:t>‘</w:t>
      </w:r>
      <w:r w:rsidRPr="00487690">
        <w:rPr>
          <w:i/>
          <w:lang w:val="en"/>
        </w:rPr>
        <w:t>they might damage th</w:t>
      </w:r>
      <w:r>
        <w:rPr>
          <w:i/>
          <w:lang w:val="en"/>
        </w:rPr>
        <w:t>e property by partying too hard</w:t>
      </w:r>
      <w:r>
        <w:rPr>
          <w:lang w:val="en"/>
        </w:rPr>
        <w:t>’</w:t>
      </w:r>
      <w:r w:rsidRPr="004D5DF8">
        <w:rPr>
          <w:lang w:val="en"/>
        </w:rPr>
        <w:t>.</w:t>
      </w:r>
    </w:p>
    <w:p w14:paraId="18B7C7BA" w14:textId="77777777" w:rsidR="003E610A" w:rsidRPr="00DB7D45" w:rsidRDefault="003E610A" w:rsidP="003E610A">
      <w:pPr>
        <w:pStyle w:val="Heading1"/>
      </w:pPr>
      <w:r w:rsidRPr="00DB7D45">
        <w:t>Direct and indirect discrimination</w:t>
      </w:r>
    </w:p>
    <w:p w14:paraId="5D75F75F" w14:textId="662C3088" w:rsidR="003E610A" w:rsidRDefault="003E610A" w:rsidP="003E610A">
      <w:r>
        <w:t xml:space="preserve">Discrimination can be direct </w:t>
      </w:r>
      <w:r w:rsidR="00CD2D56">
        <w:t xml:space="preserve">or </w:t>
      </w:r>
      <w:r>
        <w:t>indirect.</w:t>
      </w:r>
    </w:p>
    <w:p w14:paraId="119FD852" w14:textId="77777777" w:rsidR="003E610A" w:rsidRDefault="003E610A" w:rsidP="003E610A">
      <w:r w:rsidRPr="00622119">
        <w:rPr>
          <w:b/>
        </w:rPr>
        <w:t>Direct age discrimination</w:t>
      </w:r>
      <w:r w:rsidRPr="00DB7D45">
        <w:t xml:space="preserve"> happens when a person is treated less favourably because of </w:t>
      </w:r>
      <w:r>
        <w:t>his or her</w:t>
      </w:r>
      <w:r w:rsidRPr="00DB7D45">
        <w:t xml:space="preserve"> age than a person of another age would be treated in the same or similar circumstances. </w:t>
      </w:r>
    </w:p>
    <w:p w14:paraId="3C3A8F57" w14:textId="77777777" w:rsidR="003E610A" w:rsidRPr="00DB7D45" w:rsidRDefault="003E610A" w:rsidP="003E610A">
      <w:pPr>
        <w:ind w:left="357"/>
      </w:pPr>
      <w:r w:rsidRPr="00622119">
        <w:rPr>
          <w:i/>
        </w:rPr>
        <w:t>For example</w:t>
      </w:r>
      <w:r>
        <w:t>, i</w:t>
      </w:r>
      <w:r w:rsidRPr="00DB7D45">
        <w:t xml:space="preserve">t could be direct age discrimination if a person </w:t>
      </w:r>
      <w:r>
        <w:t xml:space="preserve">is selected for redundancy </w:t>
      </w:r>
      <w:r w:rsidRPr="00DB7D45">
        <w:t xml:space="preserve">simply because </w:t>
      </w:r>
      <w:r>
        <w:t>of his or her age.</w:t>
      </w:r>
    </w:p>
    <w:p w14:paraId="2D99D65F" w14:textId="77777777" w:rsidR="003E610A" w:rsidRDefault="003E610A" w:rsidP="003E610A">
      <w:r w:rsidRPr="00622119">
        <w:rPr>
          <w:rFonts w:cs="Arial"/>
          <w:b/>
          <w:lang w:val="en-US"/>
        </w:rPr>
        <w:t>Indirect discrimination</w:t>
      </w:r>
      <w:r w:rsidRPr="00622119">
        <w:rPr>
          <w:rFonts w:cs="Arial"/>
          <w:lang w:val="en-US"/>
        </w:rPr>
        <w:t xml:space="preserve"> can be less obvious. It can happen</w:t>
      </w:r>
      <w:r w:rsidRPr="008D14C6">
        <w:rPr>
          <w:rFonts w:ascii="Arial Narrow" w:hAnsi="Arial Narrow"/>
          <w:lang w:val="en-US"/>
        </w:rPr>
        <w:t xml:space="preserve"> </w:t>
      </w:r>
      <w:r w:rsidRPr="006601A1">
        <w:t xml:space="preserve">when </w:t>
      </w:r>
      <w:r>
        <w:t xml:space="preserve">employers or service providers put in place </w:t>
      </w:r>
      <w:r w:rsidRPr="006601A1">
        <w:t>condition</w:t>
      </w:r>
      <w:r>
        <w:t>s</w:t>
      </w:r>
      <w:r w:rsidRPr="006601A1">
        <w:t>, requirement</w:t>
      </w:r>
      <w:r>
        <w:t>s</w:t>
      </w:r>
      <w:r w:rsidRPr="006601A1">
        <w:t xml:space="preserve"> or practice</w:t>
      </w:r>
      <w:r>
        <w:t>s</w:t>
      </w:r>
      <w:r w:rsidRPr="006601A1">
        <w:t xml:space="preserve"> which appear to treat everyone the same but </w:t>
      </w:r>
      <w:r>
        <w:t xml:space="preserve">which actually </w:t>
      </w:r>
      <w:r w:rsidRPr="006601A1">
        <w:t>disadvantage</w:t>
      </w:r>
      <w:r>
        <w:t xml:space="preserve"> some people</w:t>
      </w:r>
      <w:r w:rsidRPr="006601A1">
        <w:t xml:space="preserve"> because of their</w:t>
      </w:r>
      <w:r w:rsidRPr="006601A1">
        <w:rPr>
          <w:lang w:val="en"/>
        </w:rPr>
        <w:t xml:space="preserve"> </w:t>
      </w:r>
      <w:r>
        <w:rPr>
          <w:lang w:val="en"/>
        </w:rPr>
        <w:t>age</w:t>
      </w:r>
      <w:r w:rsidRPr="006601A1">
        <w:t xml:space="preserve">. </w:t>
      </w:r>
      <w:r>
        <w:t>It will be discriminatory if it:</w:t>
      </w:r>
    </w:p>
    <w:p w14:paraId="01C1C538" w14:textId="388A8110" w:rsidR="003E610A" w:rsidRPr="00FA5D07" w:rsidRDefault="003E610A" w:rsidP="003E610A">
      <w:pPr>
        <w:pStyle w:val="Bullet"/>
        <w:rPr>
          <w:lang w:val="en-US"/>
        </w:rPr>
      </w:pPr>
      <w:proofErr w:type="gramStart"/>
      <w:r w:rsidRPr="00FA5D07">
        <w:rPr>
          <w:lang w:val="en-US"/>
        </w:rPr>
        <w:t>applies</w:t>
      </w:r>
      <w:proofErr w:type="gramEnd"/>
      <w:r w:rsidRPr="00FA5D07">
        <w:rPr>
          <w:lang w:val="en-US"/>
        </w:rPr>
        <w:t xml:space="preserve"> </w:t>
      </w:r>
      <w:r>
        <w:rPr>
          <w:lang w:val="en-US"/>
        </w:rPr>
        <w:t>to everyone</w:t>
      </w:r>
      <w:r w:rsidR="005E6AB7">
        <w:rPr>
          <w:lang w:val="en-US"/>
        </w:rPr>
        <w:t>,</w:t>
      </w:r>
      <w:r>
        <w:rPr>
          <w:lang w:val="en-US"/>
        </w:rPr>
        <w:t xml:space="preserve"> and</w:t>
      </w:r>
    </w:p>
    <w:p w14:paraId="01B7AC7F" w14:textId="78B88334" w:rsidR="003E610A" w:rsidRDefault="003E610A" w:rsidP="003E610A">
      <w:pPr>
        <w:pStyle w:val="Bullet"/>
        <w:rPr>
          <w:lang w:val="en-US"/>
        </w:rPr>
      </w:pPr>
      <w:proofErr w:type="gramStart"/>
      <w:r>
        <w:rPr>
          <w:lang w:val="en-US"/>
        </w:rPr>
        <w:t>a</w:t>
      </w:r>
      <w:proofErr w:type="gramEnd"/>
      <w:r>
        <w:rPr>
          <w:lang w:val="en-US"/>
        </w:rPr>
        <w:t xml:space="preserve"> large number of people of a certain age can comply or are able to comply with it </w:t>
      </w:r>
    </w:p>
    <w:p w14:paraId="7E612B9F" w14:textId="77777777" w:rsidR="003E610A" w:rsidRPr="00BA7773" w:rsidRDefault="003E610A" w:rsidP="003E610A">
      <w:pPr>
        <w:rPr>
          <w:lang w:val="en-US"/>
        </w:rPr>
      </w:pPr>
      <w:proofErr w:type="gramStart"/>
      <w:r>
        <w:rPr>
          <w:lang w:val="en-US"/>
        </w:rPr>
        <w:t>but</w:t>
      </w:r>
      <w:proofErr w:type="gramEnd"/>
    </w:p>
    <w:p w14:paraId="70D37F65" w14:textId="1922978A" w:rsidR="003E610A" w:rsidRDefault="003E610A" w:rsidP="003E610A">
      <w:pPr>
        <w:pStyle w:val="Bullet"/>
        <w:rPr>
          <w:lang w:val="en-US"/>
        </w:rPr>
      </w:pPr>
      <w:proofErr w:type="gramStart"/>
      <w:r>
        <w:rPr>
          <w:lang w:val="en-US"/>
        </w:rPr>
        <w:t>other</w:t>
      </w:r>
      <w:proofErr w:type="gramEnd"/>
      <w:r>
        <w:rPr>
          <w:lang w:val="en-US"/>
        </w:rPr>
        <w:t xml:space="preserve"> people, or even just one other person, d</w:t>
      </w:r>
      <w:r w:rsidR="005E6AB7">
        <w:rPr>
          <w:lang w:val="en-US"/>
        </w:rPr>
        <w:t>o not or are not able to comply,</w:t>
      </w:r>
      <w:r>
        <w:rPr>
          <w:lang w:val="en-US"/>
        </w:rPr>
        <w:t xml:space="preserve"> and </w:t>
      </w:r>
    </w:p>
    <w:p w14:paraId="7CCB3C00" w14:textId="45984D00" w:rsidR="003E610A" w:rsidRDefault="003E610A" w:rsidP="003E610A">
      <w:pPr>
        <w:pStyle w:val="Bullet"/>
      </w:pPr>
      <w:proofErr w:type="gramStart"/>
      <w:r>
        <w:rPr>
          <w:lang w:val="en-US"/>
        </w:rPr>
        <w:t>it</w:t>
      </w:r>
      <w:proofErr w:type="gramEnd"/>
      <w:r>
        <w:rPr>
          <w:lang w:val="en-US"/>
        </w:rPr>
        <w:t xml:space="preserve"> </w:t>
      </w:r>
      <w:r w:rsidRPr="00FA5D07">
        <w:rPr>
          <w:lang w:val="en-US"/>
        </w:rPr>
        <w:t>is unreasonable in all of the circumstances</w:t>
      </w:r>
      <w:r w:rsidRPr="008D14C6">
        <w:t>.</w:t>
      </w:r>
      <w:r>
        <w:t xml:space="preserve"> </w:t>
      </w:r>
    </w:p>
    <w:p w14:paraId="1BC9C503" w14:textId="77777777" w:rsidR="003E610A" w:rsidRDefault="003E610A" w:rsidP="003E610A">
      <w:pPr>
        <w:ind w:left="357"/>
      </w:pPr>
      <w:r w:rsidRPr="00622119">
        <w:rPr>
          <w:i/>
        </w:rPr>
        <w:t>For example</w:t>
      </w:r>
      <w:r w:rsidRPr="00DB7D45">
        <w:t>, it could be indirect discrimination if an employer requires an older person to meet a physical fitness test</w:t>
      </w:r>
      <w:r>
        <w:t>,</w:t>
      </w:r>
      <w:r w:rsidRPr="00DB7D45">
        <w:t xml:space="preserve"> which more young people </w:t>
      </w:r>
      <w:r>
        <w:t>are able to</w:t>
      </w:r>
      <w:r w:rsidRPr="00DB7D45">
        <w:t xml:space="preserve"> meet, if th</w:t>
      </w:r>
      <w:r>
        <w:t>at</w:t>
      </w:r>
      <w:r w:rsidRPr="00DB7D45">
        <w:t xml:space="preserve"> fitness standard is not </w:t>
      </w:r>
      <w:r>
        <w:t>necessary</w:t>
      </w:r>
      <w:r w:rsidRPr="00DB7D45">
        <w:t xml:space="preserve"> for the job in question. </w:t>
      </w:r>
    </w:p>
    <w:p w14:paraId="2697C50E" w14:textId="77777777" w:rsidR="003E610A" w:rsidRPr="00852267" w:rsidRDefault="003E610A" w:rsidP="003E610A">
      <w:pPr>
        <w:pStyle w:val="Heading1"/>
      </w:pPr>
      <w:r>
        <w:lastRenderedPageBreak/>
        <w:t>When discrimination is not unlawful</w:t>
      </w:r>
    </w:p>
    <w:p w14:paraId="276F7012" w14:textId="77777777" w:rsidR="003E610A" w:rsidRPr="00622119" w:rsidRDefault="003E610A" w:rsidP="003E610A">
      <w:pPr>
        <w:rPr>
          <w:rFonts w:cs="Arial"/>
        </w:rPr>
      </w:pPr>
      <w:r w:rsidRPr="00622119">
        <w:rPr>
          <w:rFonts w:cs="Arial"/>
        </w:rPr>
        <w:t>Like other anti-discrimination laws</w:t>
      </w:r>
      <w:r>
        <w:rPr>
          <w:rFonts w:cs="Arial"/>
        </w:rPr>
        <w:t xml:space="preserve"> </w:t>
      </w:r>
      <w:r w:rsidRPr="00622119">
        <w:rPr>
          <w:rFonts w:cs="Arial"/>
        </w:rPr>
        <w:t>the ADA says that, in some circumstances</w:t>
      </w:r>
      <w:r>
        <w:rPr>
          <w:rFonts w:cs="Arial"/>
        </w:rPr>
        <w:t>,</w:t>
      </w:r>
      <w:r w:rsidRPr="00622119">
        <w:rPr>
          <w:rFonts w:cs="Arial"/>
        </w:rPr>
        <w:t xml:space="preserve"> treating someone differently because of his or her age </w:t>
      </w:r>
      <w:r>
        <w:rPr>
          <w:rFonts w:cs="Arial"/>
        </w:rPr>
        <w:t>in employment or in the provision of services is not</w:t>
      </w:r>
      <w:r w:rsidRPr="00622119">
        <w:rPr>
          <w:rFonts w:cs="Arial"/>
        </w:rPr>
        <w:t xml:space="preserve"> against </w:t>
      </w:r>
      <w:r>
        <w:rPr>
          <w:rFonts w:cs="Arial"/>
        </w:rPr>
        <w:t>the law. This is known as an exception</w:t>
      </w:r>
      <w:r w:rsidRPr="00622119">
        <w:rPr>
          <w:rFonts w:cs="Arial"/>
        </w:rPr>
        <w:t>.</w:t>
      </w:r>
    </w:p>
    <w:p w14:paraId="792B2F0A" w14:textId="77777777" w:rsidR="003E610A" w:rsidRPr="00622119" w:rsidRDefault="003E610A" w:rsidP="003E610A">
      <w:pPr>
        <w:rPr>
          <w:rFonts w:cs="Arial"/>
        </w:rPr>
      </w:pPr>
      <w:r>
        <w:rPr>
          <w:rFonts w:cs="Arial"/>
        </w:rPr>
        <w:t>E</w:t>
      </w:r>
      <w:r w:rsidRPr="00622119">
        <w:rPr>
          <w:rFonts w:cs="Arial"/>
        </w:rPr>
        <w:t>x</w:t>
      </w:r>
      <w:r>
        <w:rPr>
          <w:rFonts w:cs="Arial"/>
        </w:rPr>
        <w:t>ceptions</w:t>
      </w:r>
      <w:r w:rsidRPr="00622119">
        <w:rPr>
          <w:rFonts w:cs="Arial"/>
        </w:rPr>
        <w:t xml:space="preserve"> in the </w:t>
      </w:r>
      <w:r>
        <w:rPr>
          <w:rFonts w:cs="Arial"/>
        </w:rPr>
        <w:t>ADA</w:t>
      </w:r>
      <w:r w:rsidRPr="00622119">
        <w:rPr>
          <w:rFonts w:cs="Arial"/>
        </w:rPr>
        <w:t xml:space="preserve"> include:</w:t>
      </w:r>
    </w:p>
    <w:p w14:paraId="08B87DEF" w14:textId="5F1C4A2B" w:rsidR="003E610A" w:rsidRPr="00CD6C4C" w:rsidRDefault="003E610A" w:rsidP="003E610A">
      <w:pPr>
        <w:pStyle w:val="Bullet"/>
      </w:pPr>
      <w:proofErr w:type="gramStart"/>
      <w:r w:rsidRPr="00CD6C4C">
        <w:t>things</w:t>
      </w:r>
      <w:proofErr w:type="gramEnd"/>
      <w:r w:rsidRPr="00CD6C4C">
        <w:t xml:space="preserve"> done in compliance with Commonwealth laws, including laws about taxation, social security</w:t>
      </w:r>
      <w:r>
        <w:t>, superannuation, insurance</w:t>
      </w:r>
      <w:r w:rsidRPr="00CD6C4C">
        <w:t xml:space="preserve"> and migration</w:t>
      </w:r>
    </w:p>
    <w:p w14:paraId="28C3F17F" w14:textId="17EC2D92" w:rsidR="003E610A" w:rsidRPr="00CD6C4C" w:rsidRDefault="003E610A" w:rsidP="003E610A">
      <w:pPr>
        <w:pStyle w:val="Bullet"/>
      </w:pPr>
      <w:proofErr w:type="gramStart"/>
      <w:r w:rsidRPr="00CD6C4C">
        <w:t>things</w:t>
      </w:r>
      <w:proofErr w:type="gramEnd"/>
      <w:r w:rsidRPr="00CD6C4C">
        <w:t xml:space="preserve"> done in compliance</w:t>
      </w:r>
      <w:r w:rsidR="005E6AB7">
        <w:t xml:space="preserve"> with state and territory laws</w:t>
      </w:r>
    </w:p>
    <w:p w14:paraId="00146D68" w14:textId="53FCD3D8" w:rsidR="003E610A" w:rsidRPr="00CD6C4C" w:rsidRDefault="003E610A" w:rsidP="003E610A">
      <w:pPr>
        <w:pStyle w:val="Bullet"/>
      </w:pPr>
      <w:proofErr w:type="gramStart"/>
      <w:r w:rsidRPr="00CD6C4C">
        <w:t>certain</w:t>
      </w:r>
      <w:proofErr w:type="gramEnd"/>
      <w:r w:rsidRPr="00CD6C4C">
        <w:t xml:space="preserve"> h</w:t>
      </w:r>
      <w:r w:rsidR="005E6AB7">
        <w:t>ealth and employment programs,</w:t>
      </w:r>
      <w:r>
        <w:t xml:space="preserve"> or</w:t>
      </w:r>
    </w:p>
    <w:p w14:paraId="2AB5E136" w14:textId="77777777" w:rsidR="003E610A" w:rsidRPr="00CD6C4C" w:rsidRDefault="003E610A" w:rsidP="003E610A">
      <w:pPr>
        <w:pStyle w:val="Bullet"/>
      </w:pPr>
      <w:proofErr w:type="gramStart"/>
      <w:r w:rsidRPr="00CD6C4C">
        <w:t>youth</w:t>
      </w:r>
      <w:proofErr w:type="gramEnd"/>
      <w:r w:rsidRPr="00CD6C4C">
        <w:t xml:space="preserve"> wages or direct compliance with industrial agreements and awards.</w:t>
      </w:r>
    </w:p>
    <w:p w14:paraId="1E8D9176" w14:textId="77777777" w:rsidR="003E610A" w:rsidRDefault="003E610A" w:rsidP="003E610A">
      <w:pPr>
        <w:ind w:left="357"/>
        <w:rPr>
          <w:rFonts w:cs="Arial"/>
        </w:rPr>
      </w:pPr>
      <w:r w:rsidRPr="00622119">
        <w:rPr>
          <w:rFonts w:cs="Arial"/>
          <w:i/>
        </w:rPr>
        <w:t>For example</w:t>
      </w:r>
      <w:r w:rsidRPr="00622119">
        <w:rPr>
          <w:rFonts w:cs="Arial"/>
        </w:rPr>
        <w:t>, as a person must be over 18 years old to work in a bar, it would not be discrimination if a bar owner refused to employ a person because he or she was under 18 years.</w:t>
      </w:r>
    </w:p>
    <w:p w14:paraId="38122FDD" w14:textId="77777777" w:rsidR="003E610A" w:rsidRPr="00622119" w:rsidRDefault="003E610A" w:rsidP="003E610A">
      <w:pPr>
        <w:rPr>
          <w:rFonts w:cs="Arial"/>
        </w:rPr>
      </w:pPr>
      <w:r w:rsidRPr="00622119">
        <w:rPr>
          <w:rFonts w:cs="Arial"/>
        </w:rPr>
        <w:t xml:space="preserve">Under the ADA, it is not unlawful for an organisation to advertise for, employ and pay a person as a junior </w:t>
      </w:r>
      <w:r w:rsidRPr="00622119">
        <w:rPr>
          <w:rFonts w:cs="Arial"/>
          <w:b/>
        </w:rPr>
        <w:t>up to the age of 21</w:t>
      </w:r>
      <w:r w:rsidRPr="00622119">
        <w:rPr>
          <w:rFonts w:cs="Arial"/>
        </w:rPr>
        <w:t>. It is against the law, however, to dismiss a person from employment because they turn 21.</w:t>
      </w:r>
    </w:p>
    <w:p w14:paraId="2CC2FC84" w14:textId="77777777" w:rsidR="003E610A" w:rsidRPr="00622119" w:rsidRDefault="003E610A" w:rsidP="003E610A">
      <w:pPr>
        <w:rPr>
          <w:rFonts w:cs="Arial"/>
        </w:rPr>
      </w:pPr>
      <w:r w:rsidRPr="00622119">
        <w:rPr>
          <w:rFonts w:cs="Arial"/>
        </w:rPr>
        <w:t xml:space="preserve">In addition, </w:t>
      </w:r>
      <w:r w:rsidRPr="00622119">
        <w:rPr>
          <w:rFonts w:cs="Arial"/>
          <w:b/>
        </w:rPr>
        <w:t>voluntary work</w:t>
      </w:r>
      <w:r w:rsidRPr="00622119">
        <w:rPr>
          <w:rFonts w:cs="Arial"/>
        </w:rPr>
        <w:t xml:space="preserve"> and </w:t>
      </w:r>
      <w:r w:rsidRPr="00622119">
        <w:rPr>
          <w:rFonts w:cs="Arial"/>
          <w:b/>
        </w:rPr>
        <w:t>domestic duties</w:t>
      </w:r>
      <w:r w:rsidRPr="00622119">
        <w:rPr>
          <w:rFonts w:cs="Arial"/>
        </w:rPr>
        <w:t xml:space="preserve"> in private households are not covered under the law. </w:t>
      </w:r>
    </w:p>
    <w:p w14:paraId="4F5E1584" w14:textId="77777777" w:rsidR="003E610A" w:rsidRPr="00622119" w:rsidRDefault="003E610A" w:rsidP="003E610A">
      <w:pPr>
        <w:pStyle w:val="Heading2"/>
      </w:pPr>
      <w:r w:rsidRPr="00622119">
        <w:t>Positive discrimination</w:t>
      </w:r>
    </w:p>
    <w:p w14:paraId="676C4051" w14:textId="77777777" w:rsidR="003E610A" w:rsidRPr="00622119" w:rsidRDefault="003E610A" w:rsidP="003E610A">
      <w:pPr>
        <w:rPr>
          <w:rFonts w:cs="Arial"/>
        </w:rPr>
      </w:pPr>
      <w:r w:rsidRPr="00622119">
        <w:rPr>
          <w:rFonts w:cs="Arial"/>
        </w:rPr>
        <w:t xml:space="preserve">The </w:t>
      </w:r>
      <w:r>
        <w:rPr>
          <w:rFonts w:cs="Arial"/>
        </w:rPr>
        <w:t>ADA</w:t>
      </w:r>
      <w:r w:rsidRPr="00622119">
        <w:rPr>
          <w:rFonts w:cs="Arial"/>
        </w:rPr>
        <w:t xml:space="preserve"> also says that it is not against the law to provide a genuine benefit to people of a particular age group or to do something that helps meet an identified need </w:t>
      </w:r>
      <w:r>
        <w:rPr>
          <w:rFonts w:cs="Arial"/>
        </w:rPr>
        <w:t>for</w:t>
      </w:r>
      <w:r w:rsidRPr="00622119">
        <w:rPr>
          <w:rFonts w:cs="Arial"/>
        </w:rPr>
        <w:t xml:space="preserve"> people of a certain age group.</w:t>
      </w:r>
    </w:p>
    <w:p w14:paraId="3EEC5BB0" w14:textId="77777777" w:rsidR="003E610A" w:rsidRPr="00622119" w:rsidRDefault="003E610A" w:rsidP="003E610A">
      <w:pPr>
        <w:ind w:left="357"/>
        <w:rPr>
          <w:rFonts w:cs="Arial"/>
        </w:rPr>
      </w:pPr>
      <w:r w:rsidRPr="007A349F">
        <w:rPr>
          <w:rFonts w:cs="Arial"/>
          <w:i/>
        </w:rPr>
        <w:t>For example</w:t>
      </w:r>
      <w:r>
        <w:rPr>
          <w:rFonts w:cs="Arial"/>
        </w:rPr>
        <w:t xml:space="preserve">, </w:t>
      </w:r>
      <w:r w:rsidRPr="00622119">
        <w:rPr>
          <w:rFonts w:cs="Arial"/>
        </w:rPr>
        <w:t>‘positive discrimination’ may include discounts and concessions provided to older Australians using a Seniors Card and special accommodation assistance provided to homeless teenagers.</w:t>
      </w:r>
    </w:p>
    <w:p w14:paraId="0C8636DF" w14:textId="77777777" w:rsidR="003E610A" w:rsidRPr="00622119" w:rsidRDefault="003E610A" w:rsidP="003E610A">
      <w:pPr>
        <w:pStyle w:val="Heading2"/>
      </w:pPr>
      <w:r w:rsidRPr="00622119">
        <w:t>Meeting the inherent requirements of the job</w:t>
      </w:r>
    </w:p>
    <w:p w14:paraId="13F3CAE0" w14:textId="77777777" w:rsidR="003E610A" w:rsidRDefault="003E610A" w:rsidP="003E610A">
      <w:pPr>
        <w:rPr>
          <w:rFonts w:cs="Arial"/>
        </w:rPr>
      </w:pPr>
      <w:r w:rsidRPr="00622119">
        <w:rPr>
          <w:rFonts w:cs="Arial"/>
        </w:rPr>
        <w:t xml:space="preserve">It is not against the law to refuse someone a job if, because of their age, </w:t>
      </w:r>
      <w:r>
        <w:rPr>
          <w:rFonts w:cs="Arial"/>
        </w:rPr>
        <w:t>he or she</w:t>
      </w:r>
      <w:r w:rsidRPr="00622119">
        <w:rPr>
          <w:rFonts w:cs="Arial"/>
        </w:rPr>
        <w:t xml:space="preserve"> can’t perform the ‘inherent requirements’ of the position. In other words, a person must be able to carry out the essential duties of the job. </w:t>
      </w:r>
    </w:p>
    <w:p w14:paraId="0ABAC041" w14:textId="77777777" w:rsidR="003E610A" w:rsidRDefault="003E610A" w:rsidP="003E610A">
      <w:pPr>
        <w:spacing w:after="360"/>
        <w:ind w:left="357"/>
        <w:rPr>
          <w:rFonts w:cs="Arial"/>
        </w:rPr>
      </w:pPr>
      <w:r w:rsidRPr="00622119">
        <w:rPr>
          <w:rFonts w:cs="Arial"/>
          <w:i/>
        </w:rPr>
        <w:t>For example</w:t>
      </w:r>
      <w:r w:rsidRPr="00622119">
        <w:rPr>
          <w:rFonts w:cs="Arial"/>
        </w:rPr>
        <w:t>, a young person may not be able to meet the inherent requirements of a courier job if they are not yet eligible for a driver’s licence.</w:t>
      </w:r>
    </w:p>
    <w:p w14:paraId="38CC7F6E" w14:textId="184166E5" w:rsidR="000C210E" w:rsidRDefault="000C210E">
      <w:pPr>
        <w:spacing w:before="0" w:after="0"/>
        <w:rPr>
          <w:rFonts w:cs="Arial"/>
          <w:i/>
        </w:rPr>
      </w:pPr>
      <w:r>
        <w:rPr>
          <w:rFonts w:cs="Arial"/>
          <w:i/>
        </w:rPr>
        <w:br w:type="page"/>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3E610A" w14:paraId="0E917A3B" w14:textId="77777777" w:rsidTr="0019652A">
        <w:trPr>
          <w:trHeight w:val="2022"/>
        </w:trPr>
        <w:tc>
          <w:tcPr>
            <w:tcW w:w="9072" w:type="dxa"/>
          </w:tcPr>
          <w:p w14:paraId="4F9A6091" w14:textId="77777777" w:rsidR="003E610A" w:rsidRDefault="003E610A" w:rsidP="000C5494">
            <w:pPr>
              <w:pStyle w:val="Textboxheading"/>
              <w:keepNext w:val="0"/>
            </w:pPr>
            <w:r>
              <w:lastRenderedPageBreak/>
              <w:t>Complaints of age discrimination resolved by the Commission</w:t>
            </w:r>
          </w:p>
          <w:p w14:paraId="2FEC1294" w14:textId="69AB565B" w:rsidR="003E610A" w:rsidRPr="000C5494" w:rsidRDefault="003E610A" w:rsidP="000C5494">
            <w:pPr>
              <w:pStyle w:val="Textboxtext"/>
              <w:rPr>
                <w:lang w:val="en"/>
              </w:rPr>
            </w:pPr>
            <w:r>
              <w:t>A</w:t>
            </w:r>
            <w:r w:rsidRPr="00D6054C">
              <w:rPr>
                <w:lang w:val="en"/>
              </w:rPr>
              <w:t xml:space="preserve"> 60-year-old woman who had been employed as a casual for two years with a club was made redundant.</w:t>
            </w:r>
            <w:r>
              <w:rPr>
                <w:lang w:val="en"/>
              </w:rPr>
              <w:t xml:space="preserve"> </w:t>
            </w:r>
            <w:r w:rsidRPr="00D6054C">
              <w:rPr>
                <w:lang w:val="en"/>
              </w:rPr>
              <w:t xml:space="preserve">She alleged </w:t>
            </w:r>
            <w:r>
              <w:rPr>
                <w:lang w:val="en"/>
              </w:rPr>
              <w:t xml:space="preserve">she </w:t>
            </w:r>
            <w:r w:rsidRPr="00D6054C">
              <w:rPr>
                <w:lang w:val="en"/>
              </w:rPr>
              <w:t xml:space="preserve">was </w:t>
            </w:r>
            <w:r>
              <w:rPr>
                <w:lang w:val="en"/>
              </w:rPr>
              <w:t xml:space="preserve">made redundant </w:t>
            </w:r>
            <w:r w:rsidRPr="00D6054C">
              <w:rPr>
                <w:lang w:val="en"/>
              </w:rPr>
              <w:t>because of her age and claimed a younger person was later employed in her position.</w:t>
            </w:r>
            <w:r>
              <w:rPr>
                <w:lang w:val="en"/>
              </w:rPr>
              <w:t xml:space="preserve"> </w:t>
            </w:r>
            <w:r w:rsidRPr="00D6054C">
              <w:rPr>
                <w:lang w:val="en"/>
              </w:rPr>
              <w:t xml:space="preserve">The club said that </w:t>
            </w:r>
            <w:r>
              <w:rPr>
                <w:lang w:val="en"/>
              </w:rPr>
              <w:t>her</w:t>
            </w:r>
            <w:r w:rsidRPr="00D6054C">
              <w:rPr>
                <w:lang w:val="en"/>
              </w:rPr>
              <w:t xml:space="preserve"> employment had been </w:t>
            </w:r>
            <w:r>
              <w:rPr>
                <w:lang w:val="en"/>
              </w:rPr>
              <w:t>terminated</w:t>
            </w:r>
            <w:r w:rsidRPr="00D6054C">
              <w:rPr>
                <w:lang w:val="en"/>
              </w:rPr>
              <w:t xml:space="preserve"> for operational reasons.</w:t>
            </w:r>
            <w:r>
              <w:rPr>
                <w:lang w:val="en"/>
              </w:rPr>
              <w:t xml:space="preserve"> </w:t>
            </w:r>
            <w:r w:rsidRPr="00D6054C">
              <w:rPr>
                <w:lang w:val="en"/>
              </w:rPr>
              <w:t xml:space="preserve">The complaint was resolved through conciliation with the club agreeing to reinstate </w:t>
            </w:r>
            <w:r>
              <w:rPr>
                <w:lang w:val="en"/>
              </w:rPr>
              <w:t>her</w:t>
            </w:r>
            <w:r w:rsidRPr="00D6054C">
              <w:rPr>
                <w:lang w:val="en"/>
              </w:rPr>
              <w:t xml:space="preserve"> to her former position, pay financial compensation and provide her with a letter of apology.</w:t>
            </w:r>
          </w:p>
        </w:tc>
      </w:tr>
      <w:tr w:rsidR="005E6AB7" w14:paraId="61DF9135" w14:textId="77777777" w:rsidTr="000C5494">
        <w:trPr>
          <w:trHeight w:val="1469"/>
        </w:trPr>
        <w:tc>
          <w:tcPr>
            <w:tcW w:w="9072" w:type="dxa"/>
          </w:tcPr>
          <w:p w14:paraId="737B725F" w14:textId="77777777" w:rsidR="005E6AB7" w:rsidRDefault="005E6AB7" w:rsidP="0019652A">
            <w:pPr>
              <w:pStyle w:val="Textboxtext"/>
            </w:pPr>
            <w:r>
              <w:t>Two people under 25 years of age</w:t>
            </w:r>
            <w:r w:rsidRPr="00617DE6">
              <w:t xml:space="preserve"> were each required to pay a $20 bond </w:t>
            </w:r>
            <w:r>
              <w:t>to stay at a</w:t>
            </w:r>
            <w:r w:rsidRPr="00617DE6">
              <w:t xml:space="preserve"> caravan park</w:t>
            </w:r>
            <w:r>
              <w:t xml:space="preserve">. </w:t>
            </w:r>
            <w:r w:rsidRPr="00617DE6">
              <w:t xml:space="preserve">The manager of the caravan park confirmed that people under 25 years </w:t>
            </w:r>
            <w:r>
              <w:t>were</w:t>
            </w:r>
            <w:r w:rsidRPr="00617DE6">
              <w:t xml:space="preserve"> required to pay a cash bond and said that this policy was introduced to discourage anti-social behaviour in the park. The complaint was resolved af</w:t>
            </w:r>
            <w:r>
              <w:t xml:space="preserve">ter the owner of the caravan park agreed to </w:t>
            </w:r>
            <w:r w:rsidRPr="00617DE6">
              <w:t xml:space="preserve">change </w:t>
            </w:r>
            <w:r>
              <w:t>the</w:t>
            </w:r>
            <w:r w:rsidRPr="00617DE6">
              <w:t xml:space="preserve"> policy so that a security bon</w:t>
            </w:r>
            <w:r>
              <w:t>d would apply to all sites. A statement of regret was also provided to the two</w:t>
            </w:r>
            <w:r w:rsidRPr="00617DE6">
              <w:t xml:space="preserve"> </w:t>
            </w:r>
            <w:r>
              <w:t>young people</w:t>
            </w:r>
            <w:r w:rsidRPr="00617DE6">
              <w:t>.</w:t>
            </w:r>
          </w:p>
        </w:tc>
      </w:tr>
    </w:tbl>
    <w:p w14:paraId="027340B1" w14:textId="77777777" w:rsidR="003E610A" w:rsidRDefault="003E610A" w:rsidP="003E610A">
      <w:pPr>
        <w:pStyle w:val="Heading1"/>
      </w:pPr>
      <w:r w:rsidRPr="000F15B1">
        <w:t>Employers’ obligations</w:t>
      </w:r>
    </w:p>
    <w:p w14:paraId="0C412D65" w14:textId="0B9DEFFE" w:rsidR="003E610A" w:rsidRPr="00CD6C4C" w:rsidRDefault="003E610A" w:rsidP="003E610A">
      <w:r w:rsidRPr="00CD6C4C">
        <w:t xml:space="preserve">Employers have a legal responsibility to take all reasonable steps to prevent age discrimination. </w:t>
      </w:r>
    </w:p>
    <w:p w14:paraId="6916B6BC" w14:textId="77777777" w:rsidR="003E610A" w:rsidRPr="00CD6C4C" w:rsidRDefault="003E610A" w:rsidP="003E610A">
      <w:r w:rsidRPr="00CD6C4C">
        <w:t>'Reasonable steps' may include putting in place policies and procedures to create a discrimination-free environment. It could also include procedures to deal with allegations of discrimination</w:t>
      </w:r>
      <w:r>
        <w:t xml:space="preserve"> and harassment </w:t>
      </w:r>
      <w:r w:rsidRPr="00CD6C4C">
        <w:t xml:space="preserve">made by employees or customers. </w:t>
      </w:r>
    </w:p>
    <w:p w14:paraId="258830EB" w14:textId="77777777" w:rsidR="003E610A" w:rsidRPr="00622119" w:rsidRDefault="003E610A" w:rsidP="003E610A">
      <w:r w:rsidRPr="00CD6C4C">
        <w:t xml:space="preserve">It is against the law to victimise a person for making, or proposing to make, a complaint to the Australian Human Rights Commission about </w:t>
      </w:r>
      <w:r w:rsidRPr="00622119">
        <w:t>age discrimination.</w:t>
      </w:r>
    </w:p>
    <w:p w14:paraId="6D07F8FB" w14:textId="6184E29E" w:rsidR="003E610A" w:rsidRDefault="003E610A" w:rsidP="003E610A">
      <w:r w:rsidRPr="00622119">
        <w:rPr>
          <w:lang w:val="en"/>
        </w:rPr>
        <w:t xml:space="preserve">Employers can also be held legally responsible for discrimination or harassment by their employees. </w:t>
      </w:r>
      <w:r w:rsidRPr="00CD6C4C">
        <w:t>For more information</w:t>
      </w:r>
      <w:r>
        <w:t>,</w:t>
      </w:r>
      <w:r w:rsidRPr="00CD6C4C">
        <w:t xml:space="preserve"> see the fact sheet</w:t>
      </w:r>
      <w:r>
        <w:t xml:space="preserve"> </w:t>
      </w:r>
      <w:proofErr w:type="gramStart"/>
      <w:r>
        <w:rPr>
          <w:i/>
        </w:rPr>
        <w:t>Vicarious</w:t>
      </w:r>
      <w:proofErr w:type="gramEnd"/>
      <w:r>
        <w:rPr>
          <w:i/>
        </w:rPr>
        <w:t xml:space="preserve"> l</w:t>
      </w:r>
      <w:r w:rsidRPr="00CD6C4C">
        <w:rPr>
          <w:i/>
        </w:rPr>
        <w:t>iability</w:t>
      </w:r>
      <w:r>
        <w:t xml:space="preserve"> at </w:t>
      </w:r>
      <w:hyperlink r:id="rId9" w:history="1">
        <w:r w:rsidR="0019652A" w:rsidRPr="00476FA8">
          <w:rPr>
            <w:rStyle w:val="Hyperlink"/>
          </w:rPr>
          <w:t>www.humanrights.gov.au/employers</w:t>
        </w:r>
      </w:hyperlink>
      <w:r w:rsidRPr="00CD6C4C">
        <w:t>.</w:t>
      </w:r>
    </w:p>
    <w:p w14:paraId="2557EF7F" w14:textId="3A0A8D49" w:rsidR="005E6AB7" w:rsidRDefault="005E6AB7" w:rsidP="005E6AB7">
      <w:pPr>
        <w:pStyle w:val="Heading1"/>
        <w:rPr>
          <w:lang w:val="en"/>
        </w:rPr>
      </w:pPr>
      <w:r>
        <w:rPr>
          <w:lang w:val="en"/>
        </w:rPr>
        <w:t>Useful links</w:t>
      </w:r>
    </w:p>
    <w:p w14:paraId="5091C170" w14:textId="60DF0C42" w:rsidR="005E6AB7" w:rsidRDefault="005E6AB7" w:rsidP="005E6AB7">
      <w:r>
        <w:t>The Power of Oldness</w:t>
      </w:r>
      <w:r>
        <w:br/>
      </w:r>
      <w:hyperlink r:id="rId10" w:history="1">
        <w:r w:rsidRPr="00F46250">
          <w:rPr>
            <w:rStyle w:val="Hyperlink"/>
          </w:rPr>
          <w:t>www.powerofoldness.com</w:t>
        </w:r>
      </w:hyperlink>
    </w:p>
    <w:p w14:paraId="02B6CCF1" w14:textId="1F190A6B" w:rsidR="005E6AB7" w:rsidRDefault="005E6AB7" w:rsidP="005E6AB7">
      <w:r>
        <w:t>Working past our 60s: Reforming laws and policies for the older worker</w:t>
      </w:r>
      <w:r>
        <w:br/>
      </w:r>
      <w:hyperlink r:id="rId11" w:history="1">
        <w:r w:rsidRPr="00F46250">
          <w:rPr>
            <w:rStyle w:val="Hyperlink"/>
          </w:rPr>
          <w:t>www.humanrights.gov.au/working-past-our-60s</w:t>
        </w:r>
      </w:hyperlink>
    </w:p>
    <w:p w14:paraId="398B8F70" w14:textId="290EB1B6" w:rsidR="005E6AB7" w:rsidRPr="005E6AB7" w:rsidRDefault="005E6AB7" w:rsidP="005E6AB7">
      <w:r>
        <w:t>Age Discrimination – exposing the hidden barrier for mature age workers</w:t>
      </w:r>
      <w:r>
        <w:br/>
      </w:r>
      <w:hyperlink r:id="rId12" w:history="1">
        <w:r w:rsidRPr="00F46250">
          <w:rPr>
            <w:rStyle w:val="Hyperlink"/>
          </w:rPr>
          <w:t>www.humanrights.gov.au/publications/age-discrimination-exposing-hidden-barrier-mature-age-workers-2010</w:t>
        </w:r>
      </w:hyperlink>
    </w:p>
    <w:p w14:paraId="778CE026" w14:textId="77777777" w:rsidR="000C210E" w:rsidRDefault="000C210E">
      <w:pPr>
        <w:spacing w:before="0" w:after="0"/>
        <w:rPr>
          <w:b/>
          <w:bCs/>
          <w:sz w:val="28"/>
          <w:szCs w:val="28"/>
        </w:rPr>
      </w:pPr>
      <w:r>
        <w:br w:type="page"/>
      </w:r>
    </w:p>
    <w:p w14:paraId="2C661557" w14:textId="4D5957DF" w:rsidR="006D0D95" w:rsidRDefault="006D0D95" w:rsidP="00243AE7">
      <w:pPr>
        <w:pStyle w:val="Heading1"/>
      </w:pPr>
      <w:r>
        <w:lastRenderedPageBreak/>
        <w:t>Further information</w:t>
      </w:r>
    </w:p>
    <w:p w14:paraId="7BC8070E" w14:textId="717C61D7" w:rsidR="0068630C" w:rsidRDefault="0068630C" w:rsidP="0068630C">
      <w:pPr>
        <w:rPr>
          <w:rFonts w:ascii="Times New Roman" w:hAnsi="Times New Roman"/>
          <w:sz w:val="32"/>
          <w:szCs w:val="32"/>
          <w:lang w:val="en-US" w:eastAsia="zh-CN"/>
        </w:rPr>
      </w:pPr>
      <w:r>
        <w:rPr>
          <w:b/>
          <w:bCs/>
          <w:lang w:val="en-US" w:eastAsia="zh-CN"/>
        </w:rPr>
        <w:t>Australian Human Rights Commission</w:t>
      </w:r>
      <w:r>
        <w:rPr>
          <w:b/>
          <w:bCs/>
          <w:lang w:val="en-US" w:eastAsia="zh-CN"/>
        </w:rPr>
        <w:br/>
      </w:r>
      <w:r>
        <w:rPr>
          <w:lang w:val="en-US" w:eastAsia="zh-CN"/>
        </w:rPr>
        <w:t>Level 3, 175 Pitt Street</w:t>
      </w:r>
      <w:r>
        <w:rPr>
          <w:lang w:val="en-US" w:eastAsia="zh-CN"/>
        </w:rPr>
        <w:br/>
        <w:t>SYDNEY NSW 2000</w:t>
      </w:r>
    </w:p>
    <w:p w14:paraId="43C3A676" w14:textId="7B974669" w:rsidR="0068630C" w:rsidRDefault="0068630C" w:rsidP="0068630C">
      <w:pPr>
        <w:rPr>
          <w:rFonts w:ascii="Times New Roman" w:hAnsi="Times New Roman"/>
          <w:sz w:val="32"/>
          <w:szCs w:val="32"/>
          <w:lang w:val="en-US" w:eastAsia="zh-CN"/>
        </w:rPr>
      </w:pPr>
      <w:r>
        <w:rPr>
          <w:lang w:val="en-US" w:eastAsia="zh-CN"/>
        </w:rPr>
        <w:t>GPO Box 5218</w:t>
      </w:r>
      <w:r>
        <w:rPr>
          <w:lang w:val="en-US" w:eastAsia="zh-CN"/>
        </w:rPr>
        <w:br/>
        <w:t>SYDNEY NSW 2001</w:t>
      </w:r>
    </w:p>
    <w:p w14:paraId="103BE2A4" w14:textId="77777777" w:rsidR="0068630C" w:rsidRDefault="0068630C" w:rsidP="0068630C">
      <w:pPr>
        <w:rPr>
          <w:kern w:val="1"/>
          <w:lang w:val="en-US" w:eastAsia="zh-CN"/>
        </w:rPr>
      </w:pPr>
      <w:r>
        <w:rPr>
          <w:lang w:val="en-US" w:eastAsia="zh-CN"/>
        </w:rPr>
        <w:t>Telephone: (02) 9284 9600</w:t>
      </w:r>
      <w:r>
        <w:rPr>
          <w:lang w:val="en-US" w:eastAsia="zh-CN"/>
        </w:rPr>
        <w:br/>
        <w:t>National Information Service: 1300 656 419</w:t>
      </w:r>
      <w:r>
        <w:rPr>
          <w:lang w:val="en-US" w:eastAsia="zh-CN"/>
        </w:rPr>
        <w:br/>
      </w:r>
      <w:r>
        <w:rPr>
          <w:kern w:val="1"/>
          <w:lang w:val="en-US" w:eastAsia="zh-CN"/>
        </w:rPr>
        <w:t>TTY: 1800 620 241</w:t>
      </w:r>
    </w:p>
    <w:p w14:paraId="22D45577" w14:textId="4F9EDFDC" w:rsidR="00243AE7" w:rsidRDefault="0068630C" w:rsidP="0068630C">
      <w:r>
        <w:rPr>
          <w:lang w:val="en-US" w:eastAsia="zh-CN"/>
        </w:rPr>
        <w:t xml:space="preserve">Email: </w:t>
      </w:r>
      <w:hyperlink r:id="rId13" w:history="1">
        <w:r w:rsidRPr="006525F0">
          <w:rPr>
            <w:rStyle w:val="Hyperlink"/>
            <w:kern w:val="1"/>
            <w:u w:color="0000FF"/>
            <w:lang w:val="en-US" w:eastAsia="zh-CN"/>
          </w:rPr>
          <w:t>infoservice@humanrights.gov.au</w:t>
        </w:r>
      </w:hyperlink>
      <w:r>
        <w:rPr>
          <w:u w:color="0000FF"/>
          <w:lang w:val="en-US" w:eastAsia="zh-CN"/>
        </w:rPr>
        <w:br/>
      </w:r>
      <w:r>
        <w:rPr>
          <w:kern w:val="1"/>
          <w:lang w:val="en-US" w:eastAsia="zh-CN"/>
        </w:rPr>
        <w:t xml:space="preserve">Website: </w:t>
      </w:r>
      <w:hyperlink r:id="rId14" w:history="1">
        <w:r w:rsidRPr="006525F0">
          <w:rPr>
            <w:rStyle w:val="Hyperlink"/>
          </w:rPr>
          <w:t>www.humanrights.gov.au/employers</w:t>
        </w:r>
      </w:hyperlink>
      <w:r>
        <w:t xml:space="preserve"> </w:t>
      </w:r>
    </w:p>
    <w:p w14:paraId="49B13714" w14:textId="77777777" w:rsidR="007076C6" w:rsidRDefault="007076C6" w:rsidP="007076C6"/>
    <w:p w14:paraId="2E9AE87D" w14:textId="77777777" w:rsidR="007076C6" w:rsidRPr="000C210E" w:rsidRDefault="007076C6" w:rsidP="007076C6">
      <w:pPr>
        <w:rPr>
          <w:rFonts w:cs="Arial"/>
          <w:color w:val="1F497D"/>
          <w:sz w:val="18"/>
          <w:szCs w:val="18"/>
        </w:rPr>
      </w:pPr>
      <w:r w:rsidRPr="000C210E">
        <w:rPr>
          <w:sz w:val="18"/>
          <w:szCs w:val="18"/>
          <w:lang w:val="en"/>
        </w:rPr>
        <w:t>These documents provide general information only on the subject matter covered. It is not intended, nor should it be relied on, as a substitute for legal or other professional advice. If required, it is recommended that the reader obtain independent legal advice. The information contained in these documents may be amended from time to time.</w:t>
      </w:r>
    </w:p>
    <w:p w14:paraId="12B64AFE" w14:textId="0DC77B29" w:rsidR="007076C6" w:rsidRPr="00656DED" w:rsidRDefault="007076C6" w:rsidP="0068630C">
      <w:r w:rsidRPr="000C210E">
        <w:rPr>
          <w:sz w:val="18"/>
          <w:szCs w:val="18"/>
        </w:rPr>
        <w:t xml:space="preserve">Revised </w:t>
      </w:r>
      <w:r w:rsidR="000C210E">
        <w:rPr>
          <w:sz w:val="18"/>
          <w:szCs w:val="18"/>
        </w:rPr>
        <w:t>November</w:t>
      </w:r>
      <w:r w:rsidR="000C210E" w:rsidRPr="000C210E">
        <w:rPr>
          <w:sz w:val="18"/>
          <w:szCs w:val="18"/>
        </w:rPr>
        <w:t xml:space="preserve"> </w:t>
      </w:r>
      <w:r w:rsidRPr="000C210E">
        <w:rPr>
          <w:sz w:val="18"/>
          <w:szCs w:val="18"/>
        </w:rPr>
        <w:t xml:space="preserve">2014. </w:t>
      </w:r>
    </w:p>
    <w:sectPr w:rsidR="007076C6" w:rsidRPr="00656DED" w:rsidSect="005262E5">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A5F49" w14:textId="77777777" w:rsidR="0019652A" w:rsidRDefault="0019652A" w:rsidP="00F14C6D">
      <w:r>
        <w:separator/>
      </w:r>
    </w:p>
  </w:endnote>
  <w:endnote w:type="continuationSeparator" w:id="0">
    <w:p w14:paraId="76D63D55" w14:textId="77777777" w:rsidR="0019652A" w:rsidRDefault="0019652A"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C2605" w14:textId="77777777" w:rsidR="0019652A" w:rsidRPr="00B654E0" w:rsidRDefault="0019652A" w:rsidP="00162A8D">
    <w:pPr>
      <w:pStyle w:val="Footer"/>
      <w:jc w:val="right"/>
      <w:rPr>
        <w:sz w:val="20"/>
        <w:szCs w:val="20"/>
      </w:rPr>
    </w:pPr>
    <w:r w:rsidRPr="00B654E0">
      <w:rPr>
        <w:rStyle w:val="PageNumber"/>
        <w:sz w:val="20"/>
        <w:szCs w:val="20"/>
      </w:rPr>
      <w:fldChar w:fldCharType="begin"/>
    </w:r>
    <w:r w:rsidRPr="00B654E0">
      <w:rPr>
        <w:rStyle w:val="PageNumber"/>
        <w:sz w:val="20"/>
        <w:szCs w:val="20"/>
      </w:rPr>
      <w:instrText xml:space="preserve"> PAGE </w:instrText>
    </w:r>
    <w:r w:rsidRPr="00B654E0">
      <w:rPr>
        <w:rStyle w:val="PageNumber"/>
        <w:sz w:val="20"/>
        <w:szCs w:val="20"/>
      </w:rPr>
      <w:fldChar w:fldCharType="separate"/>
    </w:r>
    <w:r w:rsidR="0056570A">
      <w:rPr>
        <w:rStyle w:val="PageNumber"/>
        <w:noProof/>
        <w:sz w:val="20"/>
        <w:szCs w:val="20"/>
      </w:rPr>
      <w:t>2</w:t>
    </w:r>
    <w:r w:rsidRPr="00B654E0">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E8703" w14:textId="77777777" w:rsidR="0019652A" w:rsidRDefault="0019652A" w:rsidP="00F14C6D">
      <w:r>
        <w:separator/>
      </w:r>
    </w:p>
  </w:footnote>
  <w:footnote w:type="continuationSeparator" w:id="0">
    <w:p w14:paraId="5C9606A2" w14:textId="77777777" w:rsidR="0019652A" w:rsidRDefault="0019652A" w:rsidP="00F14C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8A6B" w14:textId="5B4EF0A4" w:rsidR="0019652A" w:rsidRPr="004B3109" w:rsidRDefault="0019652A" w:rsidP="00EB6B66">
    <w:pPr>
      <w:spacing w:before="0" w:after="0"/>
      <w:jc w:val="right"/>
      <w:rPr>
        <w:sz w:val="20"/>
        <w:szCs w:val="20"/>
      </w:rPr>
    </w:pPr>
    <w:r w:rsidRPr="004B3109">
      <w:rPr>
        <w:sz w:val="20"/>
        <w:szCs w:val="20"/>
      </w:rPr>
      <w:t xml:space="preserve">Australian Human Rights Commission </w:t>
    </w:r>
    <w:r w:rsidRPr="004B3109">
      <w:rPr>
        <w:rFonts w:ascii="Wingdings" w:hAnsi="Wingdings"/>
        <w:color w:val="000000"/>
        <w:sz w:val="20"/>
        <w:szCs w:val="20"/>
      </w:rPr>
      <w:t></w:t>
    </w:r>
    <w:r w:rsidRPr="004B3109">
      <w:rPr>
        <w:sz w:val="20"/>
        <w:szCs w:val="20"/>
      </w:rPr>
      <w:t xml:space="preserve"> Good practice, good business</w:t>
    </w:r>
  </w:p>
  <w:p w14:paraId="7133FDBD" w14:textId="3C349211" w:rsidR="0019652A" w:rsidRPr="004B3109" w:rsidRDefault="0056570A" w:rsidP="00EB6B66">
    <w:pPr>
      <w:pStyle w:val="Footer"/>
      <w:spacing w:before="0" w:after="360"/>
      <w:jc w:val="right"/>
      <w:rPr>
        <w:i/>
        <w:sz w:val="20"/>
        <w:szCs w:val="20"/>
      </w:rPr>
    </w:pPr>
    <w:r>
      <w:rPr>
        <w:i/>
        <w:sz w:val="20"/>
        <w:szCs w:val="20"/>
      </w:rPr>
      <w:t>A</w:t>
    </w:r>
    <w:r w:rsidR="0019652A">
      <w:rPr>
        <w:i/>
        <w:sz w:val="20"/>
        <w:szCs w:val="20"/>
      </w:rPr>
      <w:t>ge discrimination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C6DBC" w14:textId="77777777" w:rsidR="0019652A" w:rsidRDefault="0019652A" w:rsidP="006D0D95">
    <w:pPr>
      <w:spacing w:after="120"/>
    </w:pPr>
    <w:r>
      <w:rPr>
        <w:noProof/>
        <w:lang w:val="en-US" w:eastAsia="en-US"/>
      </w:rPr>
      <w:drawing>
        <wp:inline distT="0" distB="0" distL="0" distR="0" wp14:anchorId="3BFE0E4D" wp14:editId="1C777ED6">
          <wp:extent cx="1960259" cy="719014"/>
          <wp:effectExtent l="0" t="0" r="0" b="0"/>
          <wp:docPr id="1" name="Picture 1" descr="AHRC_Prim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_Primary_logo_RGB"/>
                  <pic:cNvPicPr>
                    <a:picLocks noChangeAspect="1" noChangeArrowheads="1"/>
                  </pic:cNvPicPr>
                </pic:nvPicPr>
                <pic:blipFill>
                  <a:blip r:embed="rId1"/>
                  <a:srcRect l="6760" t="14285" r="6958" b="15178"/>
                  <a:stretch>
                    <a:fillRect/>
                  </a:stretch>
                </pic:blipFill>
                <pic:spPr bwMode="auto">
                  <a:xfrm>
                    <a:off x="0" y="0"/>
                    <a:ext cx="1960259" cy="71901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4A6426"/>
    <w:multiLevelType w:val="hybridMultilevel"/>
    <w:tmpl w:val="9618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AC3799"/>
    <w:multiLevelType w:val="hybridMultilevel"/>
    <w:tmpl w:val="45C0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59593F"/>
    <w:multiLevelType w:val="hybridMultilevel"/>
    <w:tmpl w:val="34143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CB237C"/>
    <w:multiLevelType w:val="hybridMultilevel"/>
    <w:tmpl w:val="909079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4EC330B"/>
    <w:multiLevelType w:val="hybridMultilevel"/>
    <w:tmpl w:val="F79C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F61461"/>
    <w:multiLevelType w:val="hybridMultilevel"/>
    <w:tmpl w:val="F382611E"/>
    <w:lvl w:ilvl="0" w:tplc="5E50A50C">
      <w:start w:val="1"/>
      <w:numFmt w:val="bullet"/>
      <w:pStyle w:val="Bulletlast"/>
      <w:lvlText w:val="•"/>
      <w:lvlJc w:val="left"/>
      <w:pPr>
        <w:ind w:left="1434"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6D08C6"/>
    <w:multiLevelType w:val="hybridMultilevel"/>
    <w:tmpl w:val="79D0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AA30C7"/>
    <w:multiLevelType w:val="hybridMultilevel"/>
    <w:tmpl w:val="DD825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E10496"/>
    <w:multiLevelType w:val="hybridMultilevel"/>
    <w:tmpl w:val="CD0C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30750F"/>
    <w:multiLevelType w:val="hybridMultilevel"/>
    <w:tmpl w:val="1562A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7F6C07"/>
    <w:multiLevelType w:val="hybridMultilevel"/>
    <w:tmpl w:val="AE22C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nsid w:val="4A00323E"/>
    <w:multiLevelType w:val="hybridMultilevel"/>
    <w:tmpl w:val="05EC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57384D42"/>
    <w:multiLevelType w:val="hybridMultilevel"/>
    <w:tmpl w:val="9F2E1A36"/>
    <w:lvl w:ilvl="0" w:tplc="ECE6E0B0">
      <w:start w:val="1"/>
      <w:numFmt w:val="bullet"/>
      <w:lvlText w:val="•"/>
      <w:lvlJc w:val="left"/>
      <w:pPr>
        <w:tabs>
          <w:tab w:val="num" w:pos="714"/>
        </w:tabs>
        <w:ind w:left="714" w:hanging="35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75203E"/>
    <w:multiLevelType w:val="hybridMultilevel"/>
    <w:tmpl w:val="5C42D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720EDA"/>
    <w:multiLevelType w:val="hybridMultilevel"/>
    <w:tmpl w:val="F9E67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554AA4"/>
    <w:multiLevelType w:val="multilevel"/>
    <w:tmpl w:val="9F2E1A36"/>
    <w:lvl w:ilvl="0">
      <w:start w:val="1"/>
      <w:numFmt w:val="bullet"/>
      <w:lvlText w:val="•"/>
      <w:lvlJc w:val="left"/>
      <w:pPr>
        <w:tabs>
          <w:tab w:val="num" w:pos="714"/>
        </w:tabs>
        <w:ind w:left="714" w:hanging="357"/>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A81298C"/>
    <w:multiLevelType w:val="hybridMultilevel"/>
    <w:tmpl w:val="29AE6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2273F0"/>
    <w:multiLevelType w:val="hybridMultilevel"/>
    <w:tmpl w:val="24E00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7D6EE2"/>
    <w:multiLevelType w:val="hybridMultilevel"/>
    <w:tmpl w:val="491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B802C2"/>
    <w:multiLevelType w:val="hybridMultilevel"/>
    <w:tmpl w:val="D80E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5"/>
  </w:num>
  <w:num w:numId="13">
    <w:abstractNumId w:val="22"/>
  </w:num>
  <w:num w:numId="14">
    <w:abstractNumId w:val="14"/>
  </w:num>
  <w:num w:numId="15">
    <w:abstractNumId w:val="13"/>
  </w:num>
  <w:num w:numId="16">
    <w:abstractNumId w:val="32"/>
  </w:num>
  <w:num w:numId="17">
    <w:abstractNumId w:val="17"/>
  </w:num>
  <w:num w:numId="18">
    <w:abstractNumId w:val="19"/>
  </w:num>
  <w:num w:numId="19">
    <w:abstractNumId w:val="20"/>
  </w:num>
  <w:num w:numId="20">
    <w:abstractNumId w:val="12"/>
  </w:num>
  <w:num w:numId="21">
    <w:abstractNumId w:val="15"/>
  </w:num>
  <w:num w:numId="22">
    <w:abstractNumId w:val="31"/>
  </w:num>
  <w:num w:numId="23">
    <w:abstractNumId w:val="27"/>
  </w:num>
  <w:num w:numId="24">
    <w:abstractNumId w:val="30"/>
  </w:num>
  <w:num w:numId="25">
    <w:abstractNumId w:val="28"/>
  </w:num>
  <w:num w:numId="26">
    <w:abstractNumId w:val="11"/>
  </w:num>
  <w:num w:numId="27">
    <w:abstractNumId w:val="10"/>
  </w:num>
  <w:num w:numId="28">
    <w:abstractNumId w:val="26"/>
  </w:num>
  <w:num w:numId="29">
    <w:abstractNumId w:val="29"/>
  </w:num>
  <w:num w:numId="30">
    <w:abstractNumId w:val="33"/>
  </w:num>
  <w:num w:numId="31">
    <w:abstractNumId w:val="18"/>
  </w:num>
  <w:num w:numId="32">
    <w:abstractNumId w:val="24"/>
  </w:num>
  <w:num w:numId="33">
    <w:abstractNumId w:val="21"/>
  </w:num>
  <w:num w:numId="34">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65D"/>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90F"/>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10E"/>
    <w:rsid w:val="000C2601"/>
    <w:rsid w:val="000C2978"/>
    <w:rsid w:val="000C331D"/>
    <w:rsid w:val="000C3845"/>
    <w:rsid w:val="000C3D46"/>
    <w:rsid w:val="000C404B"/>
    <w:rsid w:val="000C4F2D"/>
    <w:rsid w:val="000C520E"/>
    <w:rsid w:val="000C5494"/>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0EA"/>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2A"/>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190"/>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AE7"/>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586D"/>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17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0A1"/>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E04"/>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10A"/>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82D"/>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109"/>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0C1"/>
    <w:rsid w:val="004E2416"/>
    <w:rsid w:val="004E2F61"/>
    <w:rsid w:val="004E2F7D"/>
    <w:rsid w:val="004E4237"/>
    <w:rsid w:val="004E4280"/>
    <w:rsid w:val="004E46BC"/>
    <w:rsid w:val="004E4915"/>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F0"/>
    <w:rsid w:val="0050020F"/>
    <w:rsid w:val="005004B1"/>
    <w:rsid w:val="005005B9"/>
    <w:rsid w:val="00500A7E"/>
    <w:rsid w:val="00500AAD"/>
    <w:rsid w:val="00500B40"/>
    <w:rsid w:val="00500FB2"/>
    <w:rsid w:val="0050116C"/>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5B32"/>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70A"/>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AB7"/>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22A"/>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30C"/>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0D95"/>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6C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A78"/>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87F34"/>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67D"/>
    <w:rsid w:val="00A00BE3"/>
    <w:rsid w:val="00A01B38"/>
    <w:rsid w:val="00A01CC8"/>
    <w:rsid w:val="00A01E6F"/>
    <w:rsid w:val="00A0200D"/>
    <w:rsid w:val="00A020D0"/>
    <w:rsid w:val="00A0270D"/>
    <w:rsid w:val="00A032D6"/>
    <w:rsid w:val="00A0350D"/>
    <w:rsid w:val="00A03AC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37BA"/>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4E0"/>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6AB"/>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034"/>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2D56"/>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217"/>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574"/>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011C"/>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326"/>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0DB0"/>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1D31"/>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55F3"/>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C7FFA"/>
    <w:rsid w:val="00ED0738"/>
    <w:rsid w:val="00ED0CC6"/>
    <w:rsid w:val="00ED0F14"/>
    <w:rsid w:val="00ED164C"/>
    <w:rsid w:val="00ED1AE7"/>
    <w:rsid w:val="00ED1F49"/>
    <w:rsid w:val="00ED1F95"/>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07A8D"/>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1D70"/>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C7EDD"/>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736"/>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9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F07A8D"/>
    <w:pPr>
      <w:numPr>
        <w:ilvl w:val="2"/>
        <w:numId w:val="1"/>
      </w:numPr>
      <w:outlineLvl w:val="2"/>
    </w:pPr>
    <w:rPr>
      <w:b w:val="0"/>
      <w:i/>
      <w:szCs w:val="26"/>
    </w:rPr>
  </w:style>
  <w:style w:type="paragraph" w:styleId="Heading4">
    <w:name w:val="heading 4"/>
    <w:basedOn w:val="Heading3"/>
    <w:next w:val="Normal"/>
    <w:link w:val="Heading4Char"/>
    <w:rsid w:val="00F07A8D"/>
    <w:pPr>
      <w:numPr>
        <w:ilvl w:val="3"/>
      </w:numPr>
      <w:outlineLvl w:val="3"/>
    </w:pPr>
    <w:rPr>
      <w:bCs w:val="0"/>
      <w:i w:val="0"/>
      <w:iCs/>
    </w:rPr>
  </w:style>
  <w:style w:type="paragraph" w:styleId="Heading5">
    <w:name w:val="heading 5"/>
    <w:basedOn w:val="Normal"/>
    <w:next w:val="Normal"/>
    <w:link w:val="Heading5Char"/>
    <w:locked/>
    <w:rsid w:val="00F07A8D"/>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F07A8D"/>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F07A8D"/>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F07A8D"/>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F07A8D"/>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F07A8D"/>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color w:val="243F60"/>
      <w:sz w:val="24"/>
      <w:szCs w:val="24"/>
      <w:lang w:eastAsia="en-AU"/>
    </w:rPr>
  </w:style>
  <w:style w:type="character" w:customStyle="1" w:styleId="Heading6Char">
    <w:name w:val="Heading 6 Char"/>
    <w:link w:val="Heading6"/>
    <w:rsid w:val="00F07A8D"/>
    <w:rPr>
      <w:rFonts w:ascii="Cambria" w:hAnsi="Cambria"/>
      <w:i/>
      <w:iCs/>
      <w:color w:val="243F60"/>
      <w:sz w:val="24"/>
      <w:szCs w:val="24"/>
      <w:lang w:eastAsia="en-AU"/>
    </w:rPr>
  </w:style>
  <w:style w:type="character" w:customStyle="1" w:styleId="Heading7Char">
    <w:name w:val="Heading 7 Char"/>
    <w:link w:val="Heading7"/>
    <w:rsid w:val="00F07A8D"/>
    <w:rPr>
      <w:rFonts w:ascii="Cambria" w:hAnsi="Cambria"/>
      <w:i/>
      <w:iCs/>
      <w:color w:val="404040"/>
      <w:sz w:val="24"/>
      <w:szCs w:val="24"/>
      <w:lang w:eastAsia="en-AU"/>
    </w:rPr>
  </w:style>
  <w:style w:type="character" w:customStyle="1" w:styleId="Heading8Char">
    <w:name w:val="Heading 8 Char"/>
    <w:link w:val="Heading8"/>
    <w:rsid w:val="00F07A8D"/>
    <w:rPr>
      <w:rFonts w:ascii="Cambria" w:hAnsi="Cambria"/>
      <w:color w:val="404040"/>
      <w:lang w:eastAsia="en-AU"/>
    </w:rPr>
  </w:style>
  <w:style w:type="character" w:customStyle="1" w:styleId="Heading9Char">
    <w:name w:val="Heading 9 Char"/>
    <w:link w:val="Heading9"/>
    <w:rsid w:val="00F07A8D"/>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19652A"/>
    <w:pPr>
      <w:numPr>
        <w:numId w:val="34"/>
      </w:numPr>
      <w:spacing w:before="120" w:after="360"/>
      <w:ind w:left="714" w:hanging="357"/>
    </w:pPr>
  </w:style>
  <w:style w:type="paragraph" w:customStyle="1" w:styleId="Bullet">
    <w:name w:val="Bullet"/>
    <w:basedOn w:val="Bulletlast"/>
    <w:qFormat/>
    <w:rsid w:val="0019652A"/>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F07A8D"/>
    <w:pPr>
      <w:numPr>
        <w:ilvl w:val="2"/>
        <w:numId w:val="1"/>
      </w:numPr>
      <w:outlineLvl w:val="2"/>
    </w:pPr>
    <w:rPr>
      <w:b w:val="0"/>
      <w:i/>
      <w:szCs w:val="26"/>
    </w:rPr>
  </w:style>
  <w:style w:type="paragraph" w:styleId="Heading4">
    <w:name w:val="heading 4"/>
    <w:basedOn w:val="Heading3"/>
    <w:next w:val="Normal"/>
    <w:link w:val="Heading4Char"/>
    <w:rsid w:val="00F07A8D"/>
    <w:pPr>
      <w:numPr>
        <w:ilvl w:val="3"/>
      </w:numPr>
      <w:outlineLvl w:val="3"/>
    </w:pPr>
    <w:rPr>
      <w:bCs w:val="0"/>
      <w:i w:val="0"/>
      <w:iCs/>
    </w:rPr>
  </w:style>
  <w:style w:type="paragraph" w:styleId="Heading5">
    <w:name w:val="heading 5"/>
    <w:basedOn w:val="Normal"/>
    <w:next w:val="Normal"/>
    <w:link w:val="Heading5Char"/>
    <w:locked/>
    <w:rsid w:val="00F07A8D"/>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F07A8D"/>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F07A8D"/>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F07A8D"/>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F07A8D"/>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F07A8D"/>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color w:val="243F60"/>
      <w:sz w:val="24"/>
      <w:szCs w:val="24"/>
      <w:lang w:eastAsia="en-AU"/>
    </w:rPr>
  </w:style>
  <w:style w:type="character" w:customStyle="1" w:styleId="Heading6Char">
    <w:name w:val="Heading 6 Char"/>
    <w:link w:val="Heading6"/>
    <w:rsid w:val="00F07A8D"/>
    <w:rPr>
      <w:rFonts w:ascii="Cambria" w:hAnsi="Cambria"/>
      <w:i/>
      <w:iCs/>
      <w:color w:val="243F60"/>
      <w:sz w:val="24"/>
      <w:szCs w:val="24"/>
      <w:lang w:eastAsia="en-AU"/>
    </w:rPr>
  </w:style>
  <w:style w:type="character" w:customStyle="1" w:styleId="Heading7Char">
    <w:name w:val="Heading 7 Char"/>
    <w:link w:val="Heading7"/>
    <w:rsid w:val="00F07A8D"/>
    <w:rPr>
      <w:rFonts w:ascii="Cambria" w:hAnsi="Cambria"/>
      <w:i/>
      <w:iCs/>
      <w:color w:val="404040"/>
      <w:sz w:val="24"/>
      <w:szCs w:val="24"/>
      <w:lang w:eastAsia="en-AU"/>
    </w:rPr>
  </w:style>
  <w:style w:type="character" w:customStyle="1" w:styleId="Heading8Char">
    <w:name w:val="Heading 8 Char"/>
    <w:link w:val="Heading8"/>
    <w:rsid w:val="00F07A8D"/>
    <w:rPr>
      <w:rFonts w:ascii="Cambria" w:hAnsi="Cambria"/>
      <w:color w:val="404040"/>
      <w:lang w:eastAsia="en-AU"/>
    </w:rPr>
  </w:style>
  <w:style w:type="character" w:customStyle="1" w:styleId="Heading9Char">
    <w:name w:val="Heading 9 Char"/>
    <w:link w:val="Heading9"/>
    <w:rsid w:val="00F07A8D"/>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19652A"/>
    <w:pPr>
      <w:numPr>
        <w:numId w:val="34"/>
      </w:numPr>
      <w:spacing w:before="120" w:after="360"/>
      <w:ind w:left="714" w:hanging="357"/>
    </w:pPr>
  </w:style>
  <w:style w:type="paragraph" w:customStyle="1" w:styleId="Bullet">
    <w:name w:val="Bullet"/>
    <w:basedOn w:val="Bulletlast"/>
    <w:qFormat/>
    <w:rsid w:val="0019652A"/>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8937">
      <w:bodyDiv w:val="1"/>
      <w:marLeft w:val="0"/>
      <w:marRight w:val="0"/>
      <w:marTop w:val="0"/>
      <w:marBottom w:val="0"/>
      <w:divBdr>
        <w:top w:val="none" w:sz="0" w:space="0" w:color="auto"/>
        <w:left w:val="none" w:sz="0" w:space="0" w:color="auto"/>
        <w:bottom w:val="none" w:sz="0" w:space="0" w:color="auto"/>
        <w:right w:val="none" w:sz="0" w:space="0" w:color="auto"/>
      </w:divBdr>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umanrights.gov.au/working-past-our-60s" TargetMode="External"/><Relationship Id="rId12" Type="http://schemas.openxmlformats.org/officeDocument/2006/relationships/hyperlink" Target="http://www.humanrights.gov.au/publications/age-discrimination-exposing-hidden-barrier-mature-age-workers-2010" TargetMode="External"/><Relationship Id="rId13" Type="http://schemas.openxmlformats.org/officeDocument/2006/relationships/hyperlink" Target="mailto:infoservice@humanrights.gov.au" TargetMode="External"/><Relationship Id="rId14" Type="http://schemas.openxmlformats.org/officeDocument/2006/relationships/hyperlink" Target="http://www.humanrights.gov.au/employers"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umanrights.gov.au/employers" TargetMode="External"/><Relationship Id="rId10" Type="http://schemas.openxmlformats.org/officeDocument/2006/relationships/hyperlink" Target="http://www.powerofoldn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C855-5F32-644F-9318-99B7423E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\\fileshare\applications\Templates\Commission\Coversheet Document.dot</Template>
  <TotalTime>0</TotalTime>
  <Pages>5</Pages>
  <Words>1379</Words>
  <Characters>7823</Characters>
  <Application>Microsoft Macintosh Word</Application>
  <DocSecurity>0</DocSecurity>
  <Lines>139</Lines>
  <Paragraphs>82</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9120</CharactersWithSpaces>
  <SharedDoc>false</SharedDoc>
  <HLinks>
    <vt:vector size="24" baseType="variant">
      <vt:variant>
        <vt:i4>589888</vt:i4>
      </vt:variant>
      <vt:variant>
        <vt:i4>9</vt:i4>
      </vt:variant>
      <vt:variant>
        <vt:i4>0</vt:i4>
      </vt:variant>
      <vt:variant>
        <vt:i4>5</vt:i4>
      </vt:variant>
      <vt:variant>
        <vt:lpwstr>http://www.naclc.org.au/directory</vt:lpwstr>
      </vt:variant>
      <vt:variant>
        <vt:lpwstr/>
      </vt:variant>
      <vt:variant>
        <vt:i4>3735602</vt:i4>
      </vt:variant>
      <vt:variant>
        <vt:i4>6</vt:i4>
      </vt:variant>
      <vt:variant>
        <vt:i4>0</vt:i4>
      </vt:variant>
      <vt:variant>
        <vt:i4>5</vt:i4>
      </vt:variant>
      <vt:variant>
        <vt:lpwstr>http://www.humanrights.gov.au/complaints/lodging-your-complaint</vt:lpwstr>
      </vt:variant>
      <vt:variant>
        <vt:lpwstr/>
      </vt:variant>
      <vt:variant>
        <vt:i4>7143487</vt:i4>
      </vt:variant>
      <vt:variant>
        <vt:i4>3</vt:i4>
      </vt:variant>
      <vt:variant>
        <vt:i4>0</vt:i4>
      </vt:variant>
      <vt:variant>
        <vt:i4>5</vt:i4>
      </vt:variant>
      <vt:variant>
        <vt:lpwstr>http://www.humanrights.gov.au/</vt:lpwstr>
      </vt:variant>
      <vt:variant>
        <vt:lpwstr/>
      </vt:variant>
      <vt:variant>
        <vt:i4>3997761</vt:i4>
      </vt:variant>
      <vt:variant>
        <vt:i4>0</vt:i4>
      </vt:variant>
      <vt:variant>
        <vt:i4>0</vt:i4>
      </vt:variant>
      <vt:variant>
        <vt:i4>5</vt:i4>
      </vt:variant>
      <vt:variant>
        <vt:lpwstr>mailto:complaintsinfo@humanrights.gov.au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Lisa Thompson</dc:creator>
  <cp:lastModifiedBy>Lisa Thompson</cp:lastModifiedBy>
  <cp:revision>3</cp:revision>
  <cp:lastPrinted>2014-08-11T01:53:00Z</cp:lastPrinted>
  <dcterms:created xsi:type="dcterms:W3CDTF">2014-11-18T02:54:00Z</dcterms:created>
  <dcterms:modified xsi:type="dcterms:W3CDTF">2014-11-18T23:54:00Z</dcterms:modified>
</cp:coreProperties>
</file>