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5493C" w14:textId="77777777" w:rsidR="008A2AF7" w:rsidRDefault="008A2AF7" w:rsidP="00061380">
      <w:pPr>
        <w:spacing w:before="0" w:after="0"/>
      </w:pPr>
    </w:p>
    <w:p w14:paraId="42277D28" w14:textId="77777777" w:rsidR="0013252A" w:rsidRDefault="0013252A" w:rsidP="00061380">
      <w:pPr>
        <w:spacing w:before="0" w:after="0"/>
      </w:pPr>
    </w:p>
    <w:p w14:paraId="7FF932C1" w14:textId="77777777" w:rsidR="0013252A" w:rsidRDefault="0013252A" w:rsidP="0013252A">
      <w:pPr>
        <w:spacing w:before="0" w:after="0"/>
        <w:jc w:val="center"/>
        <w:rPr>
          <w:b/>
        </w:rPr>
      </w:pPr>
      <w:r>
        <w:rPr>
          <w:b/>
        </w:rPr>
        <w:t xml:space="preserve">Implementation of recommendations from </w:t>
      </w:r>
      <w:r>
        <w:rPr>
          <w:b/>
          <w:i/>
        </w:rPr>
        <w:t>Change the course: National report on sexual assault and sexual harassment at Australian universities</w:t>
      </w:r>
    </w:p>
    <w:p w14:paraId="161D2468" w14:textId="77777777" w:rsidR="0013252A" w:rsidRDefault="0013252A" w:rsidP="0013252A">
      <w:pPr>
        <w:spacing w:before="0" w:after="0"/>
        <w:jc w:val="center"/>
        <w:rPr>
          <w:b/>
        </w:rPr>
      </w:pPr>
    </w:p>
    <w:tbl>
      <w:tblPr>
        <w:tblStyle w:val="TableGrid"/>
        <w:tblW w:w="5000" w:type="pct"/>
        <w:tblLook w:val="04A0" w:firstRow="1" w:lastRow="0" w:firstColumn="1" w:lastColumn="0" w:noHBand="0" w:noVBand="1"/>
      </w:tblPr>
      <w:tblGrid>
        <w:gridCol w:w="4958"/>
        <w:gridCol w:w="5377"/>
        <w:gridCol w:w="5053"/>
      </w:tblGrid>
      <w:tr w:rsidR="0013252A" w:rsidRPr="00230285" w14:paraId="634C82C9" w14:textId="77777777" w:rsidTr="00677262">
        <w:trPr>
          <w:trHeight w:val="276"/>
        </w:trPr>
        <w:tc>
          <w:tcPr>
            <w:tcW w:w="5000" w:type="pct"/>
            <w:gridSpan w:val="3"/>
            <w:shd w:val="clear" w:color="auto" w:fill="C6D9F1" w:themeFill="text2" w:themeFillTint="33"/>
          </w:tcPr>
          <w:p w14:paraId="770A5ADB" w14:textId="77777777" w:rsidR="0013252A" w:rsidRPr="00230285" w:rsidRDefault="0013252A" w:rsidP="0013252A">
            <w:pPr>
              <w:spacing w:before="0" w:after="0"/>
              <w:rPr>
                <w:rFonts w:cs="Arial"/>
                <w:b/>
                <w:sz w:val="20"/>
                <w:szCs w:val="20"/>
              </w:rPr>
            </w:pPr>
            <w:r w:rsidRPr="00230285">
              <w:rPr>
                <w:rFonts w:cs="Arial"/>
                <w:b/>
                <w:sz w:val="20"/>
                <w:szCs w:val="20"/>
              </w:rPr>
              <w:t xml:space="preserve">University name: </w:t>
            </w:r>
            <w:r w:rsidR="00D80165">
              <w:rPr>
                <w:rFonts w:cs="Arial"/>
                <w:b/>
                <w:sz w:val="20"/>
                <w:szCs w:val="20"/>
              </w:rPr>
              <w:t>The University of Adelaide</w:t>
            </w:r>
          </w:p>
        </w:tc>
      </w:tr>
      <w:tr w:rsidR="0013252A" w:rsidRPr="00230285" w14:paraId="4D1D0681" w14:textId="77777777" w:rsidTr="00677262">
        <w:trPr>
          <w:trHeight w:val="276"/>
        </w:trPr>
        <w:tc>
          <w:tcPr>
            <w:tcW w:w="1611" w:type="pct"/>
            <w:shd w:val="clear" w:color="auto" w:fill="D9D9D9" w:themeFill="background1" w:themeFillShade="D9"/>
          </w:tcPr>
          <w:p w14:paraId="09424359" w14:textId="77777777" w:rsidR="0013252A" w:rsidRPr="00230285" w:rsidRDefault="0013252A" w:rsidP="00230285">
            <w:pPr>
              <w:spacing w:before="0" w:after="0"/>
              <w:rPr>
                <w:rFonts w:cs="Arial"/>
                <w:b/>
                <w:sz w:val="20"/>
                <w:szCs w:val="20"/>
              </w:rPr>
            </w:pPr>
            <w:r w:rsidRPr="00230285">
              <w:rPr>
                <w:rFonts w:cs="Arial"/>
                <w:b/>
                <w:sz w:val="20"/>
                <w:szCs w:val="20"/>
              </w:rPr>
              <w:t>Recommendation no.</w:t>
            </w:r>
          </w:p>
        </w:tc>
        <w:tc>
          <w:tcPr>
            <w:tcW w:w="1747" w:type="pct"/>
            <w:shd w:val="clear" w:color="auto" w:fill="D9D9D9" w:themeFill="background1" w:themeFillShade="D9"/>
          </w:tcPr>
          <w:p w14:paraId="4E1E5724" w14:textId="77777777" w:rsidR="0013252A" w:rsidRPr="00230285" w:rsidRDefault="0013252A" w:rsidP="0013252A">
            <w:pPr>
              <w:spacing w:before="0" w:after="0"/>
              <w:jc w:val="center"/>
              <w:rPr>
                <w:rFonts w:cs="Arial"/>
                <w:b/>
                <w:sz w:val="20"/>
                <w:szCs w:val="20"/>
              </w:rPr>
            </w:pPr>
            <w:r w:rsidRPr="00230285">
              <w:rPr>
                <w:rFonts w:cs="Arial"/>
                <w:b/>
                <w:sz w:val="20"/>
                <w:szCs w:val="20"/>
              </w:rPr>
              <w:t>Action already taken</w:t>
            </w:r>
          </w:p>
        </w:tc>
        <w:tc>
          <w:tcPr>
            <w:tcW w:w="1642" w:type="pct"/>
            <w:shd w:val="clear" w:color="auto" w:fill="D9D9D9" w:themeFill="background1" w:themeFillShade="D9"/>
          </w:tcPr>
          <w:p w14:paraId="7D01E78D" w14:textId="77777777" w:rsidR="0013252A" w:rsidRPr="00230285" w:rsidRDefault="0013252A" w:rsidP="0013252A">
            <w:pPr>
              <w:spacing w:before="0" w:after="0"/>
              <w:jc w:val="center"/>
              <w:rPr>
                <w:rFonts w:cs="Arial"/>
                <w:b/>
                <w:sz w:val="20"/>
                <w:szCs w:val="20"/>
              </w:rPr>
            </w:pPr>
            <w:r w:rsidRPr="00230285">
              <w:rPr>
                <w:rFonts w:cs="Arial"/>
                <w:b/>
                <w:sz w:val="20"/>
                <w:szCs w:val="20"/>
              </w:rPr>
              <w:t>Planned/future action</w:t>
            </w:r>
          </w:p>
        </w:tc>
      </w:tr>
      <w:tr w:rsidR="00174B3C" w:rsidRPr="00174B3C" w14:paraId="2658C2F5" w14:textId="77777777" w:rsidTr="00677262">
        <w:trPr>
          <w:trHeight w:val="276"/>
        </w:trPr>
        <w:tc>
          <w:tcPr>
            <w:tcW w:w="1611" w:type="pct"/>
          </w:tcPr>
          <w:p w14:paraId="6D8F6D7C" w14:textId="77777777" w:rsidR="00677262" w:rsidRPr="00174B3C" w:rsidRDefault="00677262" w:rsidP="00677262">
            <w:pPr>
              <w:pStyle w:val="Pa0"/>
              <w:numPr>
                <w:ilvl w:val="0"/>
                <w:numId w:val="38"/>
              </w:numPr>
              <w:spacing w:after="160"/>
              <w:rPr>
                <w:rFonts w:ascii="Arial" w:hAnsi="Arial" w:cs="Arial"/>
                <w:sz w:val="20"/>
                <w:szCs w:val="20"/>
              </w:rPr>
            </w:pPr>
          </w:p>
          <w:p w14:paraId="32681A18" w14:textId="77777777" w:rsidR="00230285" w:rsidRPr="00174B3C" w:rsidRDefault="00230285" w:rsidP="00677262">
            <w:pPr>
              <w:pStyle w:val="Pa0"/>
              <w:spacing w:after="160"/>
              <w:rPr>
                <w:rFonts w:ascii="Arial" w:hAnsi="Arial" w:cs="Arial"/>
                <w:sz w:val="20"/>
                <w:szCs w:val="20"/>
              </w:rPr>
            </w:pPr>
            <w:r w:rsidRPr="00174B3C">
              <w:rPr>
                <w:rFonts w:ascii="Arial" w:hAnsi="Arial" w:cs="Arial"/>
                <w:b/>
                <w:sz w:val="20"/>
                <w:szCs w:val="20"/>
              </w:rPr>
              <w:t>Vice-Chancellors should take direct responsibility for the implementation of these recommendations</w:t>
            </w:r>
            <w:r w:rsidRPr="00174B3C">
              <w:rPr>
                <w:rFonts w:ascii="Arial" w:hAnsi="Arial" w:cs="Arial"/>
                <w:sz w:val="20"/>
                <w:szCs w:val="20"/>
              </w:rPr>
              <w:t xml:space="preserve">, including decision-making and monitoring and evaluation of actions taken. </w:t>
            </w:r>
          </w:p>
          <w:p w14:paraId="5EBDE1DC"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To assist and advise them in this respect, Vice-Chancellors should have an </w:t>
            </w:r>
            <w:r w:rsidRPr="00174B3C">
              <w:rPr>
                <w:rFonts w:ascii="Arial" w:hAnsi="Arial" w:cs="Arial"/>
                <w:b/>
                <w:sz w:val="20"/>
                <w:szCs w:val="20"/>
              </w:rPr>
              <w:t xml:space="preserve">advisory body </w:t>
            </w:r>
            <w:r w:rsidRPr="00174B3C">
              <w:rPr>
                <w:rFonts w:ascii="Arial" w:hAnsi="Arial" w:cs="Arial"/>
                <w:sz w:val="20"/>
                <w:szCs w:val="20"/>
              </w:rPr>
              <w:t xml:space="preserve">within their institution which has responsibility for guiding the implementation of the recommendations made in this report. </w:t>
            </w:r>
          </w:p>
          <w:p w14:paraId="358E9847"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The advisory body should report directly to the Vice-Chancellor of each university and include representatives from: </w:t>
            </w:r>
          </w:p>
          <w:p w14:paraId="3A74B017" w14:textId="77777777" w:rsidR="00230285" w:rsidRPr="00174B3C" w:rsidRDefault="00230285" w:rsidP="00230285">
            <w:pPr>
              <w:pStyle w:val="Default"/>
              <w:numPr>
                <w:ilvl w:val="0"/>
                <w:numId w:val="30"/>
              </w:numPr>
              <w:rPr>
                <w:rFonts w:ascii="Arial" w:hAnsi="Arial" w:cs="Arial"/>
                <w:color w:val="auto"/>
                <w:sz w:val="20"/>
                <w:szCs w:val="20"/>
              </w:rPr>
            </w:pPr>
            <w:r w:rsidRPr="00174B3C">
              <w:rPr>
                <w:rFonts w:ascii="Arial" w:hAnsi="Arial" w:cs="Arial"/>
                <w:color w:val="auto"/>
                <w:sz w:val="20"/>
                <w:szCs w:val="20"/>
              </w:rPr>
              <w:t xml:space="preserve">the university’s senior leadership </w:t>
            </w:r>
          </w:p>
          <w:p w14:paraId="29942318" w14:textId="77777777" w:rsidR="00230285" w:rsidRPr="00174B3C" w:rsidRDefault="00230285" w:rsidP="00230285">
            <w:pPr>
              <w:pStyle w:val="Default"/>
              <w:numPr>
                <w:ilvl w:val="0"/>
                <w:numId w:val="30"/>
              </w:numPr>
              <w:rPr>
                <w:rFonts w:ascii="Arial" w:hAnsi="Arial" w:cs="Arial"/>
                <w:color w:val="auto"/>
                <w:sz w:val="20"/>
                <w:szCs w:val="20"/>
              </w:rPr>
            </w:pPr>
            <w:r w:rsidRPr="00174B3C">
              <w:rPr>
                <w:rFonts w:ascii="Arial" w:hAnsi="Arial" w:cs="Arial"/>
                <w:color w:val="auto"/>
                <w:sz w:val="20"/>
                <w:szCs w:val="20"/>
              </w:rPr>
              <w:t xml:space="preserve">the student body </w:t>
            </w:r>
          </w:p>
          <w:p w14:paraId="33132729" w14:textId="77777777" w:rsidR="00230285" w:rsidRPr="00174B3C" w:rsidRDefault="00230285" w:rsidP="00230285">
            <w:pPr>
              <w:pStyle w:val="Default"/>
              <w:numPr>
                <w:ilvl w:val="0"/>
                <w:numId w:val="30"/>
              </w:numPr>
              <w:rPr>
                <w:rFonts w:ascii="Arial" w:hAnsi="Arial" w:cs="Arial"/>
                <w:color w:val="auto"/>
                <w:sz w:val="20"/>
                <w:szCs w:val="20"/>
              </w:rPr>
            </w:pPr>
            <w:r w:rsidRPr="00174B3C">
              <w:rPr>
                <w:rFonts w:ascii="Arial" w:hAnsi="Arial" w:cs="Arial"/>
                <w:color w:val="auto"/>
                <w:sz w:val="20"/>
                <w:szCs w:val="20"/>
              </w:rPr>
              <w:t xml:space="preserve">academic staff </w:t>
            </w:r>
          </w:p>
          <w:p w14:paraId="00D228C3" w14:textId="77777777" w:rsidR="00230285" w:rsidRPr="00174B3C" w:rsidRDefault="00230285" w:rsidP="00230285">
            <w:pPr>
              <w:pStyle w:val="Default"/>
              <w:numPr>
                <w:ilvl w:val="0"/>
                <w:numId w:val="30"/>
              </w:numPr>
              <w:rPr>
                <w:rFonts w:ascii="Arial" w:hAnsi="Arial" w:cs="Arial"/>
                <w:color w:val="auto"/>
                <w:sz w:val="20"/>
                <w:szCs w:val="20"/>
              </w:rPr>
            </w:pPr>
            <w:r w:rsidRPr="00174B3C">
              <w:rPr>
                <w:rFonts w:ascii="Arial" w:hAnsi="Arial" w:cs="Arial"/>
                <w:color w:val="auto"/>
                <w:sz w:val="20"/>
                <w:szCs w:val="20"/>
              </w:rPr>
              <w:t xml:space="preserve">residential colleges affiliated with the university </w:t>
            </w:r>
          </w:p>
          <w:p w14:paraId="197284A7" w14:textId="77777777" w:rsidR="00230285" w:rsidRPr="00174B3C" w:rsidRDefault="00230285" w:rsidP="00230285">
            <w:pPr>
              <w:pStyle w:val="Default"/>
              <w:numPr>
                <w:ilvl w:val="0"/>
                <w:numId w:val="30"/>
              </w:numPr>
              <w:rPr>
                <w:rFonts w:ascii="Arial" w:hAnsi="Arial" w:cs="Arial"/>
                <w:color w:val="auto"/>
                <w:sz w:val="20"/>
                <w:szCs w:val="20"/>
              </w:rPr>
            </w:pPr>
            <w:r w:rsidRPr="00174B3C">
              <w:rPr>
                <w:rFonts w:ascii="Arial" w:hAnsi="Arial" w:cs="Arial"/>
                <w:color w:val="auto"/>
                <w:sz w:val="20"/>
                <w:szCs w:val="20"/>
              </w:rPr>
              <w:t xml:space="preserve">student services, such as: counselling services, medical services and campus security, and </w:t>
            </w:r>
          </w:p>
          <w:p w14:paraId="5957BCE8" w14:textId="77777777" w:rsidR="00230285" w:rsidRPr="00174B3C" w:rsidRDefault="00230285" w:rsidP="00230285">
            <w:pPr>
              <w:pStyle w:val="Default"/>
              <w:numPr>
                <w:ilvl w:val="0"/>
                <w:numId w:val="30"/>
              </w:numPr>
              <w:rPr>
                <w:rFonts w:ascii="Arial" w:hAnsi="Arial" w:cs="Arial"/>
                <w:color w:val="auto"/>
                <w:sz w:val="20"/>
                <w:szCs w:val="20"/>
              </w:rPr>
            </w:pPr>
            <w:r w:rsidRPr="00174B3C">
              <w:rPr>
                <w:rFonts w:ascii="Arial" w:hAnsi="Arial" w:cs="Arial"/>
                <w:color w:val="auto"/>
                <w:sz w:val="20"/>
                <w:szCs w:val="20"/>
              </w:rPr>
              <w:t xml:space="preserve">frontline sexual assault services. </w:t>
            </w:r>
          </w:p>
          <w:p w14:paraId="15F6E524"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The advisory body should be responsible for developing an </w:t>
            </w:r>
            <w:r w:rsidRPr="00174B3C">
              <w:rPr>
                <w:rFonts w:ascii="Arial" w:hAnsi="Arial" w:cs="Arial"/>
                <w:b/>
                <w:sz w:val="20"/>
                <w:szCs w:val="20"/>
              </w:rPr>
              <w:t>action plan</w:t>
            </w:r>
            <w:r w:rsidRPr="00174B3C">
              <w:rPr>
                <w:rFonts w:ascii="Arial" w:hAnsi="Arial" w:cs="Arial"/>
                <w:sz w:val="20"/>
                <w:szCs w:val="20"/>
              </w:rPr>
              <w:t xml:space="preserve"> for the implementation of these recommendations. </w:t>
            </w:r>
          </w:p>
          <w:p w14:paraId="3BC15192"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The development of an action plan should involve broad and extensive</w:t>
            </w:r>
            <w:r w:rsidRPr="00174B3C">
              <w:rPr>
                <w:rFonts w:ascii="Arial" w:hAnsi="Arial" w:cs="Arial"/>
                <w:b/>
                <w:sz w:val="20"/>
                <w:szCs w:val="20"/>
              </w:rPr>
              <w:t xml:space="preserve"> consultation with all relevant </w:t>
            </w:r>
            <w:r w:rsidRPr="00174B3C">
              <w:rPr>
                <w:rFonts w:ascii="Arial" w:hAnsi="Arial" w:cs="Arial"/>
                <w:b/>
                <w:sz w:val="20"/>
                <w:szCs w:val="20"/>
              </w:rPr>
              <w:lastRenderedPageBreak/>
              <w:t xml:space="preserve">stakeholders </w:t>
            </w:r>
            <w:r w:rsidRPr="00174B3C">
              <w:rPr>
                <w:rFonts w:ascii="Arial" w:hAnsi="Arial" w:cs="Arial"/>
                <w:sz w:val="20"/>
                <w:szCs w:val="20"/>
              </w:rPr>
              <w:t xml:space="preserve">from the university community and, where relevant, the wider community. The advisory body should also seek independent expertise where relevant and draw on existing research and best practice. </w:t>
            </w:r>
          </w:p>
          <w:p w14:paraId="0263306D" w14:textId="77777777" w:rsidR="00085DC6" w:rsidRPr="00174B3C" w:rsidRDefault="00230285" w:rsidP="00230285">
            <w:pPr>
              <w:spacing w:before="0" w:after="0"/>
              <w:rPr>
                <w:rFonts w:cs="Arial"/>
                <w:sz w:val="20"/>
                <w:szCs w:val="20"/>
              </w:rPr>
            </w:pPr>
            <w:r w:rsidRPr="00174B3C">
              <w:rPr>
                <w:rFonts w:cs="Arial"/>
                <w:sz w:val="20"/>
                <w:szCs w:val="20"/>
              </w:rPr>
              <w:t>The advisory body should</w:t>
            </w:r>
            <w:r w:rsidRPr="00174B3C">
              <w:rPr>
                <w:rFonts w:cs="Arial"/>
                <w:b/>
                <w:sz w:val="20"/>
                <w:szCs w:val="20"/>
              </w:rPr>
              <w:t xml:space="preserve"> assess and publicly report on the university’s progress towards implementation of these recommendations</w:t>
            </w:r>
            <w:r w:rsidRPr="00174B3C">
              <w:rPr>
                <w:rFonts w:cs="Arial"/>
                <w:sz w:val="20"/>
                <w:szCs w:val="20"/>
              </w:rPr>
              <w:t xml:space="preserve"> within 18 months of the release of this report. From then on, public reporting on progress should occur on an annual basis. </w:t>
            </w:r>
          </w:p>
        </w:tc>
        <w:tc>
          <w:tcPr>
            <w:tcW w:w="1747" w:type="pct"/>
          </w:tcPr>
          <w:p w14:paraId="324565AB" w14:textId="77777777" w:rsidR="00872C6A" w:rsidRPr="00174B3C" w:rsidRDefault="00085DC6" w:rsidP="00085DC6">
            <w:pPr>
              <w:spacing w:after="0"/>
              <w:rPr>
                <w:rFonts w:cs="Arial"/>
                <w:sz w:val="20"/>
                <w:szCs w:val="20"/>
              </w:rPr>
            </w:pPr>
            <w:r w:rsidRPr="00174B3C">
              <w:rPr>
                <w:rFonts w:cs="Arial"/>
                <w:sz w:val="20"/>
                <w:szCs w:val="20"/>
              </w:rPr>
              <w:lastRenderedPageBreak/>
              <w:t xml:space="preserve">The </w:t>
            </w:r>
            <w:r w:rsidR="00541FC0" w:rsidRPr="00174B3C">
              <w:rPr>
                <w:rFonts w:cs="Arial"/>
                <w:sz w:val="20"/>
                <w:szCs w:val="20"/>
              </w:rPr>
              <w:t xml:space="preserve">Deputy Vice-Chancellor and Vice-President (Academic) </w:t>
            </w:r>
            <w:r w:rsidRPr="00174B3C">
              <w:rPr>
                <w:rFonts w:cs="Arial"/>
                <w:sz w:val="20"/>
                <w:szCs w:val="20"/>
              </w:rPr>
              <w:t xml:space="preserve">established the Respect. Now. Always. Taskforce </w:t>
            </w:r>
            <w:r w:rsidR="00541FC0" w:rsidRPr="00174B3C">
              <w:rPr>
                <w:rFonts w:cs="Arial"/>
                <w:sz w:val="20"/>
                <w:szCs w:val="20"/>
              </w:rPr>
              <w:t xml:space="preserve">in September 2017 </w:t>
            </w:r>
            <w:r w:rsidRPr="00174B3C">
              <w:rPr>
                <w:rFonts w:cs="Arial"/>
                <w:sz w:val="20"/>
                <w:szCs w:val="20"/>
              </w:rPr>
              <w:t xml:space="preserve">which included representatives from senior staff, student body, academic staff, residential colleges and student services. </w:t>
            </w:r>
            <w:r w:rsidR="00872C6A" w:rsidRPr="00174B3C">
              <w:rPr>
                <w:rFonts w:cs="Arial"/>
                <w:sz w:val="20"/>
                <w:szCs w:val="20"/>
              </w:rPr>
              <w:t xml:space="preserve">The University’s specialist sexual </w:t>
            </w:r>
            <w:r w:rsidR="00627FD3" w:rsidRPr="00174B3C">
              <w:rPr>
                <w:rFonts w:cs="Arial"/>
                <w:sz w:val="20"/>
                <w:szCs w:val="20"/>
              </w:rPr>
              <w:t xml:space="preserve">violence </w:t>
            </w:r>
            <w:r w:rsidR="00872C6A" w:rsidRPr="00174B3C">
              <w:rPr>
                <w:rFonts w:cs="Arial"/>
                <w:sz w:val="20"/>
                <w:szCs w:val="20"/>
              </w:rPr>
              <w:t xml:space="preserve">counsellor was also included, who had extensive experience in frontline sexual assault services </w:t>
            </w:r>
          </w:p>
          <w:p w14:paraId="2B5A2113" w14:textId="3EF0C8B1" w:rsidR="00085DC6" w:rsidRPr="00174B3C" w:rsidRDefault="00085DC6" w:rsidP="00085DC6">
            <w:pPr>
              <w:spacing w:after="0"/>
              <w:rPr>
                <w:rFonts w:cs="Arial"/>
                <w:sz w:val="20"/>
                <w:szCs w:val="20"/>
              </w:rPr>
            </w:pPr>
            <w:r w:rsidRPr="00174B3C">
              <w:rPr>
                <w:rFonts w:cs="Arial"/>
                <w:sz w:val="20"/>
                <w:szCs w:val="20"/>
              </w:rPr>
              <w:t>The Taskforce was responsible for developing an action plan</w:t>
            </w:r>
            <w:r w:rsidR="00D7595C" w:rsidRPr="00174B3C">
              <w:rPr>
                <w:rFonts w:cs="Arial"/>
                <w:sz w:val="20"/>
                <w:szCs w:val="20"/>
              </w:rPr>
              <w:t xml:space="preserve"> based on the AHRC recommendations as well as those made by Universities Australia, Council of Australian Postgraduate Associations (CAPA), and the Equal Opportunity Commission (SA). </w:t>
            </w:r>
            <w:r w:rsidR="00AC75C1" w:rsidRPr="00174B3C">
              <w:rPr>
                <w:rFonts w:cs="Arial"/>
                <w:sz w:val="20"/>
                <w:szCs w:val="20"/>
              </w:rPr>
              <w:t xml:space="preserve"> </w:t>
            </w:r>
            <w:r w:rsidR="00872C6A" w:rsidRPr="00174B3C">
              <w:rPr>
                <w:rFonts w:cs="Arial"/>
                <w:sz w:val="20"/>
                <w:szCs w:val="20"/>
              </w:rPr>
              <w:t xml:space="preserve"> </w:t>
            </w:r>
            <w:r w:rsidRPr="00174B3C">
              <w:rPr>
                <w:rFonts w:cs="Arial"/>
                <w:sz w:val="20"/>
                <w:szCs w:val="20"/>
              </w:rPr>
              <w:t xml:space="preserve">The Taskforce </w:t>
            </w:r>
            <w:r w:rsidR="00D7595C" w:rsidRPr="00174B3C">
              <w:rPr>
                <w:rFonts w:cs="Arial"/>
                <w:sz w:val="20"/>
                <w:szCs w:val="20"/>
              </w:rPr>
              <w:t xml:space="preserve">provided advice on a range of activities and educational campaigns which address the recommendations, resulting in a </w:t>
            </w:r>
            <w:r w:rsidRPr="00174B3C">
              <w:rPr>
                <w:rFonts w:cs="Arial"/>
                <w:sz w:val="20"/>
                <w:szCs w:val="20"/>
              </w:rPr>
              <w:t>65 point action plan</w:t>
            </w:r>
            <w:r w:rsidR="00D7595C" w:rsidRPr="00174B3C">
              <w:rPr>
                <w:rFonts w:cs="Arial"/>
                <w:sz w:val="20"/>
                <w:szCs w:val="20"/>
              </w:rPr>
              <w:t>.</w:t>
            </w:r>
            <w:r w:rsidRPr="00174B3C">
              <w:rPr>
                <w:rFonts w:cs="Arial"/>
                <w:sz w:val="20"/>
                <w:szCs w:val="20"/>
              </w:rPr>
              <w:t xml:space="preserve"> </w:t>
            </w:r>
            <w:r w:rsidR="00C1295B">
              <w:rPr>
                <w:rFonts w:cs="Arial"/>
                <w:sz w:val="20"/>
                <w:szCs w:val="20"/>
              </w:rPr>
              <w:t>To date 39 actions</w:t>
            </w:r>
            <w:r w:rsidR="002F4F9D" w:rsidRPr="00174B3C">
              <w:rPr>
                <w:rFonts w:cs="Arial"/>
                <w:sz w:val="20"/>
                <w:szCs w:val="20"/>
              </w:rPr>
              <w:t xml:space="preserve"> have been completed</w:t>
            </w:r>
            <w:r w:rsidR="00D7595C" w:rsidRPr="00174B3C">
              <w:rPr>
                <w:rFonts w:cs="Arial"/>
                <w:sz w:val="20"/>
                <w:szCs w:val="20"/>
              </w:rPr>
              <w:t>, with more e</w:t>
            </w:r>
            <w:r w:rsidR="00C1295B">
              <w:rPr>
                <w:rFonts w:cs="Arial"/>
                <w:sz w:val="20"/>
                <w:szCs w:val="20"/>
              </w:rPr>
              <w:t>xpected to reach completion by the end of A</w:t>
            </w:r>
            <w:r w:rsidR="00D7595C" w:rsidRPr="00174B3C">
              <w:rPr>
                <w:rFonts w:cs="Arial"/>
                <w:sz w:val="20"/>
                <w:szCs w:val="20"/>
              </w:rPr>
              <w:t>ugust</w:t>
            </w:r>
            <w:r w:rsidR="00C1295B">
              <w:rPr>
                <w:rFonts w:cs="Arial"/>
                <w:sz w:val="20"/>
                <w:szCs w:val="20"/>
              </w:rPr>
              <w:t>.</w:t>
            </w:r>
          </w:p>
          <w:p w14:paraId="3BB3991D" w14:textId="77777777" w:rsidR="00085DC6" w:rsidRPr="00174B3C" w:rsidRDefault="00085DC6" w:rsidP="00085DC6">
            <w:pPr>
              <w:spacing w:after="0"/>
              <w:rPr>
                <w:rFonts w:cs="Arial"/>
                <w:sz w:val="20"/>
                <w:szCs w:val="20"/>
              </w:rPr>
            </w:pPr>
            <w:r w:rsidRPr="00174B3C">
              <w:rPr>
                <w:rFonts w:cs="Arial"/>
                <w:sz w:val="20"/>
                <w:szCs w:val="20"/>
              </w:rPr>
              <w:t>A dedicated Respect. Now. Always. Taskforce page exists on the Safer Campus Community Website</w:t>
            </w:r>
            <w:r w:rsidR="00D7595C" w:rsidRPr="00174B3C">
              <w:rPr>
                <w:rFonts w:cs="Arial"/>
                <w:sz w:val="20"/>
                <w:szCs w:val="20"/>
              </w:rPr>
              <w:t xml:space="preserve"> which </w:t>
            </w:r>
            <w:r w:rsidRPr="00174B3C">
              <w:rPr>
                <w:rFonts w:cs="Arial"/>
                <w:sz w:val="20"/>
                <w:szCs w:val="20"/>
              </w:rPr>
              <w:t>is updated regularly with progress and key information.</w:t>
            </w:r>
            <w:r w:rsidR="002F4F9D" w:rsidRPr="00174B3C">
              <w:rPr>
                <w:rFonts w:cs="Arial"/>
                <w:sz w:val="20"/>
                <w:szCs w:val="20"/>
              </w:rPr>
              <w:t xml:space="preserve"> </w:t>
            </w:r>
          </w:p>
          <w:p w14:paraId="7405C4C0" w14:textId="77777777" w:rsidR="00511349" w:rsidRPr="00174B3C" w:rsidRDefault="00511349" w:rsidP="00085DC6">
            <w:pPr>
              <w:spacing w:after="0"/>
              <w:rPr>
                <w:rFonts w:cs="Arial"/>
                <w:sz w:val="20"/>
                <w:szCs w:val="20"/>
              </w:rPr>
            </w:pPr>
            <w:r w:rsidRPr="00174B3C">
              <w:rPr>
                <w:rFonts w:cs="Arial"/>
                <w:sz w:val="20"/>
                <w:szCs w:val="20"/>
              </w:rPr>
              <w:t>In addition to the taskforce (advisory body), consultation with various representatives occurs (or has occurred) in the following forums;</w:t>
            </w:r>
          </w:p>
          <w:p w14:paraId="1C59E413" w14:textId="77777777" w:rsidR="00511349" w:rsidRPr="00174B3C" w:rsidRDefault="00511349" w:rsidP="00872C6A">
            <w:pPr>
              <w:pStyle w:val="ListParagraph"/>
              <w:numPr>
                <w:ilvl w:val="0"/>
                <w:numId w:val="39"/>
              </w:numPr>
              <w:spacing w:after="0"/>
              <w:rPr>
                <w:rFonts w:ascii="Arial" w:hAnsi="Arial" w:cs="Arial"/>
                <w:sz w:val="20"/>
                <w:szCs w:val="20"/>
              </w:rPr>
            </w:pPr>
            <w:r w:rsidRPr="00174B3C">
              <w:rPr>
                <w:rFonts w:ascii="Arial" w:hAnsi="Arial" w:cs="Arial"/>
                <w:sz w:val="20"/>
                <w:szCs w:val="20"/>
              </w:rPr>
              <w:t>Student For</w:t>
            </w:r>
            <w:r w:rsidR="008951E9">
              <w:rPr>
                <w:rFonts w:ascii="Arial" w:hAnsi="Arial" w:cs="Arial"/>
                <w:sz w:val="20"/>
                <w:szCs w:val="20"/>
              </w:rPr>
              <w:t>u</w:t>
            </w:r>
            <w:r w:rsidRPr="00174B3C">
              <w:rPr>
                <w:rFonts w:ascii="Arial" w:hAnsi="Arial" w:cs="Arial"/>
                <w:sz w:val="20"/>
                <w:szCs w:val="20"/>
              </w:rPr>
              <w:t>ms (x2) in 2017</w:t>
            </w:r>
          </w:p>
          <w:p w14:paraId="3F8F7D27" w14:textId="77777777" w:rsidR="003B583E" w:rsidRPr="00174B3C" w:rsidRDefault="00511349" w:rsidP="00872C6A">
            <w:pPr>
              <w:pStyle w:val="ListParagraph"/>
              <w:numPr>
                <w:ilvl w:val="0"/>
                <w:numId w:val="39"/>
              </w:numPr>
              <w:spacing w:after="0"/>
              <w:rPr>
                <w:rFonts w:ascii="Arial" w:hAnsi="Arial" w:cs="Arial"/>
                <w:sz w:val="20"/>
                <w:szCs w:val="20"/>
              </w:rPr>
            </w:pPr>
            <w:r w:rsidRPr="00174B3C">
              <w:rPr>
                <w:rFonts w:ascii="Arial" w:hAnsi="Arial" w:cs="Arial"/>
                <w:sz w:val="20"/>
                <w:szCs w:val="20"/>
              </w:rPr>
              <w:t>Monthly meetings between the DVC&amp;VP(A)</w:t>
            </w:r>
            <w:r w:rsidR="00085DC6" w:rsidRPr="00174B3C">
              <w:rPr>
                <w:rFonts w:ascii="Arial" w:hAnsi="Arial" w:cs="Arial"/>
                <w:sz w:val="20"/>
                <w:szCs w:val="20"/>
              </w:rPr>
              <w:t xml:space="preserve"> </w:t>
            </w:r>
            <w:r w:rsidRPr="00174B3C">
              <w:rPr>
                <w:rFonts w:ascii="Arial" w:hAnsi="Arial" w:cs="Arial"/>
                <w:sz w:val="20"/>
                <w:szCs w:val="20"/>
              </w:rPr>
              <w:t>and AUU and SRC presidents.</w:t>
            </w:r>
          </w:p>
          <w:p w14:paraId="7EC1093F" w14:textId="77777777" w:rsidR="00511349" w:rsidRPr="00C1295B" w:rsidRDefault="00872C6A" w:rsidP="00872C6A">
            <w:pPr>
              <w:pStyle w:val="ListParagraph"/>
              <w:numPr>
                <w:ilvl w:val="0"/>
                <w:numId w:val="39"/>
              </w:numPr>
              <w:spacing w:after="0"/>
              <w:rPr>
                <w:rFonts w:ascii="Arial" w:hAnsi="Arial" w:cs="Arial"/>
                <w:sz w:val="20"/>
                <w:szCs w:val="20"/>
              </w:rPr>
            </w:pPr>
            <w:r w:rsidRPr="00C1295B">
              <w:rPr>
                <w:rFonts w:ascii="Arial" w:hAnsi="Arial" w:cs="Arial"/>
                <w:sz w:val="20"/>
                <w:szCs w:val="20"/>
              </w:rPr>
              <w:t>Monthly</w:t>
            </w:r>
            <w:r w:rsidR="00F13526" w:rsidRPr="00C1295B">
              <w:rPr>
                <w:rFonts w:ascii="Arial" w:hAnsi="Arial" w:cs="Arial"/>
                <w:sz w:val="20"/>
                <w:szCs w:val="20"/>
              </w:rPr>
              <w:t xml:space="preserve"> Vice Chancellors Executive</w:t>
            </w:r>
            <w:r w:rsidR="00511349" w:rsidRPr="00C1295B">
              <w:rPr>
                <w:rFonts w:ascii="Arial" w:hAnsi="Arial" w:cs="Arial"/>
                <w:sz w:val="20"/>
                <w:szCs w:val="20"/>
              </w:rPr>
              <w:t xml:space="preserve"> meetings, where RNA is a standing </w:t>
            </w:r>
            <w:r w:rsidRPr="00C1295B">
              <w:rPr>
                <w:rFonts w:ascii="Arial" w:hAnsi="Arial" w:cs="Arial"/>
                <w:sz w:val="20"/>
                <w:szCs w:val="20"/>
              </w:rPr>
              <w:t xml:space="preserve">agenda </w:t>
            </w:r>
            <w:r w:rsidR="00511349" w:rsidRPr="00C1295B">
              <w:rPr>
                <w:rFonts w:ascii="Arial" w:hAnsi="Arial" w:cs="Arial"/>
                <w:sz w:val="20"/>
                <w:szCs w:val="20"/>
              </w:rPr>
              <w:t>item.</w:t>
            </w:r>
          </w:p>
          <w:p w14:paraId="4E8CAC0C" w14:textId="0F7F801F" w:rsidR="00C357F4" w:rsidRPr="00174B3C" w:rsidRDefault="00872C6A" w:rsidP="00872C6A">
            <w:pPr>
              <w:pStyle w:val="ListParagraph"/>
              <w:numPr>
                <w:ilvl w:val="0"/>
                <w:numId w:val="39"/>
              </w:numPr>
              <w:spacing w:after="0"/>
              <w:rPr>
                <w:rFonts w:ascii="Arial" w:hAnsi="Arial" w:cs="Arial"/>
                <w:sz w:val="20"/>
                <w:szCs w:val="20"/>
              </w:rPr>
            </w:pPr>
            <w:r w:rsidRPr="00174B3C">
              <w:rPr>
                <w:rFonts w:ascii="Arial" w:hAnsi="Arial" w:cs="Arial"/>
                <w:sz w:val="20"/>
                <w:szCs w:val="20"/>
              </w:rPr>
              <w:lastRenderedPageBreak/>
              <w:t xml:space="preserve">Regular </w:t>
            </w:r>
            <w:r w:rsidR="00C357F4" w:rsidRPr="00174B3C">
              <w:rPr>
                <w:rFonts w:ascii="Arial" w:hAnsi="Arial" w:cs="Arial"/>
                <w:sz w:val="20"/>
                <w:szCs w:val="20"/>
              </w:rPr>
              <w:t>boards and meetings (e.g</w:t>
            </w:r>
            <w:r w:rsidRPr="00174B3C">
              <w:rPr>
                <w:rFonts w:ascii="Arial" w:hAnsi="Arial" w:cs="Arial"/>
                <w:sz w:val="20"/>
                <w:szCs w:val="20"/>
              </w:rPr>
              <w:t>. University Learning Committee, Faculty Boards), wher</w:t>
            </w:r>
            <w:r w:rsidR="00C1295B">
              <w:rPr>
                <w:rFonts w:ascii="Arial" w:hAnsi="Arial" w:cs="Arial"/>
                <w:sz w:val="20"/>
                <w:szCs w:val="20"/>
              </w:rPr>
              <w:t>e RNA is a standing agenda item.</w:t>
            </w:r>
          </w:p>
          <w:p w14:paraId="05B13370" w14:textId="77777777" w:rsidR="00D80165" w:rsidRPr="00174B3C" w:rsidRDefault="002F4F9D" w:rsidP="00872C6A">
            <w:pPr>
              <w:pStyle w:val="ListParagraph"/>
              <w:numPr>
                <w:ilvl w:val="0"/>
                <w:numId w:val="39"/>
              </w:numPr>
              <w:spacing w:after="0"/>
              <w:rPr>
                <w:rFonts w:ascii="Arial" w:hAnsi="Arial" w:cs="Arial"/>
                <w:sz w:val="20"/>
                <w:szCs w:val="20"/>
              </w:rPr>
            </w:pPr>
            <w:r w:rsidRPr="00174B3C">
              <w:rPr>
                <w:rFonts w:ascii="Arial" w:hAnsi="Arial" w:cs="Arial"/>
                <w:sz w:val="20"/>
                <w:szCs w:val="20"/>
              </w:rPr>
              <w:t xml:space="preserve">Working Groups </w:t>
            </w:r>
            <w:r w:rsidR="00511349" w:rsidRPr="00174B3C">
              <w:rPr>
                <w:rFonts w:ascii="Arial" w:hAnsi="Arial" w:cs="Arial"/>
                <w:sz w:val="20"/>
                <w:szCs w:val="20"/>
              </w:rPr>
              <w:t xml:space="preserve">which </w:t>
            </w:r>
            <w:r w:rsidRPr="00174B3C">
              <w:rPr>
                <w:rFonts w:ascii="Arial" w:hAnsi="Arial" w:cs="Arial"/>
                <w:sz w:val="20"/>
                <w:szCs w:val="20"/>
              </w:rPr>
              <w:t>have been established to address specific Taskforce Actions – International Student Safety and Staff and Student Training</w:t>
            </w:r>
            <w:r w:rsidR="00872C6A" w:rsidRPr="00174B3C">
              <w:rPr>
                <w:rFonts w:ascii="Arial" w:hAnsi="Arial" w:cs="Arial"/>
                <w:sz w:val="20"/>
                <w:szCs w:val="20"/>
              </w:rPr>
              <w:t xml:space="preserve"> which incorporate various stakeholders from across the university.</w:t>
            </w:r>
            <w:r w:rsidR="00AC75C1" w:rsidRPr="00174B3C">
              <w:rPr>
                <w:rFonts w:ascii="Arial" w:hAnsi="Arial" w:cs="Arial"/>
                <w:sz w:val="20"/>
                <w:szCs w:val="20"/>
              </w:rPr>
              <w:t xml:space="preserve"> </w:t>
            </w:r>
          </w:p>
          <w:p w14:paraId="7A0EF273" w14:textId="291469FF" w:rsidR="009F3F75" w:rsidRPr="00174B3C" w:rsidRDefault="00872C6A" w:rsidP="00C1295B">
            <w:pPr>
              <w:pStyle w:val="ListParagraph"/>
              <w:numPr>
                <w:ilvl w:val="0"/>
                <w:numId w:val="39"/>
              </w:numPr>
              <w:spacing w:after="0"/>
            </w:pPr>
            <w:r w:rsidRPr="00174B3C">
              <w:rPr>
                <w:rFonts w:ascii="Arial" w:hAnsi="Arial" w:cs="Arial"/>
                <w:sz w:val="20"/>
                <w:szCs w:val="20"/>
              </w:rPr>
              <w:t xml:space="preserve">Student focus groups </w:t>
            </w:r>
            <w:r w:rsidR="00C1295B">
              <w:rPr>
                <w:rFonts w:ascii="Arial" w:hAnsi="Arial" w:cs="Arial"/>
                <w:sz w:val="20"/>
                <w:szCs w:val="20"/>
              </w:rPr>
              <w:t>where s</w:t>
            </w:r>
            <w:r w:rsidR="002F4F9D" w:rsidRPr="00174B3C">
              <w:rPr>
                <w:rFonts w:ascii="Arial" w:hAnsi="Arial" w:cs="Arial"/>
                <w:sz w:val="20"/>
                <w:szCs w:val="20"/>
              </w:rPr>
              <w:t xml:space="preserve">tudents have been consulted through focus groups </w:t>
            </w:r>
            <w:r w:rsidR="001D193D" w:rsidRPr="00174B3C">
              <w:rPr>
                <w:rFonts w:ascii="Arial" w:hAnsi="Arial" w:cs="Arial"/>
                <w:sz w:val="20"/>
                <w:szCs w:val="20"/>
              </w:rPr>
              <w:t>dedicated</w:t>
            </w:r>
            <w:r w:rsidR="002F4F9D" w:rsidRPr="00174B3C">
              <w:rPr>
                <w:rFonts w:ascii="Arial" w:hAnsi="Arial" w:cs="Arial"/>
                <w:sz w:val="20"/>
                <w:szCs w:val="20"/>
              </w:rPr>
              <w:t xml:space="preserve"> </w:t>
            </w:r>
            <w:r w:rsidR="001D193D" w:rsidRPr="00174B3C">
              <w:rPr>
                <w:rFonts w:ascii="Arial" w:hAnsi="Arial" w:cs="Arial"/>
                <w:sz w:val="20"/>
                <w:szCs w:val="20"/>
              </w:rPr>
              <w:t>to the</w:t>
            </w:r>
            <w:r w:rsidR="002F4F9D" w:rsidRPr="00174B3C">
              <w:rPr>
                <w:rFonts w:ascii="Arial" w:hAnsi="Arial" w:cs="Arial"/>
                <w:sz w:val="20"/>
                <w:szCs w:val="20"/>
              </w:rPr>
              <w:t xml:space="preserve"> </w:t>
            </w:r>
            <w:r w:rsidR="001D193D" w:rsidRPr="00174B3C">
              <w:rPr>
                <w:rFonts w:ascii="Arial" w:hAnsi="Arial" w:cs="Arial"/>
                <w:sz w:val="20"/>
                <w:szCs w:val="20"/>
              </w:rPr>
              <w:t xml:space="preserve">incident </w:t>
            </w:r>
            <w:r w:rsidR="002F4F9D" w:rsidRPr="00174B3C">
              <w:rPr>
                <w:rFonts w:ascii="Arial" w:hAnsi="Arial" w:cs="Arial"/>
                <w:sz w:val="20"/>
                <w:szCs w:val="20"/>
              </w:rPr>
              <w:t>reporting process and Safer Campus Community website usability</w:t>
            </w:r>
            <w:r w:rsidR="003B583E" w:rsidRPr="00174B3C">
              <w:rPr>
                <w:rFonts w:ascii="Arial" w:hAnsi="Arial" w:cs="Arial"/>
                <w:sz w:val="20"/>
                <w:szCs w:val="20"/>
              </w:rPr>
              <w:t>.</w:t>
            </w:r>
          </w:p>
        </w:tc>
        <w:tc>
          <w:tcPr>
            <w:tcW w:w="1642" w:type="pct"/>
          </w:tcPr>
          <w:p w14:paraId="2A7830C5" w14:textId="77777777" w:rsidR="00872C6A" w:rsidRPr="00174B3C" w:rsidRDefault="00872C6A" w:rsidP="002F4F9D">
            <w:pPr>
              <w:spacing w:after="0"/>
              <w:rPr>
                <w:rFonts w:cs="Arial"/>
                <w:sz w:val="20"/>
                <w:szCs w:val="20"/>
              </w:rPr>
            </w:pPr>
            <w:r w:rsidRPr="00174B3C">
              <w:rPr>
                <w:rFonts w:cs="Arial"/>
                <w:sz w:val="20"/>
                <w:szCs w:val="20"/>
              </w:rPr>
              <w:lastRenderedPageBreak/>
              <w:t xml:space="preserve">Engagement with various representatives and stakeholders will continue to occur as the AHRC recommendations and actions of the RNA taskforce are addressed. </w:t>
            </w:r>
          </w:p>
          <w:p w14:paraId="5FF3CD4E" w14:textId="77777777" w:rsidR="00872C6A" w:rsidRPr="00174B3C" w:rsidRDefault="00872C6A" w:rsidP="002F4F9D">
            <w:pPr>
              <w:spacing w:after="0"/>
              <w:rPr>
                <w:rFonts w:cs="Arial"/>
                <w:sz w:val="20"/>
                <w:szCs w:val="20"/>
              </w:rPr>
            </w:pPr>
            <w:r w:rsidRPr="00174B3C">
              <w:rPr>
                <w:rFonts w:cs="Arial"/>
                <w:sz w:val="20"/>
                <w:szCs w:val="20"/>
              </w:rPr>
              <w:t xml:space="preserve">Regular reporting will continue to occur through current channels, including participation in audits and public reports such as this one. </w:t>
            </w:r>
          </w:p>
          <w:p w14:paraId="27181E13" w14:textId="77777777" w:rsidR="00872C6A" w:rsidRPr="00174B3C" w:rsidRDefault="00872C6A" w:rsidP="002F4F9D">
            <w:pPr>
              <w:spacing w:after="0"/>
              <w:rPr>
                <w:rFonts w:cs="Arial"/>
                <w:sz w:val="20"/>
                <w:szCs w:val="20"/>
              </w:rPr>
            </w:pPr>
            <w:r w:rsidRPr="00174B3C">
              <w:rPr>
                <w:rFonts w:cs="Arial"/>
                <w:sz w:val="20"/>
                <w:szCs w:val="20"/>
              </w:rPr>
              <w:t xml:space="preserve">The Safer Campus Community website will continue to be updated with relevant information. </w:t>
            </w:r>
          </w:p>
          <w:p w14:paraId="63469897" w14:textId="77777777" w:rsidR="002F4F9D" w:rsidRPr="00174B3C" w:rsidRDefault="002F4F9D" w:rsidP="00872C6A">
            <w:pPr>
              <w:spacing w:after="0"/>
              <w:rPr>
                <w:rFonts w:cs="Arial"/>
                <w:sz w:val="20"/>
                <w:szCs w:val="20"/>
              </w:rPr>
            </w:pPr>
          </w:p>
        </w:tc>
      </w:tr>
      <w:tr w:rsidR="00174B3C" w:rsidRPr="00174B3C" w14:paraId="6C9BDBDF" w14:textId="77777777" w:rsidTr="00677262">
        <w:trPr>
          <w:trHeight w:val="276"/>
        </w:trPr>
        <w:tc>
          <w:tcPr>
            <w:tcW w:w="1611" w:type="pct"/>
          </w:tcPr>
          <w:p w14:paraId="363BEC46" w14:textId="77777777" w:rsidR="00085DC6" w:rsidRPr="00174B3C" w:rsidRDefault="00085DC6" w:rsidP="00677262">
            <w:pPr>
              <w:pStyle w:val="ListParagraph"/>
              <w:numPr>
                <w:ilvl w:val="0"/>
                <w:numId w:val="38"/>
              </w:numPr>
              <w:tabs>
                <w:tab w:val="center" w:pos="1287"/>
                <w:tab w:val="left" w:pos="1865"/>
              </w:tabs>
              <w:spacing w:after="0"/>
              <w:rPr>
                <w:rFonts w:ascii="Arial" w:hAnsi="Arial" w:cs="Arial"/>
                <w:sz w:val="20"/>
                <w:szCs w:val="20"/>
              </w:rPr>
            </w:pPr>
            <w:r w:rsidRPr="00174B3C">
              <w:rPr>
                <w:rFonts w:ascii="Arial" w:hAnsi="Arial" w:cs="Arial"/>
                <w:sz w:val="20"/>
                <w:szCs w:val="20"/>
              </w:rPr>
              <w:tab/>
            </w:r>
          </w:p>
          <w:p w14:paraId="33E406E8"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Universities develop a plan for </w:t>
            </w:r>
            <w:r w:rsidRPr="00174B3C">
              <w:rPr>
                <w:rFonts w:ascii="Arial" w:hAnsi="Arial" w:cs="Arial"/>
                <w:b/>
                <w:sz w:val="20"/>
                <w:szCs w:val="20"/>
              </w:rPr>
              <w:t>addressing the drivers of sexual assault and sexual harassment</w:t>
            </w:r>
            <w:r w:rsidRPr="00174B3C">
              <w:rPr>
                <w:rFonts w:ascii="Arial" w:hAnsi="Arial" w:cs="Arial"/>
                <w:sz w:val="20"/>
                <w:szCs w:val="20"/>
              </w:rPr>
              <w:t xml:space="preserve"> that: </w:t>
            </w:r>
          </w:p>
          <w:p w14:paraId="4DE9C514" w14:textId="77777777" w:rsidR="00230285" w:rsidRPr="00174B3C" w:rsidRDefault="00230285" w:rsidP="00230285">
            <w:pPr>
              <w:pStyle w:val="Default"/>
              <w:numPr>
                <w:ilvl w:val="0"/>
                <w:numId w:val="29"/>
              </w:numPr>
              <w:rPr>
                <w:rFonts w:ascii="Arial" w:hAnsi="Arial" w:cs="Arial"/>
                <w:color w:val="auto"/>
                <w:sz w:val="20"/>
                <w:szCs w:val="20"/>
              </w:rPr>
            </w:pPr>
            <w:r w:rsidRPr="00174B3C">
              <w:rPr>
                <w:rFonts w:ascii="Arial" w:hAnsi="Arial" w:cs="Arial"/>
                <w:color w:val="auto"/>
                <w:sz w:val="20"/>
                <w:szCs w:val="20"/>
              </w:rPr>
              <w:t xml:space="preserve">provides students and staff with </w:t>
            </w:r>
            <w:r w:rsidRPr="00174B3C">
              <w:rPr>
                <w:rFonts w:ascii="Arial" w:hAnsi="Arial" w:cs="Arial"/>
                <w:b/>
                <w:color w:val="auto"/>
                <w:sz w:val="20"/>
                <w:szCs w:val="20"/>
              </w:rPr>
              <w:t>education</w:t>
            </w:r>
            <w:r w:rsidRPr="00174B3C">
              <w:rPr>
                <w:rFonts w:ascii="Arial" w:hAnsi="Arial" w:cs="Arial"/>
                <w:color w:val="auto"/>
                <w:sz w:val="20"/>
                <w:szCs w:val="20"/>
              </w:rPr>
              <w:t xml:space="preserve"> about: behaviours that constitute sexual assault and sexual harassment, consent and respectful relationships, ‘violence supportive attitudes’ and bystander intervention, and </w:t>
            </w:r>
          </w:p>
          <w:p w14:paraId="1C3A5F18" w14:textId="77777777" w:rsidR="00230285" w:rsidRPr="00174B3C" w:rsidRDefault="00230285" w:rsidP="00230285">
            <w:pPr>
              <w:pStyle w:val="Default"/>
              <w:numPr>
                <w:ilvl w:val="0"/>
                <w:numId w:val="29"/>
              </w:numPr>
              <w:rPr>
                <w:rFonts w:ascii="Arial" w:hAnsi="Arial" w:cs="Arial"/>
                <w:color w:val="auto"/>
                <w:sz w:val="20"/>
                <w:szCs w:val="20"/>
              </w:rPr>
            </w:pPr>
            <w:r w:rsidRPr="00174B3C">
              <w:rPr>
                <w:rFonts w:ascii="Arial" w:hAnsi="Arial" w:cs="Arial"/>
                <w:b/>
                <w:color w:val="auto"/>
                <w:sz w:val="20"/>
                <w:szCs w:val="20"/>
              </w:rPr>
              <w:t>identifies existing resources</w:t>
            </w:r>
            <w:r w:rsidRPr="00174B3C">
              <w:rPr>
                <w:rFonts w:ascii="Arial" w:hAnsi="Arial" w:cs="Arial"/>
                <w:color w:val="auto"/>
                <w:sz w:val="20"/>
                <w:szCs w:val="20"/>
              </w:rPr>
              <w:t xml:space="preserve"> and communications campaigns that reinforce key messages of education programs for dissemination to staff and students. </w:t>
            </w:r>
          </w:p>
          <w:p w14:paraId="065ED27F"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Education programs and communications should: </w:t>
            </w:r>
          </w:p>
          <w:p w14:paraId="7EBDFD24" w14:textId="77777777" w:rsidR="00230285" w:rsidRPr="00174B3C" w:rsidRDefault="00230285" w:rsidP="00230285">
            <w:pPr>
              <w:pStyle w:val="Default"/>
              <w:numPr>
                <w:ilvl w:val="0"/>
                <w:numId w:val="28"/>
              </w:numPr>
              <w:rPr>
                <w:rFonts w:ascii="Arial" w:hAnsi="Arial" w:cs="Arial"/>
                <w:color w:val="auto"/>
                <w:sz w:val="20"/>
                <w:szCs w:val="20"/>
              </w:rPr>
            </w:pPr>
            <w:r w:rsidRPr="00174B3C">
              <w:rPr>
                <w:rFonts w:ascii="Arial" w:hAnsi="Arial" w:cs="Arial"/>
                <w:b/>
                <w:color w:val="auto"/>
                <w:sz w:val="20"/>
                <w:szCs w:val="20"/>
              </w:rPr>
              <w:t>target all levels of the organisation</w:t>
            </w:r>
            <w:r w:rsidRPr="00174B3C">
              <w:rPr>
                <w:rFonts w:ascii="Arial" w:hAnsi="Arial" w:cs="Arial"/>
                <w:color w:val="auto"/>
                <w:sz w:val="20"/>
                <w:szCs w:val="20"/>
              </w:rPr>
              <w:t xml:space="preserve"> – current and future students, staff, residential colleges, sports clubs, student societies and student unions </w:t>
            </w:r>
          </w:p>
          <w:p w14:paraId="59A55852" w14:textId="77777777" w:rsidR="00230285" w:rsidRPr="00174B3C" w:rsidRDefault="00230285" w:rsidP="00230285">
            <w:pPr>
              <w:pStyle w:val="Default"/>
              <w:numPr>
                <w:ilvl w:val="0"/>
                <w:numId w:val="28"/>
              </w:numPr>
              <w:rPr>
                <w:rFonts w:ascii="Arial" w:hAnsi="Arial" w:cs="Arial"/>
                <w:color w:val="auto"/>
                <w:sz w:val="20"/>
                <w:szCs w:val="20"/>
              </w:rPr>
            </w:pPr>
            <w:r w:rsidRPr="00174B3C">
              <w:rPr>
                <w:rFonts w:ascii="Arial" w:hAnsi="Arial" w:cs="Arial"/>
                <w:color w:val="auto"/>
                <w:sz w:val="20"/>
                <w:szCs w:val="20"/>
              </w:rPr>
              <w:t xml:space="preserve">be based on best practice and research </w:t>
            </w:r>
          </w:p>
          <w:p w14:paraId="373A2093" w14:textId="77777777" w:rsidR="00230285" w:rsidRPr="00174B3C" w:rsidRDefault="00230285" w:rsidP="00230285">
            <w:pPr>
              <w:pStyle w:val="Default"/>
              <w:numPr>
                <w:ilvl w:val="0"/>
                <w:numId w:val="28"/>
              </w:numPr>
              <w:rPr>
                <w:rFonts w:ascii="Arial" w:hAnsi="Arial" w:cs="Arial"/>
                <w:color w:val="auto"/>
                <w:sz w:val="20"/>
                <w:szCs w:val="20"/>
              </w:rPr>
            </w:pPr>
            <w:r w:rsidRPr="00174B3C">
              <w:rPr>
                <w:rFonts w:ascii="Arial" w:hAnsi="Arial" w:cs="Arial"/>
                <w:color w:val="auto"/>
                <w:sz w:val="20"/>
                <w:szCs w:val="20"/>
              </w:rPr>
              <w:lastRenderedPageBreak/>
              <w:t xml:space="preserve">be developed and delivered by individuals and/or organisations with </w:t>
            </w:r>
            <w:r w:rsidRPr="00174B3C">
              <w:rPr>
                <w:rFonts w:ascii="Arial" w:hAnsi="Arial" w:cs="Arial"/>
                <w:b/>
                <w:color w:val="auto"/>
                <w:sz w:val="20"/>
                <w:szCs w:val="20"/>
              </w:rPr>
              <w:t>expertise in sexual violence prevention</w:t>
            </w:r>
            <w:r w:rsidRPr="00174B3C">
              <w:rPr>
                <w:rFonts w:ascii="Arial" w:hAnsi="Arial" w:cs="Arial"/>
                <w:color w:val="auto"/>
                <w:sz w:val="20"/>
                <w:szCs w:val="20"/>
              </w:rPr>
              <w:t xml:space="preserve"> </w:t>
            </w:r>
          </w:p>
          <w:p w14:paraId="4C0078A0" w14:textId="77777777" w:rsidR="00230285" w:rsidRPr="00174B3C" w:rsidRDefault="00230285" w:rsidP="00230285">
            <w:pPr>
              <w:pStyle w:val="Default"/>
              <w:numPr>
                <w:ilvl w:val="0"/>
                <w:numId w:val="28"/>
              </w:numPr>
              <w:rPr>
                <w:rFonts w:ascii="Arial" w:hAnsi="Arial" w:cs="Arial"/>
                <w:color w:val="auto"/>
                <w:sz w:val="20"/>
                <w:szCs w:val="20"/>
              </w:rPr>
            </w:pPr>
            <w:r w:rsidRPr="00174B3C">
              <w:rPr>
                <w:rFonts w:ascii="Arial" w:hAnsi="Arial" w:cs="Arial"/>
                <w:color w:val="auto"/>
                <w:sz w:val="20"/>
                <w:szCs w:val="20"/>
              </w:rPr>
              <w:t xml:space="preserve">be developed in consultation with university students, and </w:t>
            </w:r>
          </w:p>
          <w:p w14:paraId="49206811" w14:textId="77777777" w:rsidR="00230285" w:rsidRPr="00174B3C" w:rsidRDefault="00230285" w:rsidP="00230285">
            <w:pPr>
              <w:pStyle w:val="Default"/>
              <w:numPr>
                <w:ilvl w:val="0"/>
                <w:numId w:val="28"/>
              </w:numPr>
              <w:rPr>
                <w:rFonts w:ascii="Arial" w:hAnsi="Arial" w:cs="Arial"/>
                <w:color w:val="auto"/>
                <w:sz w:val="20"/>
                <w:szCs w:val="20"/>
              </w:rPr>
            </w:pPr>
            <w:r w:rsidRPr="00174B3C">
              <w:rPr>
                <w:rFonts w:ascii="Arial" w:hAnsi="Arial" w:cs="Arial"/>
                <w:color w:val="auto"/>
                <w:sz w:val="20"/>
                <w:szCs w:val="20"/>
              </w:rPr>
              <w:t xml:space="preserve">include </w:t>
            </w:r>
            <w:r w:rsidRPr="00174B3C">
              <w:rPr>
                <w:rFonts w:ascii="Arial" w:hAnsi="Arial" w:cs="Arial"/>
                <w:b/>
                <w:color w:val="auto"/>
                <w:sz w:val="20"/>
                <w:szCs w:val="20"/>
              </w:rPr>
              <w:t>measures for evaluating</w:t>
            </w:r>
            <w:r w:rsidRPr="00174B3C">
              <w:rPr>
                <w:rFonts w:ascii="Arial" w:hAnsi="Arial" w:cs="Arial"/>
                <w:color w:val="auto"/>
                <w:sz w:val="20"/>
                <w:szCs w:val="20"/>
              </w:rPr>
              <w:t xml:space="preserve"> and refining the actions taken. </w:t>
            </w:r>
          </w:p>
          <w:p w14:paraId="7B453B20" w14:textId="77777777" w:rsidR="00085DC6" w:rsidRPr="00174B3C" w:rsidRDefault="00085DC6" w:rsidP="00230285">
            <w:pPr>
              <w:tabs>
                <w:tab w:val="center" w:pos="1287"/>
                <w:tab w:val="left" w:pos="1865"/>
              </w:tabs>
              <w:spacing w:before="0" w:after="0"/>
              <w:rPr>
                <w:rFonts w:cs="Arial"/>
                <w:sz w:val="20"/>
                <w:szCs w:val="20"/>
              </w:rPr>
            </w:pPr>
          </w:p>
        </w:tc>
        <w:tc>
          <w:tcPr>
            <w:tcW w:w="1747" w:type="pct"/>
          </w:tcPr>
          <w:p w14:paraId="29FA2A7F" w14:textId="77777777" w:rsidR="00230285" w:rsidRPr="00174B3C" w:rsidRDefault="00677262" w:rsidP="00230285">
            <w:pPr>
              <w:spacing w:after="0"/>
              <w:rPr>
                <w:rFonts w:eastAsia="Symbol" w:cs="Arial"/>
                <w:sz w:val="20"/>
                <w:szCs w:val="20"/>
              </w:rPr>
            </w:pPr>
            <w:r w:rsidRPr="00174B3C">
              <w:rPr>
                <w:rFonts w:eastAsia="Symbol" w:cs="Arial"/>
                <w:sz w:val="20"/>
                <w:szCs w:val="20"/>
              </w:rPr>
              <w:lastRenderedPageBreak/>
              <w:t xml:space="preserve">The Safer Campus Community website has been established to provide a one-stop-shop for staff and students. </w:t>
            </w:r>
            <w:r w:rsidR="000A0F6C" w:rsidRPr="00174B3C">
              <w:rPr>
                <w:rFonts w:eastAsia="Symbol" w:cs="Arial"/>
                <w:sz w:val="20"/>
                <w:szCs w:val="20"/>
              </w:rPr>
              <w:t>It was reviewed and updated in July</w:t>
            </w:r>
            <w:r w:rsidR="001D193D" w:rsidRPr="00174B3C">
              <w:rPr>
                <w:rFonts w:eastAsia="Symbol" w:cs="Arial"/>
                <w:sz w:val="20"/>
                <w:szCs w:val="20"/>
              </w:rPr>
              <w:t xml:space="preserve"> 2017</w:t>
            </w:r>
            <w:r w:rsidR="000A0F6C" w:rsidRPr="00174B3C">
              <w:rPr>
                <w:rFonts w:eastAsia="Symbol" w:cs="Arial"/>
                <w:sz w:val="20"/>
                <w:szCs w:val="20"/>
              </w:rPr>
              <w:t xml:space="preserve"> in consultation with students</w:t>
            </w:r>
            <w:r w:rsidR="00627FD3" w:rsidRPr="00174B3C">
              <w:rPr>
                <w:rFonts w:eastAsia="Symbol" w:cs="Arial"/>
                <w:sz w:val="20"/>
                <w:szCs w:val="20"/>
              </w:rPr>
              <w:t xml:space="preserve"> </w:t>
            </w:r>
            <w:r w:rsidR="003A7D2E" w:rsidRPr="00174B3C">
              <w:rPr>
                <w:rFonts w:eastAsia="Symbol" w:cs="Arial"/>
                <w:sz w:val="20"/>
                <w:szCs w:val="20"/>
              </w:rPr>
              <w:t xml:space="preserve">and Yarrow Place. </w:t>
            </w:r>
            <w:r w:rsidR="008951E9">
              <w:rPr>
                <w:rFonts w:eastAsia="Symbol" w:cs="Arial"/>
                <w:sz w:val="20"/>
                <w:szCs w:val="20"/>
              </w:rPr>
              <w:t>I</w:t>
            </w:r>
            <w:r w:rsidR="003A7D2E" w:rsidRPr="00174B3C">
              <w:rPr>
                <w:rFonts w:eastAsia="Symbol" w:cs="Arial"/>
                <w:sz w:val="20"/>
                <w:szCs w:val="20"/>
              </w:rPr>
              <w:t>t</w:t>
            </w:r>
            <w:r w:rsidRPr="00174B3C">
              <w:rPr>
                <w:rFonts w:eastAsia="Symbol" w:cs="Arial"/>
                <w:sz w:val="20"/>
                <w:szCs w:val="20"/>
              </w:rPr>
              <w:t xml:space="preserve"> covers:</w:t>
            </w:r>
          </w:p>
          <w:p w14:paraId="7D3D04F4" w14:textId="77777777" w:rsidR="00230285" w:rsidRPr="00174B3C" w:rsidRDefault="00230285" w:rsidP="00230285">
            <w:pPr>
              <w:pStyle w:val="ListParagraph"/>
              <w:numPr>
                <w:ilvl w:val="0"/>
                <w:numId w:val="36"/>
              </w:numPr>
              <w:spacing w:after="0" w:line="240" w:lineRule="auto"/>
              <w:ind w:left="324"/>
              <w:rPr>
                <w:rFonts w:ascii="Arial" w:eastAsia="Times New Roman" w:hAnsi="Arial" w:cs="Arial"/>
                <w:sz w:val="20"/>
                <w:szCs w:val="20"/>
                <w:lang w:eastAsia="en-AU"/>
              </w:rPr>
            </w:pPr>
            <w:r w:rsidRPr="00174B3C">
              <w:rPr>
                <w:rFonts w:ascii="Arial" w:eastAsia="Courier New" w:hAnsi="Arial" w:cs="Arial"/>
                <w:sz w:val="20"/>
                <w:szCs w:val="20"/>
                <w:lang w:eastAsia="en-AU"/>
              </w:rPr>
              <w:t>What constitutes sexual harassment and sexual assault;</w:t>
            </w:r>
          </w:p>
          <w:p w14:paraId="28F3F509" w14:textId="77777777" w:rsidR="00230285" w:rsidRPr="00174B3C" w:rsidRDefault="00230285" w:rsidP="00230285">
            <w:pPr>
              <w:pStyle w:val="ListParagraph"/>
              <w:numPr>
                <w:ilvl w:val="0"/>
                <w:numId w:val="36"/>
              </w:numPr>
              <w:spacing w:after="0" w:line="240" w:lineRule="auto"/>
              <w:ind w:left="324"/>
              <w:rPr>
                <w:rFonts w:ascii="Arial" w:eastAsia="Times New Roman" w:hAnsi="Arial" w:cs="Arial"/>
                <w:sz w:val="20"/>
                <w:szCs w:val="20"/>
                <w:lang w:eastAsia="en-AU"/>
              </w:rPr>
            </w:pPr>
            <w:r w:rsidRPr="00174B3C">
              <w:rPr>
                <w:rFonts w:ascii="Arial" w:eastAsia="Courier New" w:hAnsi="Arial" w:cs="Arial"/>
                <w:sz w:val="20"/>
                <w:szCs w:val="20"/>
                <w:lang w:eastAsia="en-AU"/>
              </w:rPr>
              <w:t>The context in which sexual violence occurs and reasons why;</w:t>
            </w:r>
          </w:p>
          <w:p w14:paraId="320C1F6E" w14:textId="77777777" w:rsidR="00230285" w:rsidRPr="00174B3C" w:rsidRDefault="00230285" w:rsidP="00230285">
            <w:pPr>
              <w:pStyle w:val="ListParagraph"/>
              <w:numPr>
                <w:ilvl w:val="0"/>
                <w:numId w:val="36"/>
              </w:numPr>
              <w:spacing w:after="0" w:line="240" w:lineRule="auto"/>
              <w:ind w:left="324"/>
              <w:rPr>
                <w:rFonts w:ascii="Arial" w:eastAsia="Times New Roman" w:hAnsi="Arial" w:cs="Arial"/>
                <w:sz w:val="20"/>
                <w:szCs w:val="20"/>
                <w:lang w:eastAsia="en-AU"/>
              </w:rPr>
            </w:pPr>
            <w:r w:rsidRPr="00174B3C">
              <w:rPr>
                <w:rFonts w:ascii="Arial" w:eastAsia="Courier New" w:hAnsi="Arial" w:cs="Arial"/>
                <w:sz w:val="20"/>
                <w:szCs w:val="20"/>
                <w:lang w:eastAsia="en-AU"/>
              </w:rPr>
              <w:t>Who are the likely victims and who are the likely perpetrators of sexual violence;</w:t>
            </w:r>
          </w:p>
          <w:p w14:paraId="161E8B8A" w14:textId="77777777" w:rsidR="00230285" w:rsidRPr="00174B3C" w:rsidRDefault="00230285" w:rsidP="00230285">
            <w:pPr>
              <w:pStyle w:val="ListParagraph"/>
              <w:numPr>
                <w:ilvl w:val="0"/>
                <w:numId w:val="36"/>
              </w:numPr>
              <w:spacing w:after="0" w:line="240" w:lineRule="auto"/>
              <w:ind w:left="324"/>
              <w:rPr>
                <w:rFonts w:ascii="Arial" w:eastAsia="Times New Roman" w:hAnsi="Arial" w:cs="Arial"/>
                <w:sz w:val="20"/>
                <w:szCs w:val="20"/>
                <w:lang w:eastAsia="en-AU"/>
              </w:rPr>
            </w:pPr>
            <w:r w:rsidRPr="00174B3C">
              <w:rPr>
                <w:rFonts w:ascii="Arial" w:eastAsia="Courier New" w:hAnsi="Arial" w:cs="Arial"/>
                <w:sz w:val="20"/>
                <w:szCs w:val="20"/>
                <w:lang w:eastAsia="en-AU"/>
              </w:rPr>
              <w:t>Myths and misconceptions about sexual harassment and sexual assault;</w:t>
            </w:r>
          </w:p>
          <w:p w14:paraId="2CDBF909" w14:textId="77777777" w:rsidR="00230285" w:rsidRPr="00174B3C" w:rsidRDefault="00230285" w:rsidP="00230285">
            <w:pPr>
              <w:pStyle w:val="ListParagraph"/>
              <w:numPr>
                <w:ilvl w:val="0"/>
                <w:numId w:val="36"/>
              </w:numPr>
              <w:spacing w:after="0" w:line="240" w:lineRule="auto"/>
              <w:ind w:left="324"/>
              <w:rPr>
                <w:rFonts w:ascii="Arial" w:eastAsia="Times New Roman" w:hAnsi="Arial" w:cs="Arial"/>
                <w:sz w:val="20"/>
                <w:szCs w:val="20"/>
                <w:lang w:eastAsia="en-AU"/>
              </w:rPr>
            </w:pPr>
            <w:r w:rsidRPr="00174B3C">
              <w:rPr>
                <w:rFonts w:ascii="Arial" w:eastAsia="Courier New" w:hAnsi="Arial" w:cs="Arial"/>
                <w:sz w:val="20"/>
                <w:szCs w:val="20"/>
                <w:lang w:eastAsia="en-AU"/>
              </w:rPr>
              <w:t>Services available for complainants or victim-survivors;</w:t>
            </w:r>
          </w:p>
          <w:p w14:paraId="0DEDA830" w14:textId="77777777" w:rsidR="00230285" w:rsidRPr="00174B3C" w:rsidRDefault="00230285" w:rsidP="00230285">
            <w:pPr>
              <w:pStyle w:val="ListParagraph"/>
              <w:numPr>
                <w:ilvl w:val="0"/>
                <w:numId w:val="36"/>
              </w:numPr>
              <w:spacing w:after="0" w:line="240" w:lineRule="auto"/>
              <w:ind w:left="324"/>
              <w:rPr>
                <w:rFonts w:ascii="Arial" w:eastAsia="Times New Roman" w:hAnsi="Arial" w:cs="Arial"/>
                <w:sz w:val="20"/>
                <w:szCs w:val="20"/>
                <w:lang w:eastAsia="en-AU"/>
              </w:rPr>
            </w:pPr>
            <w:r w:rsidRPr="00174B3C">
              <w:rPr>
                <w:rFonts w:ascii="Arial" w:eastAsia="Courier New" w:hAnsi="Arial" w:cs="Arial"/>
                <w:sz w:val="20"/>
                <w:szCs w:val="20"/>
                <w:lang w:eastAsia="en-AU"/>
              </w:rPr>
              <w:t>Formal and informal reporting mechanisms (internal and external to the University);</w:t>
            </w:r>
          </w:p>
          <w:p w14:paraId="7159EBB6" w14:textId="77777777" w:rsidR="00230285" w:rsidRPr="00174B3C" w:rsidRDefault="00230285" w:rsidP="00230285">
            <w:pPr>
              <w:pStyle w:val="ListParagraph"/>
              <w:numPr>
                <w:ilvl w:val="0"/>
                <w:numId w:val="36"/>
              </w:numPr>
              <w:spacing w:after="0" w:line="240" w:lineRule="auto"/>
              <w:ind w:left="324"/>
              <w:rPr>
                <w:rFonts w:ascii="Arial" w:eastAsia="Times New Roman" w:hAnsi="Arial" w:cs="Arial"/>
                <w:sz w:val="20"/>
                <w:szCs w:val="20"/>
                <w:lang w:eastAsia="en-AU"/>
              </w:rPr>
            </w:pPr>
            <w:r w:rsidRPr="00174B3C">
              <w:rPr>
                <w:rFonts w:ascii="Arial" w:eastAsia="Courier New" w:hAnsi="Arial" w:cs="Arial"/>
                <w:sz w:val="20"/>
                <w:szCs w:val="20"/>
                <w:lang w:eastAsia="en-AU"/>
              </w:rPr>
              <w:t>Consequences of reporting an incident of sexual violence for the complainant, victim-survivor or perpetrator;</w:t>
            </w:r>
          </w:p>
          <w:p w14:paraId="21B4A0C0" w14:textId="77777777" w:rsidR="00230285" w:rsidRPr="00174B3C" w:rsidRDefault="00230285" w:rsidP="00230285">
            <w:pPr>
              <w:pStyle w:val="ListParagraph"/>
              <w:numPr>
                <w:ilvl w:val="0"/>
                <w:numId w:val="36"/>
              </w:numPr>
              <w:spacing w:after="0" w:line="240" w:lineRule="auto"/>
              <w:ind w:left="324"/>
              <w:rPr>
                <w:rFonts w:ascii="Arial" w:eastAsia="Times New Roman" w:hAnsi="Arial" w:cs="Arial"/>
                <w:sz w:val="20"/>
                <w:szCs w:val="20"/>
                <w:lang w:eastAsia="en-AU"/>
              </w:rPr>
            </w:pPr>
            <w:r w:rsidRPr="00174B3C">
              <w:rPr>
                <w:rFonts w:ascii="Arial" w:eastAsia="Courier New" w:hAnsi="Arial" w:cs="Arial"/>
                <w:sz w:val="20"/>
                <w:szCs w:val="20"/>
                <w:lang w:eastAsia="en-AU"/>
              </w:rPr>
              <w:t>What to do and how to support someone who has disclosed an incident of sexual harassment or sexual assault;</w:t>
            </w:r>
          </w:p>
          <w:p w14:paraId="2987B480" w14:textId="77777777" w:rsidR="00230285" w:rsidRPr="00174B3C" w:rsidRDefault="00230285" w:rsidP="00230285">
            <w:pPr>
              <w:pStyle w:val="ListParagraph"/>
              <w:numPr>
                <w:ilvl w:val="0"/>
                <w:numId w:val="36"/>
              </w:numPr>
              <w:spacing w:after="0" w:line="240" w:lineRule="auto"/>
              <w:ind w:left="324"/>
              <w:rPr>
                <w:rFonts w:ascii="Arial" w:eastAsia="Times New Roman" w:hAnsi="Arial" w:cs="Arial"/>
                <w:sz w:val="20"/>
                <w:szCs w:val="20"/>
                <w:lang w:eastAsia="en-AU"/>
              </w:rPr>
            </w:pPr>
            <w:r w:rsidRPr="00174B3C">
              <w:rPr>
                <w:rFonts w:ascii="Arial" w:eastAsia="Courier New" w:hAnsi="Arial" w:cs="Arial"/>
                <w:sz w:val="20"/>
                <w:szCs w:val="20"/>
                <w:lang w:eastAsia="en-AU"/>
              </w:rPr>
              <w:t>What can be done to prevent sexual harassment and sexual assault;</w:t>
            </w:r>
          </w:p>
          <w:p w14:paraId="562468AB" w14:textId="0399C9FE" w:rsidR="00230285" w:rsidRPr="00174B3C" w:rsidRDefault="00230285" w:rsidP="00230285">
            <w:pPr>
              <w:pStyle w:val="ListParagraph"/>
              <w:numPr>
                <w:ilvl w:val="0"/>
                <w:numId w:val="36"/>
              </w:numPr>
              <w:spacing w:after="0" w:line="240" w:lineRule="auto"/>
              <w:ind w:left="324"/>
              <w:rPr>
                <w:rFonts w:ascii="Arial" w:eastAsia="Times New Roman" w:hAnsi="Arial" w:cs="Arial"/>
                <w:sz w:val="20"/>
                <w:szCs w:val="20"/>
                <w:lang w:eastAsia="en-AU"/>
              </w:rPr>
            </w:pPr>
            <w:r w:rsidRPr="00174B3C">
              <w:rPr>
                <w:rFonts w:ascii="Arial" w:eastAsia="Courier New" w:hAnsi="Arial" w:cs="Arial"/>
                <w:sz w:val="20"/>
                <w:szCs w:val="20"/>
                <w:lang w:eastAsia="en-AU"/>
              </w:rPr>
              <w:lastRenderedPageBreak/>
              <w:t>University policies and procedures in relation to how an incident of sexual harassment and sexual assault will be managed and including the range of possible outc</w:t>
            </w:r>
            <w:r w:rsidR="00EE0D38">
              <w:rPr>
                <w:rFonts w:ascii="Arial" w:eastAsia="Courier New" w:hAnsi="Arial" w:cs="Arial"/>
                <w:sz w:val="20"/>
                <w:szCs w:val="20"/>
                <w:lang w:eastAsia="en-AU"/>
              </w:rPr>
              <w:t>omes for an alleged perpetrator.</w:t>
            </w:r>
          </w:p>
          <w:p w14:paraId="37A0F75D" w14:textId="74C68943" w:rsidR="00627FD3" w:rsidRPr="00174B3C" w:rsidRDefault="00627FD3" w:rsidP="00230285">
            <w:pPr>
              <w:spacing w:after="0"/>
              <w:rPr>
                <w:rFonts w:cs="Arial"/>
                <w:sz w:val="20"/>
                <w:szCs w:val="20"/>
              </w:rPr>
            </w:pPr>
            <w:r w:rsidRPr="00174B3C">
              <w:rPr>
                <w:rFonts w:cs="Arial"/>
                <w:sz w:val="20"/>
                <w:szCs w:val="20"/>
              </w:rPr>
              <w:t>Further updates were made to the website in February 2018, with an additiona</w:t>
            </w:r>
            <w:r w:rsidR="00C1295B">
              <w:rPr>
                <w:rFonts w:cs="Arial"/>
                <w:sz w:val="20"/>
                <w:szCs w:val="20"/>
              </w:rPr>
              <w:t xml:space="preserve">l review planned for July 2018, </w:t>
            </w:r>
            <w:r w:rsidRPr="00174B3C">
              <w:rPr>
                <w:rFonts w:cs="Arial"/>
                <w:sz w:val="20"/>
                <w:szCs w:val="20"/>
              </w:rPr>
              <w:t>incorporati</w:t>
            </w:r>
            <w:r w:rsidR="00C1295B">
              <w:rPr>
                <w:rFonts w:cs="Arial"/>
                <w:sz w:val="20"/>
                <w:szCs w:val="20"/>
              </w:rPr>
              <w:t>ng student focus group feedback</w:t>
            </w:r>
            <w:r w:rsidRPr="00174B3C">
              <w:rPr>
                <w:rFonts w:cs="Arial"/>
                <w:sz w:val="20"/>
                <w:szCs w:val="20"/>
              </w:rPr>
              <w:t xml:space="preserve">. </w:t>
            </w:r>
          </w:p>
          <w:p w14:paraId="353E89A5" w14:textId="77777777" w:rsidR="006A52B2" w:rsidRPr="00174B3C" w:rsidRDefault="006A52B2" w:rsidP="00230285">
            <w:pPr>
              <w:spacing w:after="0"/>
              <w:rPr>
                <w:rFonts w:cs="Arial"/>
                <w:sz w:val="20"/>
                <w:szCs w:val="20"/>
              </w:rPr>
            </w:pPr>
            <w:r w:rsidRPr="00174B3C">
              <w:rPr>
                <w:rFonts w:cs="Arial"/>
                <w:sz w:val="20"/>
                <w:szCs w:val="20"/>
              </w:rPr>
              <w:t>The Safer Campus Community website has been promoted to both staff and students extensively.</w:t>
            </w:r>
          </w:p>
          <w:p w14:paraId="3B335722" w14:textId="77777777" w:rsidR="008951E9" w:rsidRDefault="00230285" w:rsidP="00174B3C">
            <w:pPr>
              <w:rPr>
                <w:rFonts w:cs="Arial"/>
                <w:sz w:val="20"/>
                <w:szCs w:val="20"/>
              </w:rPr>
            </w:pPr>
            <w:r w:rsidRPr="00174B3C">
              <w:rPr>
                <w:rFonts w:cs="Arial"/>
                <w:sz w:val="20"/>
                <w:szCs w:val="20"/>
              </w:rPr>
              <w:t xml:space="preserve">The University </w:t>
            </w:r>
            <w:r w:rsidR="00627FD3" w:rsidRPr="00174B3C">
              <w:rPr>
                <w:rFonts w:cs="Arial"/>
                <w:sz w:val="20"/>
                <w:szCs w:val="20"/>
              </w:rPr>
              <w:t>has made two key training programs ava</w:t>
            </w:r>
            <w:r w:rsidR="008951E9">
              <w:rPr>
                <w:rFonts w:cs="Arial"/>
                <w:sz w:val="20"/>
                <w:szCs w:val="20"/>
              </w:rPr>
              <w:t>ilable to staff and students:</w:t>
            </w:r>
          </w:p>
          <w:p w14:paraId="3BA2852D" w14:textId="77777777" w:rsidR="008951E9" w:rsidRDefault="00230285" w:rsidP="00174B3C">
            <w:pPr>
              <w:pStyle w:val="ListParagraph"/>
              <w:numPr>
                <w:ilvl w:val="0"/>
                <w:numId w:val="43"/>
              </w:numPr>
              <w:rPr>
                <w:rFonts w:ascii="Arial" w:hAnsi="Arial" w:cs="Arial"/>
                <w:sz w:val="20"/>
                <w:szCs w:val="20"/>
              </w:rPr>
            </w:pPr>
            <w:r w:rsidRPr="008951E9">
              <w:rPr>
                <w:rFonts w:ascii="Arial" w:hAnsi="Arial" w:cs="Arial"/>
                <w:sz w:val="20"/>
                <w:szCs w:val="20"/>
              </w:rPr>
              <w:t xml:space="preserve">Consent Matters </w:t>
            </w:r>
            <w:r w:rsidR="00627FD3" w:rsidRPr="008951E9">
              <w:rPr>
                <w:rFonts w:ascii="Arial" w:hAnsi="Arial" w:cs="Arial"/>
                <w:sz w:val="20"/>
                <w:szCs w:val="20"/>
              </w:rPr>
              <w:t xml:space="preserve">(developed by Epigeum) </w:t>
            </w:r>
            <w:r w:rsidRPr="008951E9">
              <w:rPr>
                <w:rFonts w:ascii="Arial" w:hAnsi="Arial" w:cs="Arial"/>
                <w:sz w:val="20"/>
                <w:szCs w:val="20"/>
              </w:rPr>
              <w:t xml:space="preserve">training is available on MyUni </w:t>
            </w:r>
            <w:r w:rsidR="00627FD3" w:rsidRPr="008951E9">
              <w:rPr>
                <w:rFonts w:ascii="Arial" w:hAnsi="Arial" w:cs="Arial"/>
                <w:sz w:val="20"/>
                <w:szCs w:val="20"/>
              </w:rPr>
              <w:t xml:space="preserve">(the University Learning Management System) </w:t>
            </w:r>
            <w:r w:rsidRPr="008951E9">
              <w:rPr>
                <w:rFonts w:ascii="Arial" w:hAnsi="Arial" w:cs="Arial"/>
                <w:sz w:val="20"/>
                <w:szCs w:val="20"/>
              </w:rPr>
              <w:t>to all staff and students and has been actively promoted at events and via all student/all staff communications and staff news.</w:t>
            </w:r>
          </w:p>
          <w:p w14:paraId="64DBD04F" w14:textId="77777777" w:rsidR="008951E9" w:rsidRPr="008951E9" w:rsidRDefault="00230285" w:rsidP="008951E9">
            <w:pPr>
              <w:pStyle w:val="ListParagraph"/>
              <w:ind w:left="360"/>
              <w:rPr>
                <w:rFonts w:ascii="Arial" w:hAnsi="Arial" w:cs="Arial"/>
                <w:sz w:val="20"/>
                <w:szCs w:val="20"/>
              </w:rPr>
            </w:pPr>
            <w:r w:rsidRPr="008951E9">
              <w:rPr>
                <w:rFonts w:ascii="Arial" w:hAnsi="Arial" w:cs="Arial"/>
                <w:sz w:val="20"/>
                <w:szCs w:val="20"/>
              </w:rPr>
              <w:t xml:space="preserve"> </w:t>
            </w:r>
          </w:p>
          <w:p w14:paraId="5FD3530B" w14:textId="77777777" w:rsidR="00627FD3" w:rsidRPr="008951E9" w:rsidRDefault="005757A7" w:rsidP="008951E9">
            <w:pPr>
              <w:pStyle w:val="ListParagraph"/>
              <w:numPr>
                <w:ilvl w:val="0"/>
                <w:numId w:val="43"/>
              </w:numPr>
              <w:rPr>
                <w:rFonts w:cs="Arial"/>
                <w:sz w:val="20"/>
                <w:szCs w:val="20"/>
              </w:rPr>
            </w:pPr>
            <w:r w:rsidRPr="008951E9">
              <w:rPr>
                <w:rFonts w:ascii="Arial" w:hAnsi="Arial" w:cs="Arial"/>
                <w:sz w:val="20"/>
                <w:szCs w:val="20"/>
              </w:rPr>
              <w:t>First Responder</w:t>
            </w:r>
            <w:r w:rsidR="001D193D" w:rsidRPr="008951E9">
              <w:rPr>
                <w:rFonts w:ascii="Arial" w:hAnsi="Arial" w:cs="Arial"/>
                <w:sz w:val="20"/>
                <w:szCs w:val="20"/>
              </w:rPr>
              <w:t xml:space="preserve"> (Building your understanding and confidence in responding appropriately to sexual violence)</w:t>
            </w:r>
            <w:r w:rsidRPr="008951E9">
              <w:rPr>
                <w:rFonts w:ascii="Arial" w:hAnsi="Arial" w:cs="Arial"/>
                <w:sz w:val="20"/>
                <w:szCs w:val="20"/>
              </w:rPr>
              <w:t xml:space="preserve"> training</w:t>
            </w:r>
            <w:r w:rsidR="00627FD3" w:rsidRPr="008951E9">
              <w:rPr>
                <w:rFonts w:ascii="Arial" w:hAnsi="Arial" w:cs="Arial"/>
                <w:sz w:val="20"/>
                <w:szCs w:val="20"/>
              </w:rPr>
              <w:t xml:space="preserve"> was initially delivered to the University by Yarrow Place and then in-house by the </w:t>
            </w:r>
            <w:r w:rsidR="006A52B2" w:rsidRPr="008951E9">
              <w:rPr>
                <w:rFonts w:ascii="Arial" w:hAnsi="Arial" w:cs="Arial"/>
                <w:sz w:val="20"/>
                <w:szCs w:val="20"/>
              </w:rPr>
              <w:t>University’s</w:t>
            </w:r>
            <w:r w:rsidR="00627FD3" w:rsidRPr="008951E9">
              <w:rPr>
                <w:rFonts w:ascii="Arial" w:hAnsi="Arial" w:cs="Arial"/>
                <w:sz w:val="20"/>
                <w:szCs w:val="20"/>
              </w:rPr>
              <w:t xml:space="preserve"> specialist sexual violence counsellor. </w:t>
            </w:r>
            <w:r w:rsidRPr="008951E9">
              <w:rPr>
                <w:rFonts w:ascii="Arial" w:hAnsi="Arial" w:cs="Arial"/>
                <w:sz w:val="20"/>
                <w:szCs w:val="20"/>
              </w:rPr>
              <w:t xml:space="preserve"> </w:t>
            </w:r>
            <w:r w:rsidR="006A52B2" w:rsidRPr="008951E9">
              <w:rPr>
                <w:rFonts w:ascii="Arial" w:hAnsi="Arial" w:cs="Arial"/>
                <w:sz w:val="20"/>
                <w:szCs w:val="20"/>
              </w:rPr>
              <w:t xml:space="preserve">It </w:t>
            </w:r>
            <w:r w:rsidRPr="008951E9">
              <w:rPr>
                <w:rFonts w:ascii="Arial" w:hAnsi="Arial" w:cs="Arial"/>
                <w:sz w:val="20"/>
                <w:szCs w:val="20"/>
              </w:rPr>
              <w:t xml:space="preserve">is offered </w:t>
            </w:r>
            <w:r w:rsidR="00E732DF" w:rsidRPr="008951E9">
              <w:rPr>
                <w:rFonts w:ascii="Arial" w:hAnsi="Arial" w:cs="Arial"/>
                <w:sz w:val="20"/>
                <w:szCs w:val="20"/>
              </w:rPr>
              <w:t>to staff and students</w:t>
            </w:r>
            <w:r w:rsidR="006A52B2" w:rsidRPr="008951E9">
              <w:rPr>
                <w:rFonts w:ascii="Arial" w:hAnsi="Arial" w:cs="Arial"/>
                <w:sz w:val="20"/>
                <w:szCs w:val="20"/>
              </w:rPr>
              <w:t xml:space="preserve"> with </w:t>
            </w:r>
            <w:r w:rsidR="002142B3" w:rsidRPr="008951E9">
              <w:rPr>
                <w:rFonts w:ascii="Arial" w:hAnsi="Arial" w:cs="Arial"/>
                <w:sz w:val="20"/>
                <w:szCs w:val="20"/>
              </w:rPr>
              <w:t>100 people complet</w:t>
            </w:r>
            <w:r w:rsidR="006A52B2" w:rsidRPr="008951E9">
              <w:rPr>
                <w:rFonts w:ascii="Arial" w:hAnsi="Arial" w:cs="Arial"/>
                <w:sz w:val="20"/>
                <w:szCs w:val="20"/>
              </w:rPr>
              <w:t>ing</w:t>
            </w:r>
            <w:r w:rsidR="002142B3" w:rsidRPr="008951E9">
              <w:rPr>
                <w:rFonts w:ascii="Arial" w:hAnsi="Arial" w:cs="Arial"/>
                <w:sz w:val="20"/>
                <w:szCs w:val="20"/>
              </w:rPr>
              <w:t xml:space="preserve"> the training</w:t>
            </w:r>
            <w:r w:rsidR="008951E9">
              <w:rPr>
                <w:rFonts w:ascii="Arial" w:hAnsi="Arial" w:cs="Arial"/>
                <w:sz w:val="20"/>
                <w:szCs w:val="20"/>
              </w:rPr>
              <w:t xml:space="preserve"> during 2017-18. This included</w:t>
            </w:r>
            <w:r w:rsidR="002142B3" w:rsidRPr="008951E9">
              <w:rPr>
                <w:rFonts w:ascii="Arial" w:hAnsi="Arial" w:cs="Arial"/>
                <w:sz w:val="20"/>
                <w:szCs w:val="20"/>
              </w:rPr>
              <w:t xml:space="preserve"> 34 students who are student leaders or student residents</w:t>
            </w:r>
            <w:r w:rsidR="008951E9">
              <w:rPr>
                <w:rFonts w:ascii="Arial" w:hAnsi="Arial" w:cs="Arial"/>
                <w:sz w:val="20"/>
                <w:szCs w:val="20"/>
              </w:rPr>
              <w:t>.</w:t>
            </w:r>
          </w:p>
        </w:tc>
        <w:tc>
          <w:tcPr>
            <w:tcW w:w="1642" w:type="pct"/>
          </w:tcPr>
          <w:p w14:paraId="4925BFDC" w14:textId="77777777" w:rsidR="00085DC6" w:rsidRPr="00174B3C" w:rsidRDefault="00677262" w:rsidP="00677262">
            <w:pPr>
              <w:spacing w:after="0"/>
              <w:rPr>
                <w:rFonts w:cs="Arial"/>
                <w:sz w:val="20"/>
                <w:szCs w:val="20"/>
              </w:rPr>
            </w:pPr>
            <w:r w:rsidRPr="00174B3C">
              <w:rPr>
                <w:rFonts w:cs="Arial"/>
                <w:sz w:val="20"/>
                <w:szCs w:val="20"/>
              </w:rPr>
              <w:lastRenderedPageBreak/>
              <w:t xml:space="preserve">The University will trial automatic enrolment in Consent Matters training for all </w:t>
            </w:r>
            <w:r w:rsidR="001D193D" w:rsidRPr="00174B3C">
              <w:rPr>
                <w:rFonts w:cs="Arial"/>
                <w:sz w:val="20"/>
                <w:szCs w:val="20"/>
              </w:rPr>
              <w:t xml:space="preserve">undergraduate students commencing in </w:t>
            </w:r>
            <w:r w:rsidRPr="00174B3C">
              <w:rPr>
                <w:rFonts w:cs="Arial"/>
                <w:sz w:val="20"/>
                <w:szCs w:val="20"/>
              </w:rPr>
              <w:t xml:space="preserve">semester </w:t>
            </w:r>
            <w:r w:rsidR="006A52B2" w:rsidRPr="00174B3C">
              <w:rPr>
                <w:rFonts w:cs="Arial"/>
                <w:sz w:val="20"/>
                <w:szCs w:val="20"/>
              </w:rPr>
              <w:t>2</w:t>
            </w:r>
            <w:r w:rsidR="001D193D" w:rsidRPr="00174B3C">
              <w:rPr>
                <w:rFonts w:cs="Arial"/>
                <w:sz w:val="20"/>
                <w:szCs w:val="20"/>
              </w:rPr>
              <w:t>, 2018.</w:t>
            </w:r>
            <w:r w:rsidRPr="00174B3C">
              <w:rPr>
                <w:rFonts w:cs="Arial"/>
                <w:sz w:val="20"/>
                <w:szCs w:val="20"/>
              </w:rPr>
              <w:t xml:space="preserve"> </w:t>
            </w:r>
          </w:p>
          <w:p w14:paraId="483E4638" w14:textId="77777777" w:rsidR="00677262" w:rsidRPr="00174B3C" w:rsidRDefault="00677262" w:rsidP="00677262">
            <w:pPr>
              <w:spacing w:after="0"/>
              <w:rPr>
                <w:sz w:val="20"/>
              </w:rPr>
            </w:pPr>
            <w:r w:rsidRPr="00174B3C">
              <w:rPr>
                <w:rFonts w:cs="Arial"/>
                <w:sz w:val="20"/>
                <w:szCs w:val="20"/>
              </w:rPr>
              <w:t xml:space="preserve">Human Resources is working with Epigeum to adapt and implement the online  </w:t>
            </w:r>
            <w:r w:rsidR="001D193D" w:rsidRPr="00174B3C">
              <w:rPr>
                <w:rFonts w:cs="Arial"/>
                <w:sz w:val="20"/>
                <w:szCs w:val="20"/>
              </w:rPr>
              <w:t>‘</w:t>
            </w:r>
            <w:r w:rsidRPr="00174B3C">
              <w:rPr>
                <w:sz w:val="20"/>
              </w:rPr>
              <w:t>Responding to Disclosures of Sexual Violence</w:t>
            </w:r>
            <w:r w:rsidR="001D193D" w:rsidRPr="00174B3C">
              <w:rPr>
                <w:sz w:val="20"/>
              </w:rPr>
              <w:t>’</w:t>
            </w:r>
            <w:r w:rsidRPr="00174B3C">
              <w:rPr>
                <w:sz w:val="20"/>
              </w:rPr>
              <w:t xml:space="preserve"> </w:t>
            </w:r>
            <w:r w:rsidR="001D193D" w:rsidRPr="00174B3C">
              <w:rPr>
                <w:sz w:val="20"/>
              </w:rPr>
              <w:t xml:space="preserve">course </w:t>
            </w:r>
            <w:r w:rsidRPr="00174B3C">
              <w:rPr>
                <w:sz w:val="20"/>
              </w:rPr>
              <w:t>which will be available to all staff by the end of 2018.</w:t>
            </w:r>
          </w:p>
          <w:p w14:paraId="1818B062" w14:textId="77777777" w:rsidR="005757A7" w:rsidRPr="00174B3C" w:rsidRDefault="00677262" w:rsidP="00677262">
            <w:pPr>
              <w:spacing w:after="0"/>
              <w:rPr>
                <w:rFonts w:cs="Arial"/>
                <w:sz w:val="20"/>
                <w:szCs w:val="20"/>
              </w:rPr>
            </w:pPr>
            <w:r w:rsidRPr="00174B3C">
              <w:rPr>
                <w:rFonts w:cs="Arial"/>
                <w:sz w:val="20"/>
                <w:szCs w:val="20"/>
              </w:rPr>
              <w:t xml:space="preserve">The University is preparing mandatory training for PhD supervisors, beginning in 2019. </w:t>
            </w:r>
          </w:p>
          <w:p w14:paraId="06335182" w14:textId="77777777" w:rsidR="006A52B2" w:rsidRPr="00174B3C" w:rsidRDefault="006A52B2" w:rsidP="00677262">
            <w:pPr>
              <w:spacing w:after="0"/>
              <w:rPr>
                <w:rFonts w:cs="Arial"/>
                <w:sz w:val="20"/>
                <w:szCs w:val="20"/>
              </w:rPr>
            </w:pPr>
            <w:r w:rsidRPr="00174B3C">
              <w:rPr>
                <w:rFonts w:cs="Arial"/>
                <w:sz w:val="20"/>
                <w:szCs w:val="20"/>
              </w:rPr>
              <w:t>All HDR students will be required to complete the Consent Matters module as part of their induction program from 2019.</w:t>
            </w:r>
          </w:p>
          <w:p w14:paraId="79CA9AA6" w14:textId="77777777" w:rsidR="00677262" w:rsidRPr="00174B3C" w:rsidRDefault="005757A7" w:rsidP="001D193D">
            <w:pPr>
              <w:spacing w:after="0"/>
              <w:rPr>
                <w:rFonts w:cs="Arial"/>
                <w:sz w:val="20"/>
                <w:szCs w:val="20"/>
              </w:rPr>
            </w:pPr>
            <w:r w:rsidRPr="00174B3C">
              <w:rPr>
                <w:rFonts w:cs="Arial"/>
                <w:sz w:val="20"/>
                <w:szCs w:val="20"/>
              </w:rPr>
              <w:t xml:space="preserve">The </w:t>
            </w:r>
            <w:r w:rsidR="006A52B2" w:rsidRPr="00174B3C">
              <w:rPr>
                <w:rFonts w:cs="Arial"/>
                <w:sz w:val="20"/>
                <w:szCs w:val="20"/>
              </w:rPr>
              <w:t>‘</w:t>
            </w:r>
            <w:r w:rsidRPr="00174B3C">
              <w:rPr>
                <w:rFonts w:cs="Arial"/>
                <w:sz w:val="20"/>
                <w:szCs w:val="20"/>
              </w:rPr>
              <w:t>Staff and Student Training</w:t>
            </w:r>
            <w:r w:rsidR="006A52B2" w:rsidRPr="00174B3C">
              <w:rPr>
                <w:rFonts w:cs="Arial"/>
                <w:sz w:val="20"/>
                <w:szCs w:val="20"/>
              </w:rPr>
              <w:t>’</w:t>
            </w:r>
            <w:r w:rsidRPr="00174B3C">
              <w:rPr>
                <w:rFonts w:cs="Arial"/>
                <w:sz w:val="20"/>
                <w:szCs w:val="20"/>
              </w:rPr>
              <w:t xml:space="preserve"> Working Group is exploring ways to </w:t>
            </w:r>
            <w:r w:rsidR="00E732DF" w:rsidRPr="00174B3C">
              <w:rPr>
                <w:rFonts w:cs="Arial"/>
                <w:sz w:val="20"/>
                <w:szCs w:val="20"/>
              </w:rPr>
              <w:t xml:space="preserve">expand the </w:t>
            </w:r>
            <w:r w:rsidR="001D193D" w:rsidRPr="00174B3C">
              <w:rPr>
                <w:rFonts w:cs="Arial"/>
                <w:sz w:val="20"/>
                <w:szCs w:val="20"/>
              </w:rPr>
              <w:t>promotion of and participation in</w:t>
            </w:r>
            <w:r w:rsidRPr="00174B3C">
              <w:rPr>
                <w:rFonts w:cs="Arial"/>
                <w:sz w:val="20"/>
                <w:szCs w:val="20"/>
              </w:rPr>
              <w:t xml:space="preserve"> First Responder </w:t>
            </w:r>
            <w:r w:rsidR="001D193D" w:rsidRPr="00174B3C">
              <w:rPr>
                <w:rFonts w:cs="Arial"/>
                <w:sz w:val="20"/>
                <w:szCs w:val="20"/>
              </w:rPr>
              <w:t>t</w:t>
            </w:r>
            <w:r w:rsidRPr="00174B3C">
              <w:rPr>
                <w:rFonts w:cs="Arial"/>
                <w:sz w:val="20"/>
                <w:szCs w:val="20"/>
              </w:rPr>
              <w:t>raining to</w:t>
            </w:r>
            <w:r w:rsidR="00E732DF" w:rsidRPr="00174B3C">
              <w:rPr>
                <w:rFonts w:cs="Arial"/>
                <w:sz w:val="20"/>
                <w:szCs w:val="20"/>
              </w:rPr>
              <w:t xml:space="preserve"> SRC, AUU Board, AU Sports, Club Leaders, Wirltu Yarlu staff and students, Heads of School, Residential College staff and students, Adelaide Graduate Centre and Faculty front line staff. </w:t>
            </w:r>
          </w:p>
        </w:tc>
      </w:tr>
      <w:tr w:rsidR="00085DC6" w:rsidRPr="00230285" w14:paraId="325BBB76" w14:textId="77777777" w:rsidTr="00677262">
        <w:trPr>
          <w:trHeight w:val="276"/>
        </w:trPr>
        <w:tc>
          <w:tcPr>
            <w:tcW w:w="1611" w:type="pct"/>
          </w:tcPr>
          <w:p w14:paraId="324EE6BC" w14:textId="77777777" w:rsidR="00085DC6" w:rsidRPr="00174B3C" w:rsidRDefault="00085DC6" w:rsidP="00230285">
            <w:pPr>
              <w:spacing w:before="0" w:after="0"/>
              <w:rPr>
                <w:rFonts w:cs="Arial"/>
                <w:b/>
                <w:sz w:val="20"/>
                <w:szCs w:val="20"/>
              </w:rPr>
            </w:pPr>
            <w:r w:rsidRPr="00174B3C">
              <w:rPr>
                <w:rFonts w:cs="Arial"/>
                <w:b/>
                <w:sz w:val="20"/>
                <w:szCs w:val="20"/>
              </w:rPr>
              <w:t>3</w:t>
            </w:r>
            <w:r w:rsidR="00E732DF" w:rsidRPr="00174B3C">
              <w:rPr>
                <w:rFonts w:cs="Arial"/>
                <w:b/>
                <w:sz w:val="20"/>
                <w:szCs w:val="20"/>
              </w:rPr>
              <w:t>.</w:t>
            </w:r>
            <w:r w:rsidR="00B73596" w:rsidRPr="00174B3C">
              <w:rPr>
                <w:rFonts w:cs="Arial"/>
                <w:b/>
                <w:sz w:val="20"/>
                <w:szCs w:val="20"/>
              </w:rPr>
              <w:t xml:space="preserve"> </w:t>
            </w:r>
          </w:p>
          <w:p w14:paraId="17F6835B"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In order to ensure students and staff </w:t>
            </w:r>
            <w:r w:rsidRPr="00174B3C">
              <w:rPr>
                <w:rFonts w:ascii="Arial" w:hAnsi="Arial" w:cs="Arial"/>
                <w:b/>
                <w:sz w:val="20"/>
                <w:szCs w:val="20"/>
              </w:rPr>
              <w:t xml:space="preserve">know about support services and reporting processes </w:t>
            </w:r>
            <w:r w:rsidRPr="00174B3C">
              <w:rPr>
                <w:rFonts w:ascii="Arial" w:hAnsi="Arial" w:cs="Arial"/>
                <w:sz w:val="20"/>
                <w:szCs w:val="20"/>
              </w:rPr>
              <w:t xml:space="preserve">for sexual assault or sexual harassment, universities should: </w:t>
            </w:r>
          </w:p>
          <w:p w14:paraId="6719F15B" w14:textId="77777777" w:rsidR="00230285" w:rsidRPr="00174B3C" w:rsidRDefault="00230285" w:rsidP="00230285">
            <w:pPr>
              <w:pStyle w:val="Default"/>
              <w:numPr>
                <w:ilvl w:val="0"/>
                <w:numId w:val="31"/>
              </w:numPr>
              <w:rPr>
                <w:rFonts w:ascii="Arial" w:hAnsi="Arial" w:cs="Arial"/>
                <w:color w:val="auto"/>
                <w:sz w:val="20"/>
                <w:szCs w:val="20"/>
              </w:rPr>
            </w:pPr>
            <w:r w:rsidRPr="00174B3C">
              <w:rPr>
                <w:rFonts w:ascii="Arial" w:hAnsi="Arial" w:cs="Arial"/>
                <w:color w:val="auto"/>
                <w:sz w:val="20"/>
                <w:szCs w:val="20"/>
              </w:rPr>
              <w:lastRenderedPageBreak/>
              <w:t xml:space="preserve">widely disseminate information about university </w:t>
            </w:r>
            <w:r w:rsidRPr="00174B3C">
              <w:rPr>
                <w:rFonts w:ascii="Arial" w:hAnsi="Arial" w:cs="Arial"/>
                <w:b/>
                <w:color w:val="auto"/>
                <w:sz w:val="20"/>
                <w:szCs w:val="20"/>
              </w:rPr>
              <w:t>reporting avenues</w:t>
            </w:r>
            <w:r w:rsidRPr="00174B3C">
              <w:rPr>
                <w:rFonts w:ascii="Arial" w:hAnsi="Arial" w:cs="Arial"/>
                <w:color w:val="auto"/>
                <w:sz w:val="20"/>
                <w:szCs w:val="20"/>
              </w:rPr>
              <w:t xml:space="preserve"> to staff and students </w:t>
            </w:r>
          </w:p>
          <w:p w14:paraId="694D0BD8" w14:textId="77777777" w:rsidR="00230285" w:rsidRPr="00174B3C" w:rsidRDefault="00230285" w:rsidP="00230285">
            <w:pPr>
              <w:pStyle w:val="Default"/>
              <w:numPr>
                <w:ilvl w:val="0"/>
                <w:numId w:val="31"/>
              </w:numPr>
              <w:rPr>
                <w:rFonts w:ascii="Arial" w:hAnsi="Arial" w:cs="Arial"/>
                <w:color w:val="auto"/>
                <w:sz w:val="20"/>
                <w:szCs w:val="20"/>
              </w:rPr>
            </w:pPr>
            <w:r w:rsidRPr="00174B3C">
              <w:rPr>
                <w:rFonts w:ascii="Arial" w:hAnsi="Arial" w:cs="Arial"/>
                <w:color w:val="auto"/>
                <w:sz w:val="20"/>
                <w:szCs w:val="20"/>
              </w:rPr>
              <w:t xml:space="preserve">widely disseminate information about </w:t>
            </w:r>
            <w:r w:rsidRPr="00174B3C">
              <w:rPr>
                <w:rFonts w:ascii="Arial" w:hAnsi="Arial" w:cs="Arial"/>
                <w:b/>
                <w:color w:val="auto"/>
                <w:sz w:val="20"/>
                <w:szCs w:val="20"/>
              </w:rPr>
              <w:t>internal and external services</w:t>
            </w:r>
            <w:r w:rsidRPr="00174B3C">
              <w:rPr>
                <w:rFonts w:ascii="Arial" w:hAnsi="Arial" w:cs="Arial"/>
                <w:color w:val="auto"/>
                <w:sz w:val="20"/>
                <w:szCs w:val="20"/>
              </w:rPr>
              <w:t xml:space="preserve"> to staff and students, including: university counselling and medical services, campus security, local sexual assault services, police, medical centres, hospitals, counselling services and anti-discrimination agencies </w:t>
            </w:r>
          </w:p>
          <w:p w14:paraId="4BCC4ADD" w14:textId="77777777" w:rsidR="00230285" w:rsidRPr="00174B3C" w:rsidRDefault="00230285" w:rsidP="00230285">
            <w:pPr>
              <w:pStyle w:val="Default"/>
              <w:numPr>
                <w:ilvl w:val="0"/>
                <w:numId w:val="31"/>
              </w:numPr>
              <w:rPr>
                <w:rFonts w:ascii="Arial" w:hAnsi="Arial" w:cs="Arial"/>
                <w:color w:val="auto"/>
                <w:sz w:val="20"/>
                <w:szCs w:val="20"/>
              </w:rPr>
            </w:pPr>
            <w:r w:rsidRPr="00174B3C">
              <w:rPr>
                <w:rFonts w:ascii="Arial" w:hAnsi="Arial" w:cs="Arial"/>
                <w:color w:val="auto"/>
                <w:sz w:val="20"/>
                <w:szCs w:val="20"/>
              </w:rPr>
              <w:t xml:space="preserve">ensure that information about internal and external reporting procedures and support services is </w:t>
            </w:r>
            <w:r w:rsidRPr="00174B3C">
              <w:rPr>
                <w:rFonts w:ascii="Arial" w:hAnsi="Arial" w:cs="Arial"/>
                <w:b/>
                <w:color w:val="auto"/>
                <w:sz w:val="20"/>
                <w:szCs w:val="20"/>
              </w:rPr>
              <w:t xml:space="preserve">displayed clearly, in a logical place(s) on the university website </w:t>
            </w:r>
          </w:p>
          <w:p w14:paraId="7760E19D" w14:textId="77777777" w:rsidR="00230285" w:rsidRPr="00174B3C" w:rsidRDefault="00230285" w:rsidP="00230285">
            <w:pPr>
              <w:pStyle w:val="Default"/>
              <w:numPr>
                <w:ilvl w:val="0"/>
                <w:numId w:val="31"/>
              </w:numPr>
              <w:rPr>
                <w:rFonts w:ascii="Arial" w:hAnsi="Arial" w:cs="Arial"/>
                <w:color w:val="auto"/>
                <w:sz w:val="20"/>
                <w:szCs w:val="20"/>
              </w:rPr>
            </w:pPr>
            <w:r w:rsidRPr="00174B3C">
              <w:rPr>
                <w:rFonts w:ascii="Arial" w:hAnsi="Arial" w:cs="Arial"/>
                <w:color w:val="auto"/>
                <w:sz w:val="20"/>
                <w:szCs w:val="20"/>
              </w:rPr>
              <w:t xml:space="preserve">ensure that information about internal and external reporting procedures and support services is provided to students as part of their </w:t>
            </w:r>
            <w:r w:rsidRPr="00174B3C">
              <w:rPr>
                <w:rFonts w:ascii="Arial" w:hAnsi="Arial" w:cs="Arial"/>
                <w:b/>
                <w:color w:val="auto"/>
                <w:sz w:val="20"/>
                <w:szCs w:val="20"/>
              </w:rPr>
              <w:t>orientation into university and to new staff as part of their human resources induction/ on-boarding</w:t>
            </w:r>
            <w:r w:rsidRPr="00174B3C">
              <w:rPr>
                <w:rFonts w:ascii="Arial" w:hAnsi="Arial" w:cs="Arial"/>
                <w:color w:val="auto"/>
                <w:sz w:val="20"/>
                <w:szCs w:val="20"/>
              </w:rPr>
              <w:t xml:space="preserve"> </w:t>
            </w:r>
          </w:p>
          <w:p w14:paraId="5ABC425D" w14:textId="77777777" w:rsidR="00230285" w:rsidRPr="00174B3C" w:rsidRDefault="00230285" w:rsidP="00230285">
            <w:pPr>
              <w:pStyle w:val="Default"/>
              <w:numPr>
                <w:ilvl w:val="0"/>
                <w:numId w:val="31"/>
              </w:numPr>
              <w:rPr>
                <w:rFonts w:ascii="Arial" w:hAnsi="Arial" w:cs="Arial"/>
                <w:color w:val="auto"/>
                <w:sz w:val="20"/>
                <w:szCs w:val="20"/>
              </w:rPr>
            </w:pPr>
            <w:r w:rsidRPr="00174B3C">
              <w:rPr>
                <w:rFonts w:ascii="Arial" w:hAnsi="Arial" w:cs="Arial"/>
                <w:color w:val="auto"/>
                <w:sz w:val="20"/>
                <w:szCs w:val="20"/>
              </w:rPr>
              <w:t xml:space="preserve">ensure that information about internal and external reporting procedures and support services is accessible to all students and staff, including: people with </w:t>
            </w:r>
            <w:r w:rsidRPr="00174B3C">
              <w:rPr>
                <w:rFonts w:ascii="Arial" w:hAnsi="Arial" w:cs="Arial"/>
                <w:b/>
                <w:color w:val="auto"/>
                <w:sz w:val="20"/>
                <w:szCs w:val="20"/>
              </w:rPr>
              <w:t>disability, people from CALD backgrounds</w:t>
            </w:r>
            <w:r w:rsidRPr="00174B3C">
              <w:rPr>
                <w:rFonts w:ascii="Arial" w:hAnsi="Arial" w:cs="Arial"/>
                <w:color w:val="auto"/>
                <w:sz w:val="20"/>
                <w:szCs w:val="20"/>
              </w:rPr>
              <w:t xml:space="preserve">, and </w:t>
            </w:r>
          </w:p>
          <w:p w14:paraId="034ACD38" w14:textId="77777777" w:rsidR="00230285" w:rsidRPr="00174B3C" w:rsidRDefault="00230285" w:rsidP="00230285">
            <w:pPr>
              <w:pStyle w:val="Default"/>
              <w:numPr>
                <w:ilvl w:val="0"/>
                <w:numId w:val="31"/>
              </w:numPr>
              <w:rPr>
                <w:rFonts w:ascii="Arial" w:hAnsi="Arial" w:cs="Arial"/>
                <w:color w:val="auto"/>
                <w:sz w:val="20"/>
                <w:szCs w:val="20"/>
              </w:rPr>
            </w:pPr>
            <w:r w:rsidRPr="00174B3C">
              <w:rPr>
                <w:rFonts w:ascii="Arial" w:hAnsi="Arial" w:cs="Arial"/>
                <w:color w:val="auto"/>
                <w:sz w:val="20"/>
                <w:szCs w:val="20"/>
              </w:rPr>
              <w:t>develop</w:t>
            </w:r>
            <w:r w:rsidRPr="00174B3C">
              <w:rPr>
                <w:rFonts w:ascii="Arial" w:hAnsi="Arial" w:cs="Arial"/>
                <w:b/>
                <w:color w:val="auto"/>
                <w:sz w:val="20"/>
                <w:szCs w:val="20"/>
              </w:rPr>
              <w:t xml:space="preserve"> relationships with external services</w:t>
            </w:r>
            <w:r w:rsidRPr="00174B3C">
              <w:rPr>
                <w:rFonts w:ascii="Arial" w:hAnsi="Arial" w:cs="Arial"/>
                <w:color w:val="auto"/>
                <w:sz w:val="20"/>
                <w:szCs w:val="20"/>
              </w:rPr>
              <w:t xml:space="preserve"> (local sexual assault service, local hospital) to enable referral of students to these services where necessary.</w:t>
            </w:r>
          </w:p>
          <w:p w14:paraId="67AF923E" w14:textId="77777777" w:rsidR="00230285" w:rsidRPr="00174B3C" w:rsidRDefault="00230285" w:rsidP="00230285">
            <w:pPr>
              <w:spacing w:before="0" w:after="0"/>
              <w:rPr>
                <w:rFonts w:cs="Arial"/>
                <w:sz w:val="20"/>
                <w:szCs w:val="20"/>
              </w:rPr>
            </w:pPr>
            <w:r w:rsidRPr="00174B3C">
              <w:rPr>
                <w:rFonts w:cs="Arial"/>
                <w:sz w:val="20"/>
                <w:szCs w:val="20"/>
              </w:rPr>
              <w:t xml:space="preserve">Universities should </w:t>
            </w:r>
            <w:r w:rsidRPr="00174B3C">
              <w:rPr>
                <w:rFonts w:cs="Arial"/>
                <w:b/>
                <w:sz w:val="20"/>
                <w:szCs w:val="20"/>
              </w:rPr>
              <w:t>evaluate the activities</w:t>
            </w:r>
            <w:r w:rsidRPr="00174B3C">
              <w:rPr>
                <w:rFonts w:cs="Arial"/>
                <w:sz w:val="20"/>
                <w:szCs w:val="20"/>
              </w:rPr>
              <w:t xml:space="preserve"> undertaken to increase awareness of support services and reporting processes to ensure that </w:t>
            </w:r>
            <w:r w:rsidRPr="00174B3C">
              <w:rPr>
                <w:rFonts w:cs="Arial"/>
                <w:sz w:val="20"/>
                <w:szCs w:val="20"/>
              </w:rPr>
              <w:lastRenderedPageBreak/>
              <w:t>these measures have been effective in increasing awareness among staff and students.</w:t>
            </w:r>
          </w:p>
        </w:tc>
        <w:tc>
          <w:tcPr>
            <w:tcW w:w="1747" w:type="pct"/>
          </w:tcPr>
          <w:p w14:paraId="558A3781" w14:textId="77777777" w:rsidR="00230285" w:rsidRPr="00174B3C" w:rsidRDefault="00230285" w:rsidP="00230285">
            <w:pPr>
              <w:spacing w:after="0"/>
              <w:rPr>
                <w:rFonts w:cs="Arial"/>
                <w:sz w:val="20"/>
                <w:szCs w:val="20"/>
              </w:rPr>
            </w:pPr>
            <w:r w:rsidRPr="00174B3C">
              <w:rPr>
                <w:rFonts w:cs="Arial"/>
                <w:sz w:val="20"/>
                <w:szCs w:val="20"/>
              </w:rPr>
              <w:lastRenderedPageBreak/>
              <w:t>As per above re: Safer Campus Community</w:t>
            </w:r>
            <w:r w:rsidR="006A52B2" w:rsidRPr="00174B3C">
              <w:rPr>
                <w:rFonts w:cs="Arial"/>
                <w:sz w:val="20"/>
                <w:szCs w:val="20"/>
              </w:rPr>
              <w:t xml:space="preserve"> website</w:t>
            </w:r>
            <w:r w:rsidRPr="00174B3C">
              <w:rPr>
                <w:rFonts w:cs="Arial"/>
                <w:sz w:val="20"/>
                <w:szCs w:val="20"/>
              </w:rPr>
              <w:t>.</w:t>
            </w:r>
            <w:r w:rsidR="006A52B2" w:rsidRPr="00174B3C">
              <w:rPr>
                <w:rFonts w:cs="Arial"/>
                <w:sz w:val="20"/>
                <w:szCs w:val="20"/>
              </w:rPr>
              <w:t xml:space="preserve"> The website also includes;</w:t>
            </w:r>
          </w:p>
          <w:p w14:paraId="32803EAF" w14:textId="77777777" w:rsidR="006A52B2" w:rsidRPr="00174B3C" w:rsidRDefault="006A52B2" w:rsidP="00174B3C">
            <w:pPr>
              <w:pStyle w:val="ListParagraph"/>
              <w:numPr>
                <w:ilvl w:val="0"/>
                <w:numId w:val="41"/>
              </w:numPr>
              <w:spacing w:after="0"/>
              <w:rPr>
                <w:rFonts w:cs="Arial"/>
                <w:sz w:val="20"/>
                <w:szCs w:val="20"/>
              </w:rPr>
            </w:pPr>
            <w:r w:rsidRPr="00174B3C">
              <w:rPr>
                <w:rFonts w:ascii="Arial" w:hAnsi="Arial" w:cs="Arial"/>
                <w:sz w:val="20"/>
                <w:szCs w:val="20"/>
              </w:rPr>
              <w:t>disclosure and reporting mechanisms internal and external to the University</w:t>
            </w:r>
          </w:p>
          <w:p w14:paraId="7CF18BD9" w14:textId="77777777" w:rsidR="006A52B2" w:rsidRPr="00174B3C" w:rsidRDefault="006A52B2" w:rsidP="00174B3C">
            <w:pPr>
              <w:pStyle w:val="ListParagraph"/>
              <w:numPr>
                <w:ilvl w:val="0"/>
                <w:numId w:val="41"/>
              </w:numPr>
              <w:spacing w:after="0"/>
              <w:rPr>
                <w:rFonts w:cs="Arial"/>
                <w:sz w:val="20"/>
                <w:szCs w:val="20"/>
              </w:rPr>
            </w:pPr>
            <w:r w:rsidRPr="00174B3C">
              <w:rPr>
                <w:rFonts w:ascii="Arial" w:hAnsi="Arial" w:cs="Arial"/>
                <w:sz w:val="20"/>
                <w:szCs w:val="20"/>
              </w:rPr>
              <w:lastRenderedPageBreak/>
              <w:t>internal and external support contacts and emergency contacts</w:t>
            </w:r>
          </w:p>
          <w:p w14:paraId="598F0096" w14:textId="77777777" w:rsidR="003A7D2E" w:rsidRPr="00174B3C" w:rsidRDefault="003A7D2E" w:rsidP="003A7D2E">
            <w:pPr>
              <w:spacing w:after="0"/>
              <w:rPr>
                <w:rFonts w:cs="Arial"/>
                <w:sz w:val="20"/>
                <w:szCs w:val="20"/>
              </w:rPr>
            </w:pPr>
            <w:r w:rsidRPr="00174B3C">
              <w:rPr>
                <w:rFonts w:cs="Arial"/>
                <w:sz w:val="20"/>
                <w:szCs w:val="20"/>
              </w:rPr>
              <w:t>In June 2017 the University developed the ‘Student Behaviour and Conduct Committee’ to specifically address reports of inappropriate, concerning and threatening behaviour. The establishment of this committee was widely communicated to students and detailed on the Safer Campus Community website.</w:t>
            </w:r>
          </w:p>
          <w:p w14:paraId="5E1664F7" w14:textId="77777777" w:rsidR="003A7D2E" w:rsidRPr="00174B3C" w:rsidRDefault="003A7D2E" w:rsidP="00230285">
            <w:pPr>
              <w:spacing w:after="0"/>
              <w:rPr>
                <w:rFonts w:cs="Arial"/>
                <w:sz w:val="20"/>
                <w:szCs w:val="20"/>
              </w:rPr>
            </w:pPr>
            <w:r w:rsidRPr="00174B3C">
              <w:rPr>
                <w:rFonts w:cs="Arial"/>
                <w:sz w:val="20"/>
                <w:szCs w:val="20"/>
              </w:rPr>
              <w:t>More recently, following general feedback, students have been consulted through focus groups dedicated to the incident reporting process and Safer Campus Community website usability, with updates to be made in July 2018.</w:t>
            </w:r>
          </w:p>
          <w:p w14:paraId="1C2C35D8" w14:textId="77777777" w:rsidR="00CD2727" w:rsidRPr="00174B3C" w:rsidRDefault="00CD2727" w:rsidP="00CD2727">
            <w:pPr>
              <w:spacing w:after="0"/>
              <w:rPr>
                <w:rFonts w:cs="Arial"/>
                <w:sz w:val="20"/>
                <w:szCs w:val="20"/>
              </w:rPr>
            </w:pPr>
            <w:r w:rsidRPr="00174B3C">
              <w:rPr>
                <w:rFonts w:cs="Arial"/>
                <w:sz w:val="20"/>
                <w:szCs w:val="20"/>
              </w:rPr>
              <w:t>Additionally, an annual RNA Communications Strategy is being developed for 2019 onwards,</w:t>
            </w:r>
            <w:r w:rsidR="008951E9">
              <w:rPr>
                <w:rFonts w:cs="Arial"/>
                <w:sz w:val="20"/>
                <w:szCs w:val="20"/>
              </w:rPr>
              <w:t xml:space="preserve"> </w:t>
            </w:r>
            <w:r w:rsidRPr="00174B3C">
              <w:rPr>
                <w:rFonts w:cs="Arial"/>
                <w:sz w:val="20"/>
                <w:szCs w:val="20"/>
              </w:rPr>
              <w:t xml:space="preserve">to ensure regular and consistent communication of RNA messaging to all students and staff. </w:t>
            </w:r>
          </w:p>
          <w:p w14:paraId="671A5856" w14:textId="77777777" w:rsidR="00CD2727" w:rsidRPr="00174B3C" w:rsidRDefault="00CD2727" w:rsidP="00230285">
            <w:pPr>
              <w:spacing w:after="0"/>
              <w:rPr>
                <w:rFonts w:cs="Arial"/>
                <w:sz w:val="20"/>
                <w:szCs w:val="20"/>
              </w:rPr>
            </w:pPr>
            <w:r w:rsidRPr="00174B3C">
              <w:rPr>
                <w:rFonts w:cs="Arial"/>
                <w:sz w:val="20"/>
                <w:szCs w:val="20"/>
              </w:rPr>
              <w:t>RNA messages are promoted through not only the website, but also via emails, digital signage (student computers and digital screens) and posters.</w:t>
            </w:r>
          </w:p>
          <w:p w14:paraId="78BBD645" w14:textId="77777777" w:rsidR="006A52B2" w:rsidRPr="00174B3C" w:rsidRDefault="006A52B2" w:rsidP="00230285">
            <w:pPr>
              <w:spacing w:after="0"/>
              <w:rPr>
                <w:rFonts w:cs="Arial"/>
                <w:sz w:val="20"/>
                <w:szCs w:val="20"/>
              </w:rPr>
            </w:pPr>
            <w:r w:rsidRPr="00174B3C">
              <w:rPr>
                <w:rFonts w:cs="Arial"/>
                <w:sz w:val="20"/>
                <w:szCs w:val="20"/>
              </w:rPr>
              <w:t xml:space="preserve">New students are introduced </w:t>
            </w:r>
            <w:r w:rsidR="003A7D2E" w:rsidRPr="00174B3C">
              <w:rPr>
                <w:rFonts w:cs="Arial"/>
                <w:sz w:val="20"/>
                <w:szCs w:val="20"/>
              </w:rPr>
              <w:t xml:space="preserve">to concepts of respect, bystander awareness, consent and emergency contacts in the Student Guide, in Welcome Talks and during Orientation Week. </w:t>
            </w:r>
          </w:p>
          <w:p w14:paraId="59181F02" w14:textId="77777777" w:rsidR="00CD2727" w:rsidRPr="00174B3C" w:rsidRDefault="00CD2727" w:rsidP="00230285">
            <w:pPr>
              <w:spacing w:after="0"/>
              <w:rPr>
                <w:rFonts w:cs="Arial"/>
                <w:sz w:val="20"/>
                <w:szCs w:val="20"/>
              </w:rPr>
            </w:pPr>
            <w:r w:rsidRPr="00174B3C">
              <w:rPr>
                <w:rFonts w:cs="Arial"/>
                <w:sz w:val="20"/>
                <w:szCs w:val="20"/>
              </w:rPr>
              <w:t>The Consent Matters module is part of every new staff member’s induction program, including casual staff.</w:t>
            </w:r>
          </w:p>
          <w:p w14:paraId="0D6A7901" w14:textId="77777777" w:rsidR="00230285" w:rsidRPr="00174B3C" w:rsidRDefault="00230285" w:rsidP="00230285">
            <w:pPr>
              <w:spacing w:after="0"/>
              <w:rPr>
                <w:rFonts w:cs="Arial"/>
                <w:sz w:val="20"/>
                <w:szCs w:val="20"/>
              </w:rPr>
            </w:pPr>
            <w:r w:rsidRPr="00174B3C">
              <w:rPr>
                <w:rFonts w:cs="Arial"/>
                <w:sz w:val="20"/>
                <w:szCs w:val="20"/>
              </w:rPr>
              <w:t>Codes of Conduct for University employees and Student Charters emphasise the display of inclusive, respectful, fair, and courteous behaviours.</w:t>
            </w:r>
          </w:p>
          <w:p w14:paraId="48B0D6B5" w14:textId="77777777" w:rsidR="001A34D2" w:rsidRPr="00174B3C" w:rsidRDefault="00CD2727" w:rsidP="000A0F6C">
            <w:pPr>
              <w:spacing w:after="0"/>
              <w:rPr>
                <w:rFonts w:cs="Arial"/>
                <w:sz w:val="20"/>
                <w:szCs w:val="20"/>
              </w:rPr>
            </w:pPr>
            <w:r w:rsidRPr="00174B3C">
              <w:rPr>
                <w:rFonts w:cs="Arial"/>
                <w:sz w:val="20"/>
                <w:szCs w:val="20"/>
              </w:rPr>
              <w:t xml:space="preserve">Students have access to a male and a female </w:t>
            </w:r>
            <w:r w:rsidR="001A34D2" w:rsidRPr="00174B3C">
              <w:rPr>
                <w:rFonts w:cs="Arial"/>
                <w:sz w:val="20"/>
                <w:szCs w:val="20"/>
              </w:rPr>
              <w:t>Student Grievance and Conduct Advisor</w:t>
            </w:r>
            <w:r w:rsidRPr="00174B3C">
              <w:rPr>
                <w:rFonts w:cs="Arial"/>
                <w:sz w:val="20"/>
                <w:szCs w:val="20"/>
              </w:rPr>
              <w:t xml:space="preserve"> and a</w:t>
            </w:r>
            <w:r w:rsidR="001A34D2" w:rsidRPr="00174B3C">
              <w:rPr>
                <w:rFonts w:cs="Arial"/>
                <w:sz w:val="20"/>
                <w:szCs w:val="20"/>
              </w:rPr>
              <w:t xml:space="preserve">dvisors are also </w:t>
            </w:r>
            <w:r w:rsidR="001A34D2" w:rsidRPr="00174B3C">
              <w:rPr>
                <w:rFonts w:cs="Arial"/>
                <w:sz w:val="20"/>
                <w:szCs w:val="20"/>
              </w:rPr>
              <w:lastRenderedPageBreak/>
              <w:t>able to utilise the services of interpreters if needed.</w:t>
            </w:r>
            <w:r w:rsidRPr="00174B3C">
              <w:rPr>
                <w:rFonts w:cs="Arial"/>
                <w:sz w:val="20"/>
                <w:szCs w:val="20"/>
              </w:rPr>
              <w:t xml:space="preserve"> The Student Affairs team collaborate closely with International Stude</w:t>
            </w:r>
            <w:r w:rsidR="002F7CF4" w:rsidRPr="00174B3C">
              <w:rPr>
                <w:rFonts w:cs="Arial"/>
                <w:sz w:val="20"/>
                <w:szCs w:val="20"/>
              </w:rPr>
              <w:t>nt Support, Counselling Support</w:t>
            </w:r>
            <w:r w:rsidRPr="00174B3C">
              <w:rPr>
                <w:rFonts w:cs="Arial"/>
                <w:sz w:val="20"/>
                <w:szCs w:val="20"/>
              </w:rPr>
              <w:t xml:space="preserve"> and Disability Support (collectively, Student Life) to provide students with additional support as required. </w:t>
            </w:r>
          </w:p>
          <w:p w14:paraId="4329B233" w14:textId="77777777" w:rsidR="00CD2727" w:rsidRPr="00174B3C" w:rsidRDefault="00CD2727" w:rsidP="000A0F6C">
            <w:pPr>
              <w:spacing w:after="0"/>
              <w:rPr>
                <w:rFonts w:cs="Arial"/>
                <w:sz w:val="20"/>
                <w:szCs w:val="20"/>
              </w:rPr>
            </w:pPr>
            <w:r w:rsidRPr="00174B3C">
              <w:rPr>
                <w:rFonts w:cs="Arial"/>
                <w:sz w:val="20"/>
                <w:szCs w:val="20"/>
              </w:rPr>
              <w:t>Student Life staff have, and continue to maintain, working relationships and referral processes for numerous external support services.</w:t>
            </w:r>
          </w:p>
          <w:p w14:paraId="31A61D34" w14:textId="77777777" w:rsidR="000A0F6C" w:rsidRPr="00174B3C" w:rsidRDefault="00CD2727">
            <w:pPr>
              <w:spacing w:after="0"/>
              <w:rPr>
                <w:rFonts w:cs="Arial"/>
                <w:sz w:val="20"/>
                <w:szCs w:val="20"/>
              </w:rPr>
            </w:pPr>
            <w:r w:rsidRPr="00174B3C">
              <w:rPr>
                <w:rFonts w:cs="Arial"/>
                <w:sz w:val="20"/>
                <w:szCs w:val="20"/>
              </w:rPr>
              <w:t>The University has agreed to develop a</w:t>
            </w:r>
            <w:r w:rsidR="001A34D2" w:rsidRPr="00174B3C">
              <w:rPr>
                <w:rFonts w:cs="Arial"/>
                <w:sz w:val="20"/>
                <w:szCs w:val="20"/>
              </w:rPr>
              <w:t xml:space="preserve">nnual </w:t>
            </w:r>
            <w:r w:rsidRPr="00174B3C">
              <w:rPr>
                <w:rFonts w:cs="Arial"/>
                <w:sz w:val="20"/>
                <w:szCs w:val="20"/>
              </w:rPr>
              <w:t xml:space="preserve">student </w:t>
            </w:r>
            <w:r w:rsidR="001A34D2" w:rsidRPr="00174B3C">
              <w:rPr>
                <w:rFonts w:cs="Arial"/>
                <w:sz w:val="20"/>
                <w:szCs w:val="20"/>
              </w:rPr>
              <w:t xml:space="preserve">survey questions </w:t>
            </w:r>
            <w:r w:rsidRPr="00174B3C">
              <w:rPr>
                <w:rFonts w:cs="Arial"/>
                <w:sz w:val="20"/>
                <w:szCs w:val="20"/>
              </w:rPr>
              <w:t>regarding</w:t>
            </w:r>
            <w:r w:rsidR="001A34D2" w:rsidRPr="00174B3C">
              <w:rPr>
                <w:rFonts w:cs="Arial"/>
                <w:sz w:val="20"/>
                <w:szCs w:val="20"/>
              </w:rPr>
              <w:t xml:space="preserve"> the effectiveness of </w:t>
            </w:r>
            <w:r w:rsidRPr="00174B3C">
              <w:rPr>
                <w:rFonts w:cs="Arial"/>
                <w:sz w:val="20"/>
                <w:szCs w:val="20"/>
              </w:rPr>
              <w:t xml:space="preserve">Safer Campus Community and </w:t>
            </w:r>
            <w:r w:rsidR="001A34D2" w:rsidRPr="00174B3C">
              <w:rPr>
                <w:rFonts w:cs="Arial"/>
                <w:sz w:val="20"/>
                <w:szCs w:val="20"/>
              </w:rPr>
              <w:t>reporting</w:t>
            </w:r>
            <w:r w:rsidRPr="00174B3C">
              <w:rPr>
                <w:rFonts w:cs="Arial"/>
                <w:sz w:val="20"/>
                <w:szCs w:val="20"/>
              </w:rPr>
              <w:t xml:space="preserve"> promotions</w:t>
            </w:r>
            <w:r w:rsidR="001A34D2" w:rsidRPr="00174B3C">
              <w:rPr>
                <w:rFonts w:cs="Arial"/>
                <w:sz w:val="20"/>
                <w:szCs w:val="20"/>
              </w:rPr>
              <w:t xml:space="preserve">. </w:t>
            </w:r>
          </w:p>
        </w:tc>
        <w:tc>
          <w:tcPr>
            <w:tcW w:w="1642" w:type="pct"/>
          </w:tcPr>
          <w:p w14:paraId="4CBB2317" w14:textId="77777777" w:rsidR="00E732DF" w:rsidRPr="00174B3C" w:rsidRDefault="00E732DF" w:rsidP="00E732DF">
            <w:pPr>
              <w:spacing w:after="0"/>
              <w:rPr>
                <w:rFonts w:cs="Arial"/>
                <w:sz w:val="20"/>
                <w:szCs w:val="20"/>
              </w:rPr>
            </w:pPr>
            <w:r w:rsidRPr="00174B3C">
              <w:rPr>
                <w:rFonts w:cs="Arial"/>
                <w:sz w:val="20"/>
                <w:szCs w:val="20"/>
              </w:rPr>
              <w:lastRenderedPageBreak/>
              <w:t xml:space="preserve">The </w:t>
            </w:r>
            <w:r w:rsidR="00CD2727" w:rsidRPr="00174B3C">
              <w:rPr>
                <w:rFonts w:cs="Arial"/>
                <w:sz w:val="20"/>
                <w:szCs w:val="20"/>
              </w:rPr>
              <w:t>‘</w:t>
            </w:r>
            <w:r w:rsidRPr="00174B3C">
              <w:rPr>
                <w:rFonts w:cs="Arial"/>
                <w:sz w:val="20"/>
                <w:szCs w:val="20"/>
              </w:rPr>
              <w:t>International Student</w:t>
            </w:r>
            <w:r w:rsidR="00CD2727" w:rsidRPr="00174B3C">
              <w:rPr>
                <w:rFonts w:cs="Arial"/>
                <w:sz w:val="20"/>
                <w:szCs w:val="20"/>
              </w:rPr>
              <w:t>’</w:t>
            </w:r>
            <w:r w:rsidRPr="00174B3C">
              <w:rPr>
                <w:rFonts w:cs="Arial"/>
                <w:sz w:val="20"/>
                <w:szCs w:val="20"/>
              </w:rPr>
              <w:t xml:space="preserve"> Working Group is </w:t>
            </w:r>
            <w:r w:rsidR="000A0F6C" w:rsidRPr="00174B3C">
              <w:rPr>
                <w:rFonts w:cs="Arial"/>
                <w:sz w:val="20"/>
                <w:szCs w:val="20"/>
              </w:rPr>
              <w:t xml:space="preserve">currently </w:t>
            </w:r>
            <w:r w:rsidRPr="00174B3C">
              <w:rPr>
                <w:rFonts w:cs="Arial"/>
                <w:sz w:val="20"/>
                <w:szCs w:val="20"/>
              </w:rPr>
              <w:t>exploring the option of translating key RNA messages into other languages.</w:t>
            </w:r>
          </w:p>
          <w:p w14:paraId="423E02F8" w14:textId="77777777" w:rsidR="000A0F6C" w:rsidRPr="00174B3C" w:rsidRDefault="000A0F6C" w:rsidP="000A0F6C">
            <w:pPr>
              <w:spacing w:after="0"/>
              <w:rPr>
                <w:sz w:val="20"/>
              </w:rPr>
            </w:pPr>
            <w:r w:rsidRPr="00174B3C">
              <w:rPr>
                <w:rFonts w:cs="Arial"/>
                <w:sz w:val="20"/>
                <w:szCs w:val="20"/>
              </w:rPr>
              <w:lastRenderedPageBreak/>
              <w:t xml:space="preserve">Human Resources is working with Epigeum to adapt and implement the online course </w:t>
            </w:r>
            <w:r w:rsidRPr="00174B3C">
              <w:rPr>
                <w:sz w:val="20"/>
              </w:rPr>
              <w:t>Responding to Disclosures of Sexual Violence which will be available to all staff by the end of 2018.</w:t>
            </w:r>
          </w:p>
          <w:p w14:paraId="6004C739" w14:textId="77777777" w:rsidR="00085DC6" w:rsidRPr="00174B3C" w:rsidRDefault="00085DC6" w:rsidP="00E732DF">
            <w:pPr>
              <w:spacing w:after="0"/>
              <w:rPr>
                <w:rFonts w:cs="Arial"/>
                <w:b/>
                <w:sz w:val="20"/>
                <w:szCs w:val="20"/>
              </w:rPr>
            </w:pPr>
          </w:p>
        </w:tc>
      </w:tr>
      <w:tr w:rsidR="00085DC6" w:rsidRPr="00230285" w14:paraId="73F74CC0" w14:textId="77777777" w:rsidTr="00677262">
        <w:trPr>
          <w:trHeight w:val="276"/>
        </w:trPr>
        <w:tc>
          <w:tcPr>
            <w:tcW w:w="1611" w:type="pct"/>
          </w:tcPr>
          <w:p w14:paraId="04336AF9" w14:textId="77777777" w:rsidR="00085DC6" w:rsidRPr="00174B3C" w:rsidRDefault="00085DC6" w:rsidP="00230285">
            <w:pPr>
              <w:spacing w:before="0" w:after="0"/>
              <w:rPr>
                <w:rFonts w:cs="Arial"/>
                <w:sz w:val="20"/>
                <w:szCs w:val="20"/>
              </w:rPr>
            </w:pPr>
            <w:r w:rsidRPr="00174B3C">
              <w:rPr>
                <w:rFonts w:cs="Arial"/>
                <w:sz w:val="20"/>
                <w:szCs w:val="20"/>
              </w:rPr>
              <w:lastRenderedPageBreak/>
              <w:t>4</w:t>
            </w:r>
          </w:p>
          <w:p w14:paraId="439B8269"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In order to ensure that actions taken by universities to prevent and respond to sexual assault and sexual harassment are appropriate, within a year of the release of this report universities should commission an </w:t>
            </w:r>
            <w:r w:rsidRPr="00174B3C">
              <w:rPr>
                <w:rFonts w:ascii="Arial" w:hAnsi="Arial" w:cs="Arial"/>
                <w:b/>
                <w:sz w:val="20"/>
                <w:szCs w:val="20"/>
              </w:rPr>
              <w:t>independent, expert-led review of existing university policies and response pathways in relation to sexual assault and sexual harassment.</w:t>
            </w:r>
            <w:r w:rsidRPr="00174B3C">
              <w:rPr>
                <w:rFonts w:ascii="Arial" w:hAnsi="Arial" w:cs="Arial"/>
                <w:sz w:val="20"/>
                <w:szCs w:val="20"/>
              </w:rPr>
              <w:t xml:space="preserve"> </w:t>
            </w:r>
          </w:p>
          <w:p w14:paraId="3FE6D993"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This review should assess the effectiveness of existing university policies and pathways and make specific recommendations to universities about best practice responses to sexual assault and sexual harassment. </w:t>
            </w:r>
          </w:p>
          <w:p w14:paraId="1635B7AB"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In the interim, and at an institutional level, universities should draw on sexual violence counselling expertise to develop and review processes for responding to sexual assault and sexual harassment of students to ensure that they: </w:t>
            </w:r>
          </w:p>
          <w:p w14:paraId="25D3D7BD" w14:textId="77777777" w:rsidR="00230285" w:rsidRPr="00174B3C" w:rsidRDefault="00230285" w:rsidP="00230285">
            <w:pPr>
              <w:pStyle w:val="Default"/>
              <w:numPr>
                <w:ilvl w:val="0"/>
                <w:numId w:val="32"/>
              </w:numPr>
              <w:rPr>
                <w:rFonts w:ascii="Arial" w:hAnsi="Arial" w:cs="Arial"/>
                <w:color w:val="auto"/>
                <w:sz w:val="20"/>
                <w:szCs w:val="20"/>
              </w:rPr>
            </w:pPr>
            <w:r w:rsidRPr="00174B3C">
              <w:rPr>
                <w:rFonts w:ascii="Arial" w:hAnsi="Arial" w:cs="Arial"/>
                <w:color w:val="auto"/>
                <w:sz w:val="20"/>
                <w:szCs w:val="20"/>
              </w:rPr>
              <w:t xml:space="preserve">ensure the immediate safety and wellbeing of the individual who has experienced the sexual assault or sexual harassment </w:t>
            </w:r>
          </w:p>
          <w:p w14:paraId="4B08457A" w14:textId="77777777" w:rsidR="00230285" w:rsidRPr="00174B3C" w:rsidRDefault="00230285" w:rsidP="00230285">
            <w:pPr>
              <w:pStyle w:val="Default"/>
              <w:numPr>
                <w:ilvl w:val="0"/>
                <w:numId w:val="32"/>
              </w:numPr>
              <w:rPr>
                <w:rFonts w:ascii="Arial" w:hAnsi="Arial" w:cs="Arial"/>
                <w:color w:val="auto"/>
                <w:sz w:val="20"/>
                <w:szCs w:val="20"/>
              </w:rPr>
            </w:pPr>
            <w:r w:rsidRPr="00174B3C">
              <w:rPr>
                <w:rFonts w:ascii="Arial" w:hAnsi="Arial" w:cs="Arial"/>
                <w:color w:val="auto"/>
                <w:sz w:val="20"/>
                <w:szCs w:val="20"/>
              </w:rPr>
              <w:lastRenderedPageBreak/>
              <w:t xml:space="preserve">are clear and accessible </w:t>
            </w:r>
          </w:p>
          <w:p w14:paraId="175E2EAB" w14:textId="77777777" w:rsidR="00230285" w:rsidRPr="00174B3C" w:rsidRDefault="00230285" w:rsidP="00230285">
            <w:pPr>
              <w:pStyle w:val="Default"/>
              <w:numPr>
                <w:ilvl w:val="0"/>
                <w:numId w:val="32"/>
              </w:numPr>
              <w:rPr>
                <w:rFonts w:ascii="Arial" w:hAnsi="Arial" w:cs="Arial"/>
                <w:b/>
                <w:color w:val="auto"/>
                <w:sz w:val="20"/>
                <w:szCs w:val="20"/>
              </w:rPr>
            </w:pPr>
            <w:r w:rsidRPr="00174B3C">
              <w:rPr>
                <w:rFonts w:ascii="Arial" w:hAnsi="Arial" w:cs="Arial"/>
                <w:b/>
                <w:color w:val="auto"/>
                <w:sz w:val="20"/>
                <w:szCs w:val="20"/>
              </w:rPr>
              <w:t xml:space="preserve">provide individuals with control over what happens to their report </w:t>
            </w:r>
          </w:p>
          <w:p w14:paraId="13310554" w14:textId="77777777" w:rsidR="00230285" w:rsidRPr="00174B3C" w:rsidRDefault="00230285" w:rsidP="00230285">
            <w:pPr>
              <w:pStyle w:val="Default"/>
              <w:numPr>
                <w:ilvl w:val="0"/>
                <w:numId w:val="32"/>
              </w:numPr>
              <w:rPr>
                <w:rFonts w:ascii="Arial" w:hAnsi="Arial" w:cs="Arial"/>
                <w:color w:val="auto"/>
                <w:sz w:val="20"/>
                <w:szCs w:val="20"/>
              </w:rPr>
            </w:pPr>
            <w:r w:rsidRPr="00174B3C">
              <w:rPr>
                <w:rFonts w:ascii="Arial" w:hAnsi="Arial" w:cs="Arial"/>
                <w:color w:val="auto"/>
                <w:sz w:val="20"/>
                <w:szCs w:val="20"/>
              </w:rPr>
              <w:t xml:space="preserve">have the flexibility to suit individual circumstances </w:t>
            </w:r>
          </w:p>
          <w:p w14:paraId="5AA62BA0" w14:textId="77777777" w:rsidR="00230285" w:rsidRPr="00174B3C" w:rsidRDefault="00230285" w:rsidP="00230285">
            <w:pPr>
              <w:pStyle w:val="Default"/>
              <w:numPr>
                <w:ilvl w:val="0"/>
                <w:numId w:val="32"/>
              </w:numPr>
              <w:rPr>
                <w:rFonts w:ascii="Arial" w:hAnsi="Arial" w:cs="Arial"/>
                <w:color w:val="auto"/>
                <w:sz w:val="20"/>
                <w:szCs w:val="20"/>
              </w:rPr>
            </w:pPr>
            <w:r w:rsidRPr="00174B3C">
              <w:rPr>
                <w:rFonts w:ascii="Arial" w:hAnsi="Arial" w:cs="Arial"/>
                <w:color w:val="auto"/>
                <w:sz w:val="20"/>
                <w:szCs w:val="20"/>
              </w:rPr>
              <w:t xml:space="preserve">provide students with support to continue with their studies </w:t>
            </w:r>
          </w:p>
          <w:p w14:paraId="33E4773C" w14:textId="77777777" w:rsidR="00230285" w:rsidRPr="00174B3C" w:rsidRDefault="00230285" w:rsidP="00230285">
            <w:pPr>
              <w:pStyle w:val="Default"/>
              <w:numPr>
                <w:ilvl w:val="0"/>
                <w:numId w:val="32"/>
              </w:numPr>
              <w:rPr>
                <w:rFonts w:ascii="Arial" w:hAnsi="Arial" w:cs="Arial"/>
                <w:color w:val="auto"/>
                <w:sz w:val="20"/>
                <w:szCs w:val="20"/>
              </w:rPr>
            </w:pPr>
            <w:r w:rsidRPr="00174B3C">
              <w:rPr>
                <w:rFonts w:ascii="Arial" w:hAnsi="Arial" w:cs="Arial"/>
                <w:b/>
                <w:color w:val="auto"/>
                <w:sz w:val="20"/>
                <w:szCs w:val="20"/>
              </w:rPr>
              <w:t>provide specialist support</w:t>
            </w:r>
            <w:r w:rsidRPr="00174B3C">
              <w:rPr>
                <w:rFonts w:ascii="Arial" w:hAnsi="Arial" w:cs="Arial"/>
                <w:color w:val="auto"/>
                <w:sz w:val="20"/>
                <w:szCs w:val="20"/>
              </w:rPr>
              <w:t xml:space="preserve">, from someone who has specialist expertise and training in sexual assault, sexual harassment and trauma counselling of sexual assault survivors, and </w:t>
            </w:r>
          </w:p>
          <w:p w14:paraId="5EBF1807" w14:textId="77777777" w:rsidR="00230285" w:rsidRPr="00174B3C" w:rsidRDefault="00230285" w:rsidP="00230285">
            <w:pPr>
              <w:pStyle w:val="Default"/>
              <w:numPr>
                <w:ilvl w:val="0"/>
                <w:numId w:val="32"/>
              </w:numPr>
              <w:rPr>
                <w:rFonts w:ascii="Arial" w:hAnsi="Arial" w:cs="Arial"/>
                <w:b/>
                <w:color w:val="auto"/>
                <w:sz w:val="20"/>
                <w:szCs w:val="20"/>
              </w:rPr>
            </w:pPr>
            <w:r w:rsidRPr="00174B3C">
              <w:rPr>
                <w:rFonts w:ascii="Arial" w:hAnsi="Arial" w:cs="Arial"/>
                <w:b/>
                <w:color w:val="auto"/>
                <w:sz w:val="20"/>
                <w:szCs w:val="20"/>
              </w:rPr>
              <w:t xml:space="preserve">accommodate the needs of students from a diverse range of backgrounds. </w:t>
            </w:r>
          </w:p>
          <w:p w14:paraId="6409BF93" w14:textId="77777777" w:rsidR="00230285" w:rsidRPr="00174B3C" w:rsidRDefault="00230285" w:rsidP="00230285">
            <w:pPr>
              <w:spacing w:before="0" w:after="0"/>
              <w:rPr>
                <w:rFonts w:cs="Arial"/>
                <w:sz w:val="20"/>
                <w:szCs w:val="20"/>
              </w:rPr>
            </w:pPr>
          </w:p>
        </w:tc>
        <w:tc>
          <w:tcPr>
            <w:tcW w:w="1747" w:type="pct"/>
          </w:tcPr>
          <w:p w14:paraId="65074DFB" w14:textId="77777777" w:rsidR="00230285" w:rsidRPr="00174B3C" w:rsidRDefault="00CD2727" w:rsidP="00230285">
            <w:pPr>
              <w:spacing w:after="0"/>
              <w:rPr>
                <w:rFonts w:cs="Arial"/>
                <w:sz w:val="20"/>
                <w:szCs w:val="20"/>
              </w:rPr>
            </w:pPr>
            <w:r w:rsidRPr="00174B3C">
              <w:rPr>
                <w:rFonts w:cs="Arial"/>
                <w:sz w:val="20"/>
                <w:szCs w:val="20"/>
              </w:rPr>
              <w:lastRenderedPageBreak/>
              <w:t>Prior to the release of the</w:t>
            </w:r>
            <w:r w:rsidR="00230285" w:rsidRPr="00174B3C">
              <w:rPr>
                <w:rFonts w:cs="Arial"/>
                <w:sz w:val="20"/>
                <w:szCs w:val="20"/>
              </w:rPr>
              <w:t xml:space="preserve"> AHRC </w:t>
            </w:r>
            <w:r w:rsidRPr="00174B3C">
              <w:rPr>
                <w:rFonts w:cs="Arial"/>
                <w:sz w:val="20"/>
                <w:szCs w:val="20"/>
              </w:rPr>
              <w:t>report</w:t>
            </w:r>
            <w:r w:rsidR="00230285" w:rsidRPr="00174B3C">
              <w:rPr>
                <w:rFonts w:cs="Arial"/>
                <w:sz w:val="20"/>
                <w:szCs w:val="20"/>
              </w:rPr>
              <w:t>, the University commissioned the E</w:t>
            </w:r>
            <w:r w:rsidRPr="00174B3C">
              <w:rPr>
                <w:rFonts w:cs="Arial"/>
                <w:sz w:val="20"/>
                <w:szCs w:val="20"/>
              </w:rPr>
              <w:t>qual Opportunity Commission (SA)</w:t>
            </w:r>
            <w:r w:rsidR="00230285" w:rsidRPr="00174B3C">
              <w:rPr>
                <w:rFonts w:cs="Arial"/>
                <w:sz w:val="20"/>
                <w:szCs w:val="20"/>
              </w:rPr>
              <w:t xml:space="preserve"> to undertake an </w:t>
            </w:r>
            <w:r w:rsidRPr="00174B3C">
              <w:rPr>
                <w:rFonts w:cs="Arial"/>
                <w:sz w:val="20"/>
                <w:szCs w:val="20"/>
              </w:rPr>
              <w:t xml:space="preserve">independent </w:t>
            </w:r>
            <w:r w:rsidR="00230285" w:rsidRPr="00174B3C">
              <w:rPr>
                <w:rFonts w:cs="Arial"/>
                <w:sz w:val="20"/>
                <w:szCs w:val="20"/>
              </w:rPr>
              <w:t xml:space="preserve">audit </w:t>
            </w:r>
            <w:r w:rsidR="002F7CF4" w:rsidRPr="00174B3C">
              <w:rPr>
                <w:rFonts w:cs="Arial"/>
                <w:sz w:val="20"/>
                <w:szCs w:val="20"/>
              </w:rPr>
              <w:t xml:space="preserve">(Phase 1) </w:t>
            </w:r>
            <w:r w:rsidR="00230285" w:rsidRPr="00174B3C">
              <w:rPr>
                <w:rFonts w:cs="Arial"/>
                <w:sz w:val="20"/>
                <w:szCs w:val="20"/>
              </w:rPr>
              <w:t xml:space="preserve">of the </w:t>
            </w:r>
            <w:r w:rsidR="00230285" w:rsidRPr="00174B3C">
              <w:rPr>
                <w:rFonts w:cs="Arial"/>
                <w:i/>
                <w:sz w:val="20"/>
                <w:szCs w:val="20"/>
              </w:rPr>
              <w:t xml:space="preserve">Structures and Systems that Prevent and Respond to Incidents of Sexual Harassment and Assault </w:t>
            </w:r>
            <w:r w:rsidR="00230285" w:rsidRPr="00174B3C">
              <w:rPr>
                <w:rFonts w:cs="Arial"/>
                <w:sz w:val="20"/>
                <w:szCs w:val="20"/>
              </w:rPr>
              <w:t>at the University of Adelaide.</w:t>
            </w:r>
            <w:r w:rsidR="00E732DF" w:rsidRPr="00174B3C">
              <w:rPr>
                <w:rFonts w:cs="Arial"/>
                <w:sz w:val="20"/>
                <w:szCs w:val="20"/>
              </w:rPr>
              <w:t xml:space="preserve"> The outcomes of the audit were examined by the RNA Taskforce and those recommendations were incorporated into the RNA Action Plan.</w:t>
            </w:r>
          </w:p>
          <w:p w14:paraId="64477F62" w14:textId="77777777" w:rsidR="00230285" w:rsidRPr="00174B3C" w:rsidRDefault="00230285" w:rsidP="00230285">
            <w:pPr>
              <w:spacing w:after="0"/>
              <w:rPr>
                <w:rFonts w:cs="Arial"/>
                <w:sz w:val="20"/>
                <w:szCs w:val="20"/>
              </w:rPr>
            </w:pPr>
            <w:r w:rsidRPr="00174B3C">
              <w:rPr>
                <w:rFonts w:cs="Arial"/>
                <w:sz w:val="20"/>
                <w:szCs w:val="20"/>
              </w:rPr>
              <w:t>The University of Adelaide counselling service employs staff that are specifically trained in responding to sexual trauma, and supporting students through disclosure and reporting</w:t>
            </w:r>
            <w:r w:rsidR="002F7CF4" w:rsidRPr="00174B3C">
              <w:rPr>
                <w:rFonts w:cs="Arial"/>
                <w:sz w:val="20"/>
                <w:szCs w:val="20"/>
              </w:rPr>
              <w:t xml:space="preserve">, </w:t>
            </w:r>
            <w:r w:rsidRPr="00174B3C">
              <w:rPr>
                <w:rFonts w:cs="Arial"/>
                <w:sz w:val="20"/>
                <w:szCs w:val="20"/>
              </w:rPr>
              <w:t>should the student want to make a formal report.</w:t>
            </w:r>
            <w:r w:rsidR="002F7CF4" w:rsidRPr="00174B3C">
              <w:rPr>
                <w:rFonts w:cs="Arial"/>
                <w:sz w:val="20"/>
                <w:szCs w:val="20"/>
              </w:rPr>
              <w:t xml:space="preserve"> Counselling Support work closely with other units across the University (e.g. Legal &amp; Risk, faculties etc.) to ensure that students are supported in all aspects of their situation.</w:t>
            </w:r>
          </w:p>
          <w:p w14:paraId="25EEAD57" w14:textId="77777777" w:rsidR="008951E9" w:rsidRDefault="002F7CF4" w:rsidP="00230285">
            <w:pPr>
              <w:spacing w:after="0"/>
              <w:rPr>
                <w:rFonts w:cs="Arial"/>
                <w:sz w:val="20"/>
                <w:szCs w:val="20"/>
              </w:rPr>
            </w:pPr>
            <w:r w:rsidRPr="00174B3C">
              <w:rPr>
                <w:rFonts w:cs="Arial"/>
                <w:sz w:val="20"/>
                <w:szCs w:val="20"/>
              </w:rPr>
              <w:t xml:space="preserve">Information on disclosures and reporting is provided on the Safer Campus Community website along with contact numbers for students requiring additional information and support (internal, independent and external). </w:t>
            </w:r>
          </w:p>
          <w:p w14:paraId="507CBB2C" w14:textId="4848CE63" w:rsidR="00F646E7" w:rsidRPr="00174B3C" w:rsidRDefault="00C1295B" w:rsidP="00230285">
            <w:pPr>
              <w:spacing w:after="0"/>
              <w:rPr>
                <w:rFonts w:cs="Arial"/>
                <w:sz w:val="20"/>
                <w:szCs w:val="20"/>
              </w:rPr>
            </w:pPr>
            <w:r>
              <w:rPr>
                <w:rFonts w:cs="Arial"/>
                <w:sz w:val="20"/>
                <w:szCs w:val="20"/>
              </w:rPr>
              <w:lastRenderedPageBreak/>
              <w:t>In early July</w:t>
            </w:r>
            <w:r w:rsidR="002F7CF4" w:rsidRPr="00174B3C">
              <w:rPr>
                <w:rFonts w:cs="Arial"/>
                <w:sz w:val="20"/>
                <w:szCs w:val="20"/>
              </w:rPr>
              <w:t xml:space="preserve"> 2018 s</w:t>
            </w:r>
            <w:r w:rsidR="00F646E7" w:rsidRPr="00174B3C">
              <w:rPr>
                <w:rFonts w:cs="Arial"/>
                <w:sz w:val="20"/>
                <w:szCs w:val="20"/>
              </w:rPr>
              <w:t>tudent Focus Groups examined the Safer Campus Community website and current reporting processes</w:t>
            </w:r>
            <w:r w:rsidR="002F7CF4" w:rsidRPr="00174B3C">
              <w:rPr>
                <w:rFonts w:cs="Arial"/>
                <w:sz w:val="20"/>
                <w:szCs w:val="20"/>
              </w:rPr>
              <w:t xml:space="preserve"> with a view to ensuring that the information was easy to find and understand</w:t>
            </w:r>
            <w:r w:rsidR="00F646E7" w:rsidRPr="00174B3C">
              <w:rPr>
                <w:rFonts w:cs="Arial"/>
                <w:sz w:val="20"/>
                <w:szCs w:val="20"/>
              </w:rPr>
              <w:t xml:space="preserve"> The focus groups included HDR and International Students</w:t>
            </w:r>
            <w:r w:rsidR="002F7CF4" w:rsidRPr="00174B3C">
              <w:rPr>
                <w:rFonts w:cs="Arial"/>
                <w:sz w:val="20"/>
                <w:szCs w:val="20"/>
              </w:rPr>
              <w:t>, to ensure their unique needs are captured.</w:t>
            </w:r>
            <w:r w:rsidR="00F646E7" w:rsidRPr="00174B3C">
              <w:rPr>
                <w:rFonts w:cs="Arial"/>
                <w:sz w:val="20"/>
                <w:szCs w:val="20"/>
              </w:rPr>
              <w:t xml:space="preserve"> </w:t>
            </w:r>
            <w:r w:rsidR="002F7CF4" w:rsidRPr="00174B3C">
              <w:rPr>
                <w:rFonts w:cs="Arial"/>
                <w:sz w:val="20"/>
                <w:szCs w:val="20"/>
              </w:rPr>
              <w:t>Student</w:t>
            </w:r>
            <w:r w:rsidR="00F646E7" w:rsidRPr="00174B3C">
              <w:rPr>
                <w:rFonts w:cs="Arial"/>
                <w:sz w:val="20"/>
                <w:szCs w:val="20"/>
              </w:rPr>
              <w:t xml:space="preserve"> feedback </w:t>
            </w:r>
            <w:r w:rsidR="002F7CF4" w:rsidRPr="00174B3C">
              <w:rPr>
                <w:rFonts w:cs="Arial"/>
                <w:sz w:val="20"/>
                <w:szCs w:val="20"/>
              </w:rPr>
              <w:t>is being</w:t>
            </w:r>
            <w:r w:rsidR="00F646E7" w:rsidRPr="00174B3C">
              <w:rPr>
                <w:rFonts w:cs="Arial"/>
                <w:sz w:val="20"/>
                <w:szCs w:val="20"/>
              </w:rPr>
              <w:t xml:space="preserve"> incorporated into </w:t>
            </w:r>
            <w:r w:rsidR="002F7CF4" w:rsidRPr="00174B3C">
              <w:rPr>
                <w:rFonts w:cs="Arial"/>
                <w:sz w:val="20"/>
                <w:szCs w:val="20"/>
              </w:rPr>
              <w:t xml:space="preserve">current </w:t>
            </w:r>
            <w:r w:rsidR="00F646E7" w:rsidRPr="00174B3C">
              <w:rPr>
                <w:rFonts w:cs="Arial"/>
                <w:sz w:val="20"/>
                <w:szCs w:val="20"/>
              </w:rPr>
              <w:t>website</w:t>
            </w:r>
            <w:r w:rsidR="002F7CF4" w:rsidRPr="00174B3C">
              <w:rPr>
                <w:rFonts w:cs="Arial"/>
                <w:sz w:val="20"/>
                <w:szCs w:val="20"/>
              </w:rPr>
              <w:t xml:space="preserve"> updates</w:t>
            </w:r>
            <w:r w:rsidR="00F646E7" w:rsidRPr="00174B3C">
              <w:rPr>
                <w:rFonts w:cs="Arial"/>
                <w:sz w:val="20"/>
                <w:szCs w:val="20"/>
              </w:rPr>
              <w:t xml:space="preserve">, making it more user friendly. </w:t>
            </w:r>
          </w:p>
          <w:p w14:paraId="5C255548" w14:textId="77777777" w:rsidR="00F646E7" w:rsidRPr="00174B3C" w:rsidRDefault="00F646E7" w:rsidP="00230285">
            <w:pPr>
              <w:spacing w:after="0"/>
              <w:rPr>
                <w:rFonts w:cs="Arial"/>
                <w:sz w:val="20"/>
                <w:szCs w:val="20"/>
              </w:rPr>
            </w:pPr>
          </w:p>
          <w:p w14:paraId="1F45A43E" w14:textId="77777777" w:rsidR="00085DC6" w:rsidRPr="00174B3C" w:rsidRDefault="00085DC6" w:rsidP="00085DC6">
            <w:pPr>
              <w:spacing w:before="0" w:after="0"/>
              <w:jc w:val="center"/>
              <w:rPr>
                <w:rFonts w:cs="Arial"/>
                <w:b/>
                <w:sz w:val="20"/>
                <w:szCs w:val="20"/>
              </w:rPr>
            </w:pPr>
          </w:p>
        </w:tc>
        <w:tc>
          <w:tcPr>
            <w:tcW w:w="1642" w:type="pct"/>
          </w:tcPr>
          <w:p w14:paraId="4DBAA661" w14:textId="69E46436" w:rsidR="00E732DF" w:rsidRPr="00174B3C" w:rsidRDefault="00E732DF" w:rsidP="00E732DF">
            <w:pPr>
              <w:spacing w:after="0"/>
              <w:rPr>
                <w:rFonts w:cs="Arial"/>
                <w:sz w:val="20"/>
                <w:szCs w:val="20"/>
              </w:rPr>
            </w:pPr>
            <w:r w:rsidRPr="00174B3C">
              <w:rPr>
                <w:rFonts w:cs="Arial"/>
                <w:sz w:val="20"/>
                <w:szCs w:val="20"/>
              </w:rPr>
              <w:lastRenderedPageBreak/>
              <w:t xml:space="preserve">The </w:t>
            </w:r>
            <w:r w:rsidR="00C1295B">
              <w:rPr>
                <w:rFonts w:cs="Arial"/>
                <w:sz w:val="20"/>
                <w:szCs w:val="20"/>
              </w:rPr>
              <w:t>‘</w:t>
            </w:r>
            <w:r w:rsidRPr="00174B3C">
              <w:rPr>
                <w:rFonts w:cs="Arial"/>
                <w:sz w:val="20"/>
                <w:szCs w:val="20"/>
              </w:rPr>
              <w:t>International Student</w:t>
            </w:r>
            <w:r w:rsidR="00C1295B">
              <w:rPr>
                <w:rFonts w:cs="Arial"/>
                <w:sz w:val="20"/>
                <w:szCs w:val="20"/>
              </w:rPr>
              <w:t>’</w:t>
            </w:r>
            <w:r w:rsidRPr="00174B3C">
              <w:rPr>
                <w:rFonts w:cs="Arial"/>
                <w:sz w:val="20"/>
                <w:szCs w:val="20"/>
              </w:rPr>
              <w:t xml:space="preserve"> Working Group is exploring the option of translating key RNA messages into other languages.</w:t>
            </w:r>
          </w:p>
          <w:p w14:paraId="0C8DB880" w14:textId="77777777" w:rsidR="00F646E7" w:rsidRPr="00174B3C" w:rsidRDefault="00F646E7" w:rsidP="00E732DF">
            <w:pPr>
              <w:spacing w:after="0"/>
              <w:rPr>
                <w:rFonts w:cs="Arial"/>
                <w:sz w:val="20"/>
                <w:szCs w:val="20"/>
              </w:rPr>
            </w:pPr>
            <w:r w:rsidRPr="00174B3C">
              <w:rPr>
                <w:rFonts w:cs="Arial"/>
                <w:sz w:val="20"/>
                <w:szCs w:val="20"/>
              </w:rPr>
              <w:t xml:space="preserve">A second </w:t>
            </w:r>
            <w:r w:rsidR="002F7CF4" w:rsidRPr="00174B3C">
              <w:rPr>
                <w:rFonts w:cs="Arial"/>
                <w:sz w:val="20"/>
                <w:szCs w:val="20"/>
              </w:rPr>
              <w:t xml:space="preserve">independent </w:t>
            </w:r>
            <w:r w:rsidRPr="00174B3C">
              <w:rPr>
                <w:rFonts w:cs="Arial"/>
                <w:sz w:val="20"/>
                <w:szCs w:val="20"/>
              </w:rPr>
              <w:t xml:space="preserve">audit is planned for </w:t>
            </w:r>
            <w:r w:rsidR="002F7CF4" w:rsidRPr="00174B3C">
              <w:rPr>
                <w:rFonts w:cs="Arial"/>
                <w:sz w:val="20"/>
                <w:szCs w:val="20"/>
              </w:rPr>
              <w:t xml:space="preserve">late </w:t>
            </w:r>
            <w:r w:rsidRPr="00174B3C">
              <w:rPr>
                <w:rFonts w:cs="Arial"/>
                <w:sz w:val="20"/>
                <w:szCs w:val="20"/>
              </w:rPr>
              <w:t>2019 to assess the progress the University has made</w:t>
            </w:r>
            <w:r w:rsidR="002F7CF4" w:rsidRPr="00174B3C">
              <w:rPr>
                <w:rFonts w:cs="Arial"/>
                <w:sz w:val="20"/>
                <w:szCs w:val="20"/>
              </w:rPr>
              <w:t xml:space="preserve"> in relation to the EOC recommendations</w:t>
            </w:r>
            <w:r w:rsidRPr="00174B3C">
              <w:rPr>
                <w:rFonts w:cs="Arial"/>
                <w:sz w:val="20"/>
                <w:szCs w:val="20"/>
              </w:rPr>
              <w:t>.</w:t>
            </w:r>
          </w:p>
          <w:p w14:paraId="33EBB123" w14:textId="77777777" w:rsidR="00085DC6" w:rsidRPr="00174B3C" w:rsidRDefault="00085DC6" w:rsidP="00085DC6">
            <w:pPr>
              <w:spacing w:before="0" w:after="0"/>
              <w:jc w:val="center"/>
              <w:rPr>
                <w:rFonts w:cs="Arial"/>
                <w:b/>
                <w:sz w:val="20"/>
                <w:szCs w:val="20"/>
              </w:rPr>
            </w:pPr>
          </w:p>
        </w:tc>
      </w:tr>
      <w:tr w:rsidR="00085DC6" w:rsidRPr="00230285" w14:paraId="3AB7010B" w14:textId="77777777" w:rsidTr="00677262">
        <w:trPr>
          <w:trHeight w:val="276"/>
        </w:trPr>
        <w:tc>
          <w:tcPr>
            <w:tcW w:w="1611" w:type="pct"/>
          </w:tcPr>
          <w:p w14:paraId="71485510" w14:textId="77777777" w:rsidR="00085DC6" w:rsidRPr="00174B3C" w:rsidRDefault="00085DC6" w:rsidP="00230285">
            <w:pPr>
              <w:spacing w:before="0" w:after="0"/>
              <w:rPr>
                <w:rFonts w:cs="Arial"/>
                <w:sz w:val="20"/>
                <w:szCs w:val="20"/>
              </w:rPr>
            </w:pPr>
            <w:r w:rsidRPr="00174B3C">
              <w:rPr>
                <w:rFonts w:cs="Arial"/>
                <w:sz w:val="20"/>
                <w:szCs w:val="20"/>
              </w:rPr>
              <w:t>5</w:t>
            </w:r>
          </w:p>
          <w:p w14:paraId="7EF435A1" w14:textId="77777777" w:rsidR="00230285" w:rsidRPr="00174B3C" w:rsidRDefault="00230285" w:rsidP="00230285">
            <w:pPr>
              <w:pStyle w:val="Pa0"/>
              <w:spacing w:after="160"/>
              <w:rPr>
                <w:rFonts w:ascii="Arial" w:hAnsi="Arial" w:cs="Arial"/>
                <w:sz w:val="20"/>
                <w:szCs w:val="20"/>
              </w:rPr>
            </w:pPr>
            <w:r w:rsidRPr="00174B3C">
              <w:rPr>
                <w:rStyle w:val="A13"/>
                <w:rFonts w:ascii="Arial" w:hAnsi="Arial" w:cs="Arial"/>
                <w:color w:val="auto"/>
              </w:rPr>
              <w:t>Universities should conduct an assessment to i</w:t>
            </w:r>
            <w:r w:rsidRPr="00174B3C">
              <w:rPr>
                <w:rStyle w:val="A13"/>
                <w:rFonts w:ascii="Arial" w:hAnsi="Arial" w:cs="Arial"/>
                <w:b/>
                <w:color w:val="auto"/>
              </w:rPr>
              <w:t>dentify staff members and student representatives within their institution most likely to receive disclosures</w:t>
            </w:r>
            <w:r w:rsidRPr="00174B3C">
              <w:rPr>
                <w:rStyle w:val="A13"/>
                <w:rFonts w:ascii="Arial" w:hAnsi="Arial" w:cs="Arial"/>
                <w:color w:val="auto"/>
              </w:rPr>
              <w:t xml:space="preserve"> of sexual assault and sexual harassment. </w:t>
            </w:r>
          </w:p>
          <w:p w14:paraId="79BA5433" w14:textId="77777777" w:rsidR="00230285" w:rsidRPr="00174B3C" w:rsidRDefault="00230285" w:rsidP="00230285">
            <w:pPr>
              <w:spacing w:before="0" w:after="0"/>
              <w:rPr>
                <w:rFonts w:cs="Arial"/>
                <w:sz w:val="20"/>
                <w:szCs w:val="20"/>
              </w:rPr>
            </w:pPr>
            <w:r w:rsidRPr="00174B3C">
              <w:rPr>
                <w:rStyle w:val="A13"/>
                <w:rFonts w:cs="Arial"/>
                <w:color w:val="auto"/>
              </w:rPr>
              <w:t>Universities should ensure that these staff members and student representatives receive</w:t>
            </w:r>
            <w:r w:rsidRPr="00174B3C">
              <w:rPr>
                <w:rStyle w:val="A13"/>
                <w:rFonts w:cs="Arial"/>
                <w:b/>
                <w:color w:val="auto"/>
              </w:rPr>
              <w:t xml:space="preserve"> training in responding to disclosures</w:t>
            </w:r>
            <w:r w:rsidRPr="00174B3C">
              <w:rPr>
                <w:rStyle w:val="A13"/>
                <w:rFonts w:cs="Arial"/>
                <w:color w:val="auto"/>
              </w:rPr>
              <w:t xml:space="preserve"> of sexual assault and sexual harassment, delivered by an organisation with specialist expertise in this area.</w:t>
            </w:r>
          </w:p>
        </w:tc>
        <w:tc>
          <w:tcPr>
            <w:tcW w:w="1747" w:type="pct"/>
          </w:tcPr>
          <w:p w14:paraId="7C3D2C53" w14:textId="77777777" w:rsidR="00230285" w:rsidRPr="00174B3C" w:rsidRDefault="00230285" w:rsidP="00230285">
            <w:pPr>
              <w:spacing w:after="0"/>
              <w:rPr>
                <w:rFonts w:cs="Arial"/>
                <w:sz w:val="20"/>
                <w:szCs w:val="20"/>
              </w:rPr>
            </w:pPr>
            <w:r w:rsidRPr="00174B3C">
              <w:rPr>
                <w:rFonts w:cs="Arial"/>
                <w:sz w:val="20"/>
                <w:szCs w:val="20"/>
              </w:rPr>
              <w:t>Senior staff</w:t>
            </w:r>
            <w:r w:rsidR="002F7CF4" w:rsidRPr="00174B3C">
              <w:rPr>
                <w:rFonts w:cs="Arial"/>
                <w:sz w:val="20"/>
                <w:szCs w:val="20"/>
              </w:rPr>
              <w:t xml:space="preserve">, </w:t>
            </w:r>
            <w:r w:rsidRPr="00174B3C">
              <w:rPr>
                <w:rFonts w:cs="Arial"/>
                <w:sz w:val="20"/>
                <w:szCs w:val="20"/>
              </w:rPr>
              <w:t xml:space="preserve">a number of key Student Life personnel </w:t>
            </w:r>
            <w:r w:rsidR="002F7CF4" w:rsidRPr="00174B3C">
              <w:rPr>
                <w:rFonts w:cs="Arial"/>
                <w:sz w:val="20"/>
                <w:szCs w:val="20"/>
              </w:rPr>
              <w:t xml:space="preserve">and students </w:t>
            </w:r>
            <w:r w:rsidRPr="00174B3C">
              <w:rPr>
                <w:rFonts w:cs="Arial"/>
                <w:sz w:val="20"/>
                <w:szCs w:val="20"/>
              </w:rPr>
              <w:t xml:space="preserve">attended Yarrow </w:t>
            </w:r>
            <w:r w:rsidRPr="00C1295B">
              <w:rPr>
                <w:rFonts w:cs="Arial"/>
                <w:sz w:val="20"/>
                <w:szCs w:val="20"/>
              </w:rPr>
              <w:t xml:space="preserve">Place </w:t>
            </w:r>
            <w:r w:rsidR="00E732DF" w:rsidRPr="00C1295B">
              <w:rPr>
                <w:rFonts w:cs="Arial"/>
                <w:sz w:val="20"/>
                <w:szCs w:val="20"/>
              </w:rPr>
              <w:t>First Responder</w:t>
            </w:r>
            <w:r w:rsidRPr="00174B3C">
              <w:rPr>
                <w:rFonts w:cs="Arial"/>
                <w:sz w:val="20"/>
                <w:szCs w:val="20"/>
              </w:rPr>
              <w:t xml:space="preserve"> Training</w:t>
            </w:r>
            <w:r w:rsidR="002F7CF4" w:rsidRPr="00174B3C">
              <w:rPr>
                <w:rFonts w:cs="Arial"/>
                <w:sz w:val="20"/>
                <w:szCs w:val="20"/>
              </w:rPr>
              <w:t xml:space="preserve"> in 2017</w:t>
            </w:r>
            <w:r w:rsidRPr="00174B3C">
              <w:rPr>
                <w:rFonts w:cs="Arial"/>
                <w:sz w:val="20"/>
                <w:szCs w:val="20"/>
              </w:rPr>
              <w:t xml:space="preserve">. </w:t>
            </w:r>
            <w:r w:rsidR="002F7CF4" w:rsidRPr="00174B3C">
              <w:rPr>
                <w:rFonts w:cs="Arial"/>
                <w:sz w:val="20"/>
                <w:szCs w:val="20"/>
              </w:rPr>
              <w:t>Since employing a specialist sexual violence counsellor, t</w:t>
            </w:r>
            <w:r w:rsidR="00F646E7" w:rsidRPr="00174B3C">
              <w:rPr>
                <w:rFonts w:cs="Arial"/>
                <w:sz w:val="20"/>
                <w:szCs w:val="20"/>
              </w:rPr>
              <w:t xml:space="preserve">his training has been made available </w:t>
            </w:r>
            <w:r w:rsidR="002F7CF4" w:rsidRPr="00174B3C">
              <w:rPr>
                <w:rFonts w:cs="Arial"/>
                <w:sz w:val="20"/>
                <w:szCs w:val="20"/>
              </w:rPr>
              <w:t xml:space="preserve">in-house </w:t>
            </w:r>
            <w:r w:rsidR="00F646E7" w:rsidRPr="00174B3C">
              <w:rPr>
                <w:rFonts w:cs="Arial"/>
                <w:sz w:val="20"/>
                <w:szCs w:val="20"/>
              </w:rPr>
              <w:t xml:space="preserve">to </w:t>
            </w:r>
            <w:r w:rsidR="002F7CF4" w:rsidRPr="00174B3C">
              <w:rPr>
                <w:rFonts w:cs="Arial"/>
                <w:sz w:val="20"/>
                <w:szCs w:val="20"/>
              </w:rPr>
              <w:t>staff and students which has</w:t>
            </w:r>
            <w:r w:rsidR="00F646E7" w:rsidRPr="00174B3C">
              <w:rPr>
                <w:rFonts w:cs="Arial"/>
                <w:sz w:val="20"/>
                <w:szCs w:val="20"/>
              </w:rPr>
              <w:t xml:space="preserve"> resulted in student representatives from residential colleges, clubs and societies completing the training. </w:t>
            </w:r>
          </w:p>
          <w:p w14:paraId="51DA5979" w14:textId="77777777" w:rsidR="00230285" w:rsidRPr="00174B3C" w:rsidRDefault="00230285" w:rsidP="00230285">
            <w:pPr>
              <w:spacing w:after="0"/>
              <w:rPr>
                <w:rFonts w:cs="Arial"/>
                <w:sz w:val="20"/>
                <w:szCs w:val="20"/>
              </w:rPr>
            </w:pPr>
            <w:r w:rsidRPr="00174B3C">
              <w:rPr>
                <w:rFonts w:cs="Arial"/>
                <w:sz w:val="20"/>
                <w:szCs w:val="20"/>
              </w:rPr>
              <w:t xml:space="preserve">Executive Deans and key student support staff have been </w:t>
            </w:r>
            <w:r w:rsidR="00240AA5" w:rsidRPr="00174B3C">
              <w:rPr>
                <w:rFonts w:cs="Arial"/>
                <w:sz w:val="20"/>
                <w:szCs w:val="20"/>
              </w:rPr>
              <w:t xml:space="preserve">provided with </w:t>
            </w:r>
            <w:r w:rsidRPr="00174B3C">
              <w:rPr>
                <w:rFonts w:cs="Arial"/>
                <w:sz w:val="20"/>
                <w:szCs w:val="20"/>
              </w:rPr>
              <w:t>documentation outlining the supports and processes for student disclosure and reporting</w:t>
            </w:r>
            <w:r w:rsidR="00240AA5" w:rsidRPr="00174B3C">
              <w:rPr>
                <w:rFonts w:cs="Arial"/>
                <w:sz w:val="20"/>
                <w:szCs w:val="20"/>
              </w:rPr>
              <w:t>, however they may also refer to the website at any time.</w:t>
            </w:r>
          </w:p>
          <w:p w14:paraId="40A75165" w14:textId="77777777" w:rsidR="00F646E7" w:rsidRPr="00174B3C" w:rsidRDefault="00F646E7" w:rsidP="00E732DF">
            <w:pPr>
              <w:spacing w:before="0" w:after="0"/>
              <w:rPr>
                <w:rFonts w:cs="Arial"/>
                <w:sz w:val="20"/>
                <w:szCs w:val="20"/>
              </w:rPr>
            </w:pPr>
          </w:p>
          <w:p w14:paraId="6DEA72BE" w14:textId="77777777" w:rsidR="00F646E7" w:rsidRPr="00174B3C" w:rsidRDefault="00F646E7" w:rsidP="00E732DF">
            <w:pPr>
              <w:spacing w:before="0" w:after="0"/>
              <w:rPr>
                <w:rFonts w:cs="Arial"/>
                <w:b/>
                <w:sz w:val="20"/>
                <w:szCs w:val="20"/>
              </w:rPr>
            </w:pPr>
          </w:p>
        </w:tc>
        <w:tc>
          <w:tcPr>
            <w:tcW w:w="1642" w:type="pct"/>
          </w:tcPr>
          <w:p w14:paraId="5640E82C" w14:textId="301726E7" w:rsidR="00240AA5" w:rsidRPr="00174B3C" w:rsidRDefault="00240AA5" w:rsidP="00E732DF">
            <w:pPr>
              <w:spacing w:after="0"/>
              <w:rPr>
                <w:rFonts w:cs="Arial"/>
                <w:sz w:val="20"/>
                <w:szCs w:val="20"/>
              </w:rPr>
            </w:pPr>
            <w:r w:rsidRPr="00174B3C">
              <w:rPr>
                <w:rFonts w:cs="Arial"/>
                <w:sz w:val="20"/>
                <w:szCs w:val="20"/>
              </w:rPr>
              <w:t>The University will</w:t>
            </w:r>
            <w:r w:rsidR="00C1295B">
              <w:rPr>
                <w:rFonts w:cs="Arial"/>
                <w:sz w:val="20"/>
                <w:szCs w:val="20"/>
              </w:rPr>
              <w:t xml:space="preserve"> continue to provide access to First Responder</w:t>
            </w:r>
            <w:r w:rsidRPr="00174B3C">
              <w:rPr>
                <w:rFonts w:cs="Arial"/>
                <w:sz w:val="20"/>
                <w:szCs w:val="20"/>
              </w:rPr>
              <w:t xml:space="preserve"> training. The </w:t>
            </w:r>
            <w:r w:rsidR="00C1295B">
              <w:rPr>
                <w:rFonts w:cs="Arial"/>
                <w:sz w:val="20"/>
                <w:szCs w:val="20"/>
              </w:rPr>
              <w:t>‘</w:t>
            </w:r>
            <w:r w:rsidRPr="00174B3C">
              <w:rPr>
                <w:rFonts w:cs="Arial"/>
                <w:sz w:val="20"/>
                <w:szCs w:val="20"/>
              </w:rPr>
              <w:t>Staff and Student Training</w:t>
            </w:r>
            <w:r w:rsidR="00C1295B">
              <w:rPr>
                <w:rFonts w:cs="Arial"/>
                <w:sz w:val="20"/>
                <w:szCs w:val="20"/>
              </w:rPr>
              <w:t>’</w:t>
            </w:r>
            <w:r w:rsidRPr="00174B3C">
              <w:rPr>
                <w:rFonts w:cs="Arial"/>
                <w:sz w:val="20"/>
                <w:szCs w:val="20"/>
              </w:rPr>
              <w:t xml:space="preserve"> Working Group is exploring ways to expand promote and increase participation in First Responder Training for SRC, AUU, AU Sports, Clubs, Wirltu Yarlu staff and students, Heads of School, Residential Colleges, Adelaide Graduate Centre and Faculty front line staff.</w:t>
            </w:r>
          </w:p>
          <w:p w14:paraId="1317B149" w14:textId="77777777" w:rsidR="00E732DF" w:rsidRPr="00174B3C" w:rsidRDefault="00E732DF" w:rsidP="00E732DF">
            <w:pPr>
              <w:spacing w:after="0"/>
              <w:rPr>
                <w:sz w:val="20"/>
              </w:rPr>
            </w:pPr>
            <w:r w:rsidRPr="00174B3C">
              <w:rPr>
                <w:rFonts w:cs="Arial"/>
                <w:sz w:val="20"/>
                <w:szCs w:val="20"/>
              </w:rPr>
              <w:t xml:space="preserve">Human Resources is working with Epigeum to adapt and implement the online course </w:t>
            </w:r>
            <w:r w:rsidRPr="00174B3C">
              <w:rPr>
                <w:sz w:val="20"/>
              </w:rPr>
              <w:t>Responding to Disclosures of Sexual Violence which will be available to all staff by the end of 2018.</w:t>
            </w:r>
          </w:p>
          <w:p w14:paraId="0EF8F412" w14:textId="77777777" w:rsidR="00E732DF" w:rsidRPr="00174B3C" w:rsidRDefault="00E732DF" w:rsidP="00E732DF">
            <w:pPr>
              <w:spacing w:after="0"/>
              <w:rPr>
                <w:rFonts w:cs="Arial"/>
                <w:sz w:val="20"/>
                <w:szCs w:val="20"/>
              </w:rPr>
            </w:pPr>
            <w:r w:rsidRPr="00174B3C">
              <w:rPr>
                <w:rFonts w:cs="Arial"/>
                <w:sz w:val="20"/>
                <w:szCs w:val="20"/>
              </w:rPr>
              <w:t xml:space="preserve">The University is preparing mandatory training for PhD supervisors, beginning in 2019. </w:t>
            </w:r>
          </w:p>
          <w:p w14:paraId="7FB81301" w14:textId="77777777" w:rsidR="00E732DF" w:rsidRPr="00174B3C" w:rsidRDefault="00E732DF" w:rsidP="00F646E7">
            <w:pPr>
              <w:spacing w:before="0" w:after="0"/>
              <w:rPr>
                <w:rFonts w:cs="Arial"/>
                <w:sz w:val="20"/>
                <w:szCs w:val="20"/>
              </w:rPr>
            </w:pPr>
          </w:p>
          <w:p w14:paraId="53BDFD9B" w14:textId="77777777" w:rsidR="00217E58" w:rsidRPr="00174B3C" w:rsidRDefault="00217E58">
            <w:pPr>
              <w:spacing w:before="0" w:after="0"/>
              <w:rPr>
                <w:rFonts w:cs="Arial"/>
                <w:b/>
                <w:sz w:val="20"/>
                <w:szCs w:val="20"/>
              </w:rPr>
            </w:pPr>
          </w:p>
        </w:tc>
      </w:tr>
      <w:tr w:rsidR="00085DC6" w:rsidRPr="00230285" w14:paraId="3B18D1B9" w14:textId="77777777" w:rsidTr="00677262">
        <w:trPr>
          <w:trHeight w:val="276"/>
        </w:trPr>
        <w:tc>
          <w:tcPr>
            <w:tcW w:w="1611" w:type="pct"/>
          </w:tcPr>
          <w:p w14:paraId="19AFE5C1" w14:textId="77777777" w:rsidR="00085DC6" w:rsidRPr="00174B3C" w:rsidRDefault="00085DC6" w:rsidP="00230285">
            <w:pPr>
              <w:spacing w:before="0" w:after="0"/>
              <w:rPr>
                <w:rFonts w:cs="Arial"/>
                <w:sz w:val="20"/>
                <w:szCs w:val="20"/>
              </w:rPr>
            </w:pPr>
            <w:r w:rsidRPr="00174B3C">
              <w:rPr>
                <w:rFonts w:cs="Arial"/>
                <w:sz w:val="20"/>
                <w:szCs w:val="20"/>
              </w:rPr>
              <w:lastRenderedPageBreak/>
              <w:t>6</w:t>
            </w:r>
          </w:p>
          <w:p w14:paraId="0C0DE007"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Universities should ensure that</w:t>
            </w:r>
            <w:r w:rsidRPr="00174B3C">
              <w:rPr>
                <w:rFonts w:ascii="Arial" w:hAnsi="Arial" w:cs="Arial"/>
                <w:b/>
                <w:sz w:val="20"/>
                <w:szCs w:val="20"/>
              </w:rPr>
              <w:t xml:space="preserve"> information about individual disclosures and reports of sexual assault and sexual harassment is collected and stored confidentially and used for continuous improvement of processes</w:t>
            </w:r>
            <w:r w:rsidRPr="00174B3C">
              <w:rPr>
                <w:rFonts w:ascii="Arial" w:hAnsi="Arial" w:cs="Arial"/>
                <w:sz w:val="20"/>
                <w:szCs w:val="20"/>
              </w:rPr>
              <w:t xml:space="preserve">, including: </w:t>
            </w:r>
          </w:p>
          <w:p w14:paraId="0B5827E4" w14:textId="77777777" w:rsidR="00230285" w:rsidRPr="00174B3C" w:rsidRDefault="00230285" w:rsidP="00230285">
            <w:pPr>
              <w:pStyle w:val="Default"/>
              <w:numPr>
                <w:ilvl w:val="0"/>
                <w:numId w:val="33"/>
              </w:numPr>
              <w:rPr>
                <w:rFonts w:ascii="Arial" w:hAnsi="Arial" w:cs="Arial"/>
                <w:color w:val="auto"/>
                <w:sz w:val="20"/>
                <w:szCs w:val="20"/>
              </w:rPr>
            </w:pPr>
            <w:r w:rsidRPr="00174B3C">
              <w:rPr>
                <w:rFonts w:ascii="Arial" w:hAnsi="Arial" w:cs="Arial"/>
                <w:color w:val="auto"/>
                <w:sz w:val="20"/>
                <w:szCs w:val="20"/>
              </w:rPr>
              <w:t xml:space="preserve">details of the complaint/incident </w:t>
            </w:r>
          </w:p>
          <w:p w14:paraId="4FFF03E9" w14:textId="77777777" w:rsidR="00230285" w:rsidRPr="00174B3C" w:rsidRDefault="00230285" w:rsidP="00230285">
            <w:pPr>
              <w:pStyle w:val="Default"/>
              <w:numPr>
                <w:ilvl w:val="0"/>
                <w:numId w:val="33"/>
              </w:numPr>
              <w:rPr>
                <w:rFonts w:ascii="Arial" w:hAnsi="Arial" w:cs="Arial"/>
                <w:color w:val="auto"/>
                <w:sz w:val="20"/>
                <w:szCs w:val="20"/>
              </w:rPr>
            </w:pPr>
            <w:r w:rsidRPr="00174B3C">
              <w:rPr>
                <w:rFonts w:ascii="Arial" w:hAnsi="Arial" w:cs="Arial"/>
                <w:color w:val="auto"/>
                <w:sz w:val="20"/>
                <w:szCs w:val="20"/>
              </w:rPr>
              <w:t xml:space="preserve">steps taken to respond to the complaint/incident, i.e.: whether the individual reported to police, whether the perpetrator was moved to a different lecture/tutorial </w:t>
            </w:r>
          </w:p>
          <w:p w14:paraId="0545D053" w14:textId="77777777" w:rsidR="00230285" w:rsidRPr="00174B3C" w:rsidRDefault="00230285" w:rsidP="00230285">
            <w:pPr>
              <w:pStyle w:val="Default"/>
              <w:numPr>
                <w:ilvl w:val="0"/>
                <w:numId w:val="33"/>
              </w:numPr>
              <w:rPr>
                <w:rFonts w:ascii="Arial" w:hAnsi="Arial" w:cs="Arial"/>
                <w:color w:val="auto"/>
                <w:sz w:val="20"/>
                <w:szCs w:val="20"/>
              </w:rPr>
            </w:pPr>
            <w:r w:rsidRPr="00174B3C">
              <w:rPr>
                <w:rFonts w:ascii="Arial" w:hAnsi="Arial" w:cs="Arial"/>
                <w:color w:val="auto"/>
                <w:sz w:val="20"/>
                <w:szCs w:val="20"/>
              </w:rPr>
              <w:t xml:space="preserve">support or assistance received, i.e.: whether the person received counselling from university services, whether they reported to police, whether they received support from an external sexual assault service </w:t>
            </w:r>
          </w:p>
          <w:p w14:paraId="6255A8FD" w14:textId="77777777" w:rsidR="00230285" w:rsidRPr="00174B3C" w:rsidRDefault="00230285" w:rsidP="00230285">
            <w:pPr>
              <w:pStyle w:val="Default"/>
              <w:numPr>
                <w:ilvl w:val="0"/>
                <w:numId w:val="33"/>
              </w:numPr>
              <w:rPr>
                <w:rFonts w:ascii="Arial" w:hAnsi="Arial" w:cs="Arial"/>
                <w:color w:val="auto"/>
                <w:sz w:val="20"/>
                <w:szCs w:val="20"/>
              </w:rPr>
            </w:pPr>
            <w:r w:rsidRPr="00174B3C">
              <w:rPr>
                <w:rFonts w:ascii="Arial" w:hAnsi="Arial" w:cs="Arial"/>
                <w:color w:val="auto"/>
                <w:sz w:val="20"/>
                <w:szCs w:val="20"/>
              </w:rPr>
              <w:t xml:space="preserve">time taken to respond to the report and/or refer the person to support services, and </w:t>
            </w:r>
          </w:p>
          <w:p w14:paraId="0B40CB87" w14:textId="77777777" w:rsidR="00230285" w:rsidRPr="00174B3C" w:rsidRDefault="00230285" w:rsidP="00230285">
            <w:pPr>
              <w:pStyle w:val="Default"/>
              <w:numPr>
                <w:ilvl w:val="0"/>
                <w:numId w:val="33"/>
              </w:numPr>
              <w:rPr>
                <w:rFonts w:ascii="Arial" w:hAnsi="Arial" w:cs="Arial"/>
                <w:color w:val="auto"/>
                <w:sz w:val="20"/>
                <w:szCs w:val="20"/>
              </w:rPr>
            </w:pPr>
            <w:r w:rsidRPr="00174B3C">
              <w:rPr>
                <w:rFonts w:ascii="Arial" w:hAnsi="Arial" w:cs="Arial"/>
                <w:color w:val="auto"/>
                <w:sz w:val="20"/>
                <w:szCs w:val="20"/>
              </w:rPr>
              <w:t xml:space="preserve">any feedback provided by the complainant/respondent in relation to the process. </w:t>
            </w:r>
          </w:p>
          <w:p w14:paraId="4FCCB6CF"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Access to this information should be limited to staff members with responsibility for responding to disclosures and reports and those responsible for improving university responses to disclosures and reports. </w:t>
            </w:r>
          </w:p>
          <w:p w14:paraId="7B8E08F3" w14:textId="77777777" w:rsidR="00230285" w:rsidRPr="00174B3C" w:rsidRDefault="00230285" w:rsidP="00230285">
            <w:pPr>
              <w:spacing w:before="0" w:after="0"/>
              <w:rPr>
                <w:rFonts w:cs="Arial"/>
                <w:sz w:val="20"/>
                <w:szCs w:val="20"/>
              </w:rPr>
            </w:pPr>
            <w:r w:rsidRPr="00174B3C">
              <w:rPr>
                <w:rFonts w:cs="Arial"/>
                <w:sz w:val="20"/>
                <w:szCs w:val="20"/>
              </w:rPr>
              <w:t xml:space="preserve">On a regular basis – at least every six months – </w:t>
            </w:r>
            <w:r w:rsidRPr="00174B3C">
              <w:rPr>
                <w:rFonts w:cs="Arial"/>
                <w:b/>
                <w:sz w:val="20"/>
                <w:szCs w:val="20"/>
              </w:rPr>
              <w:t>Vice-Chancellors should be provided with de-identified reports of this data, including any trends or identifiable concerns which arise, along with recommendations for any necessary improvements to processes</w:t>
            </w:r>
            <w:r w:rsidRPr="00174B3C">
              <w:rPr>
                <w:rFonts w:cs="Arial"/>
                <w:sz w:val="20"/>
                <w:szCs w:val="20"/>
              </w:rPr>
              <w:t>.</w:t>
            </w:r>
          </w:p>
        </w:tc>
        <w:tc>
          <w:tcPr>
            <w:tcW w:w="1747" w:type="pct"/>
          </w:tcPr>
          <w:p w14:paraId="126FC3D4" w14:textId="585B8F9C" w:rsidR="00C1295B" w:rsidRDefault="00230285" w:rsidP="00E732DF">
            <w:pPr>
              <w:spacing w:after="0"/>
              <w:rPr>
                <w:rFonts w:cs="Arial"/>
                <w:sz w:val="20"/>
                <w:szCs w:val="20"/>
              </w:rPr>
            </w:pPr>
            <w:r w:rsidRPr="00174B3C">
              <w:rPr>
                <w:rFonts w:cs="Arial"/>
                <w:sz w:val="20"/>
                <w:szCs w:val="20"/>
              </w:rPr>
              <w:t>Currently</w:t>
            </w:r>
            <w:r w:rsidR="00805C67" w:rsidRPr="00174B3C">
              <w:rPr>
                <w:rFonts w:cs="Arial"/>
                <w:sz w:val="20"/>
                <w:szCs w:val="20"/>
              </w:rPr>
              <w:t>,</w:t>
            </w:r>
            <w:r w:rsidRPr="00174B3C">
              <w:rPr>
                <w:rFonts w:cs="Arial"/>
                <w:sz w:val="20"/>
                <w:szCs w:val="20"/>
              </w:rPr>
              <w:t xml:space="preserve"> information is collected and stored confidentially by Student Affairs, Counselling and Security. </w:t>
            </w:r>
            <w:r w:rsidR="00E732DF" w:rsidRPr="00174B3C">
              <w:rPr>
                <w:rFonts w:cs="Arial"/>
                <w:sz w:val="20"/>
                <w:szCs w:val="20"/>
              </w:rPr>
              <w:t xml:space="preserve">The University has developed a new database whereby information is collected and stored confidentially by Student Affairs. </w:t>
            </w:r>
            <w:r w:rsidR="00805C67" w:rsidRPr="00174B3C">
              <w:rPr>
                <w:rFonts w:cs="Arial"/>
                <w:sz w:val="20"/>
                <w:szCs w:val="20"/>
              </w:rPr>
              <w:t>The new system will house all information from 2018 onwards.</w:t>
            </w:r>
          </w:p>
          <w:p w14:paraId="4BA13F32" w14:textId="77777777" w:rsidR="00C1295B" w:rsidRPr="00174B3C" w:rsidRDefault="00C1295B" w:rsidP="00C1295B">
            <w:pPr>
              <w:spacing w:before="0" w:after="0"/>
              <w:rPr>
                <w:rFonts w:cs="Arial"/>
                <w:sz w:val="20"/>
                <w:szCs w:val="20"/>
              </w:rPr>
            </w:pPr>
          </w:p>
          <w:p w14:paraId="2652606B" w14:textId="77777777" w:rsidR="00E732DF" w:rsidRDefault="00217E58" w:rsidP="00C1295B">
            <w:pPr>
              <w:spacing w:before="0" w:after="0"/>
              <w:rPr>
                <w:rFonts w:cs="Arial"/>
                <w:sz w:val="20"/>
                <w:szCs w:val="20"/>
              </w:rPr>
            </w:pPr>
            <w:r w:rsidRPr="00174B3C">
              <w:rPr>
                <w:rFonts w:cs="Arial"/>
                <w:sz w:val="20"/>
                <w:szCs w:val="20"/>
              </w:rPr>
              <w:t xml:space="preserve">The University developed an internal process flowchart to ensure all stakeholders involved in the reporting process understand their responsibilities. </w:t>
            </w:r>
          </w:p>
          <w:p w14:paraId="4149ACE8" w14:textId="77777777" w:rsidR="008951E9" w:rsidRPr="00174B3C" w:rsidRDefault="008951E9" w:rsidP="008951E9">
            <w:pPr>
              <w:spacing w:before="0" w:after="0"/>
              <w:rPr>
                <w:rFonts w:cs="Arial"/>
                <w:sz w:val="20"/>
                <w:szCs w:val="20"/>
              </w:rPr>
            </w:pPr>
          </w:p>
          <w:p w14:paraId="427B176C" w14:textId="78ECA03A" w:rsidR="00085DC6" w:rsidRPr="00174B3C" w:rsidRDefault="00230285" w:rsidP="008951E9">
            <w:pPr>
              <w:spacing w:before="0" w:after="0"/>
              <w:rPr>
                <w:rFonts w:cs="Arial"/>
                <w:b/>
                <w:sz w:val="20"/>
                <w:szCs w:val="20"/>
              </w:rPr>
            </w:pPr>
            <w:r w:rsidRPr="00174B3C">
              <w:rPr>
                <w:rFonts w:cs="Arial"/>
                <w:sz w:val="20"/>
                <w:szCs w:val="20"/>
              </w:rPr>
              <w:t>Repor</w:t>
            </w:r>
            <w:r w:rsidR="00217E58" w:rsidRPr="00174B3C">
              <w:rPr>
                <w:rFonts w:cs="Arial"/>
                <w:sz w:val="20"/>
                <w:szCs w:val="20"/>
              </w:rPr>
              <w:t>ting to th</w:t>
            </w:r>
            <w:bookmarkStart w:id="0" w:name="_GoBack"/>
            <w:bookmarkEnd w:id="0"/>
            <w:r w:rsidR="00217E58" w:rsidRPr="00174B3C">
              <w:rPr>
                <w:rFonts w:cs="Arial"/>
                <w:sz w:val="20"/>
                <w:szCs w:val="20"/>
              </w:rPr>
              <w:t>e Vice-Chancellor</w:t>
            </w:r>
            <w:r w:rsidRPr="00174B3C">
              <w:rPr>
                <w:rFonts w:cs="Arial"/>
                <w:sz w:val="20"/>
                <w:szCs w:val="20"/>
              </w:rPr>
              <w:t xml:space="preserve"> occur</w:t>
            </w:r>
            <w:r w:rsidR="00217E58" w:rsidRPr="00174B3C">
              <w:rPr>
                <w:rFonts w:cs="Arial"/>
                <w:sz w:val="20"/>
                <w:szCs w:val="20"/>
              </w:rPr>
              <w:t>s</w:t>
            </w:r>
            <w:r w:rsidR="00EE0D38">
              <w:rPr>
                <w:rFonts w:cs="Arial"/>
                <w:sz w:val="20"/>
                <w:szCs w:val="20"/>
              </w:rPr>
              <w:t xml:space="preserve"> six-monthly</w:t>
            </w:r>
            <w:r w:rsidRPr="00174B3C">
              <w:rPr>
                <w:rFonts w:cs="Arial"/>
                <w:sz w:val="20"/>
                <w:szCs w:val="20"/>
              </w:rPr>
              <w:t>.</w:t>
            </w:r>
          </w:p>
        </w:tc>
        <w:tc>
          <w:tcPr>
            <w:tcW w:w="1642" w:type="pct"/>
          </w:tcPr>
          <w:p w14:paraId="073E6D98" w14:textId="77777777" w:rsidR="00085DC6" w:rsidRPr="00174B3C" w:rsidRDefault="00805C67" w:rsidP="00174B3C">
            <w:pPr>
              <w:spacing w:before="0" w:after="0"/>
              <w:rPr>
                <w:rFonts w:cs="Arial"/>
                <w:sz w:val="20"/>
                <w:szCs w:val="20"/>
              </w:rPr>
            </w:pPr>
            <w:r w:rsidRPr="00174B3C">
              <w:rPr>
                <w:rFonts w:cs="Arial"/>
                <w:sz w:val="20"/>
                <w:szCs w:val="20"/>
              </w:rPr>
              <w:t>The University will continue to provide regular updates to the Vice-Chancellor.</w:t>
            </w:r>
          </w:p>
          <w:p w14:paraId="00FF0E27" w14:textId="77777777" w:rsidR="00805C67" w:rsidRPr="00174B3C" w:rsidRDefault="00805C67" w:rsidP="00174B3C">
            <w:pPr>
              <w:spacing w:before="0" w:after="0"/>
              <w:rPr>
                <w:rFonts w:cs="Arial"/>
                <w:sz w:val="20"/>
                <w:szCs w:val="20"/>
              </w:rPr>
            </w:pPr>
          </w:p>
          <w:p w14:paraId="53CEAEE8" w14:textId="77777777" w:rsidR="00805C67" w:rsidRPr="00174B3C" w:rsidRDefault="00805C67" w:rsidP="00174B3C">
            <w:pPr>
              <w:spacing w:before="0" w:after="0"/>
              <w:rPr>
                <w:rFonts w:cs="Arial"/>
                <w:b/>
                <w:sz w:val="20"/>
                <w:szCs w:val="20"/>
              </w:rPr>
            </w:pPr>
            <w:r w:rsidRPr="00174B3C">
              <w:rPr>
                <w:rFonts w:cs="Arial"/>
                <w:sz w:val="20"/>
                <w:szCs w:val="20"/>
              </w:rPr>
              <w:t>The University will review the effectiveness of the new database with the view to making improvements where necessary.</w:t>
            </w:r>
            <w:r w:rsidRPr="00174B3C">
              <w:rPr>
                <w:rFonts w:cs="Arial"/>
                <w:b/>
                <w:sz w:val="20"/>
                <w:szCs w:val="20"/>
              </w:rPr>
              <w:t xml:space="preserve"> </w:t>
            </w:r>
          </w:p>
        </w:tc>
      </w:tr>
      <w:tr w:rsidR="00085DC6" w:rsidRPr="00230285" w14:paraId="5AF5C5ED" w14:textId="77777777" w:rsidTr="00677262">
        <w:trPr>
          <w:trHeight w:val="276"/>
        </w:trPr>
        <w:tc>
          <w:tcPr>
            <w:tcW w:w="1611" w:type="pct"/>
          </w:tcPr>
          <w:p w14:paraId="42328A89" w14:textId="77777777" w:rsidR="00085DC6" w:rsidRPr="00174B3C" w:rsidRDefault="00085DC6" w:rsidP="00230285">
            <w:pPr>
              <w:spacing w:before="0" w:after="0"/>
              <w:rPr>
                <w:rFonts w:cs="Arial"/>
                <w:sz w:val="20"/>
                <w:szCs w:val="20"/>
              </w:rPr>
            </w:pPr>
            <w:r w:rsidRPr="00EE0D38">
              <w:rPr>
                <w:rFonts w:cs="Arial"/>
                <w:sz w:val="20"/>
                <w:szCs w:val="20"/>
              </w:rPr>
              <w:lastRenderedPageBreak/>
              <w:t>7</w:t>
            </w:r>
          </w:p>
          <w:p w14:paraId="27F98BED"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Within six months of this report, but as soon as possible, universities should conduct an audit of university counselling services to assess: </w:t>
            </w:r>
          </w:p>
          <w:p w14:paraId="2B79DAFD" w14:textId="77777777" w:rsidR="00230285" w:rsidRPr="00174B3C" w:rsidRDefault="00230285" w:rsidP="00230285">
            <w:pPr>
              <w:pStyle w:val="Default"/>
              <w:numPr>
                <w:ilvl w:val="0"/>
                <w:numId w:val="34"/>
              </w:numPr>
              <w:ind w:left="360"/>
              <w:rPr>
                <w:rFonts w:ascii="Arial" w:hAnsi="Arial" w:cs="Arial"/>
                <w:color w:val="auto"/>
                <w:sz w:val="20"/>
                <w:szCs w:val="20"/>
              </w:rPr>
            </w:pPr>
            <w:r w:rsidRPr="00174B3C">
              <w:rPr>
                <w:rFonts w:ascii="Arial" w:hAnsi="Arial" w:cs="Arial"/>
                <w:b/>
                <w:color w:val="auto"/>
                <w:sz w:val="20"/>
                <w:szCs w:val="20"/>
              </w:rPr>
              <w:t>the capacity of university counselling services to respond</w:t>
            </w:r>
            <w:r w:rsidRPr="00174B3C">
              <w:rPr>
                <w:rFonts w:ascii="Arial" w:hAnsi="Arial" w:cs="Arial"/>
                <w:color w:val="auto"/>
                <w:sz w:val="20"/>
                <w:szCs w:val="20"/>
              </w:rPr>
              <w:t xml:space="preserve"> to students’ requests for counselling in an appropriately timely manner, and </w:t>
            </w:r>
          </w:p>
          <w:p w14:paraId="7CD2F838" w14:textId="77777777" w:rsidR="00230285" w:rsidRPr="00174B3C" w:rsidRDefault="00230285" w:rsidP="00230285">
            <w:pPr>
              <w:pStyle w:val="Default"/>
              <w:numPr>
                <w:ilvl w:val="0"/>
                <w:numId w:val="34"/>
              </w:numPr>
              <w:ind w:left="360"/>
              <w:rPr>
                <w:rFonts w:ascii="Arial" w:hAnsi="Arial" w:cs="Arial"/>
                <w:color w:val="auto"/>
                <w:sz w:val="20"/>
                <w:szCs w:val="20"/>
              </w:rPr>
            </w:pPr>
            <w:r w:rsidRPr="00174B3C">
              <w:rPr>
                <w:rFonts w:ascii="Arial" w:hAnsi="Arial" w:cs="Arial"/>
                <w:color w:val="auto"/>
                <w:sz w:val="20"/>
                <w:szCs w:val="20"/>
              </w:rPr>
              <w:t xml:space="preserve">how many university counselling staff have received </w:t>
            </w:r>
            <w:r w:rsidRPr="00174B3C">
              <w:rPr>
                <w:rFonts w:ascii="Arial" w:hAnsi="Arial" w:cs="Arial"/>
                <w:b/>
                <w:color w:val="auto"/>
                <w:sz w:val="20"/>
                <w:szCs w:val="20"/>
              </w:rPr>
              <w:t>training in working with sexual assault survivors</w:t>
            </w:r>
            <w:r w:rsidRPr="00174B3C">
              <w:rPr>
                <w:rFonts w:ascii="Arial" w:hAnsi="Arial" w:cs="Arial"/>
                <w:color w:val="auto"/>
                <w:sz w:val="20"/>
                <w:szCs w:val="20"/>
              </w:rPr>
              <w:t xml:space="preserve">. </w:t>
            </w:r>
          </w:p>
          <w:p w14:paraId="44897427"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As part of this audit, universities should collect data on: </w:t>
            </w:r>
          </w:p>
          <w:p w14:paraId="6839E717" w14:textId="77777777" w:rsidR="00230285" w:rsidRPr="00174B3C" w:rsidRDefault="00230285" w:rsidP="00230285">
            <w:pPr>
              <w:pStyle w:val="Default"/>
              <w:numPr>
                <w:ilvl w:val="0"/>
                <w:numId w:val="34"/>
              </w:numPr>
              <w:ind w:left="360"/>
              <w:rPr>
                <w:rFonts w:ascii="Arial" w:hAnsi="Arial" w:cs="Arial"/>
                <w:color w:val="auto"/>
                <w:sz w:val="20"/>
                <w:szCs w:val="20"/>
              </w:rPr>
            </w:pPr>
            <w:r w:rsidRPr="00174B3C">
              <w:rPr>
                <w:rFonts w:ascii="Arial" w:hAnsi="Arial" w:cs="Arial"/>
                <w:color w:val="auto"/>
                <w:sz w:val="20"/>
                <w:szCs w:val="20"/>
              </w:rPr>
              <w:t xml:space="preserve">the average length of time students are required to wait to see a university counsellor, and </w:t>
            </w:r>
          </w:p>
          <w:p w14:paraId="10633EEA" w14:textId="77777777" w:rsidR="00230285" w:rsidRPr="00174B3C" w:rsidRDefault="00230285" w:rsidP="00230285">
            <w:pPr>
              <w:pStyle w:val="Default"/>
              <w:numPr>
                <w:ilvl w:val="0"/>
                <w:numId w:val="34"/>
              </w:numPr>
              <w:ind w:left="360"/>
              <w:rPr>
                <w:rFonts w:ascii="Arial" w:hAnsi="Arial" w:cs="Arial"/>
                <w:color w:val="auto"/>
                <w:sz w:val="20"/>
                <w:szCs w:val="20"/>
              </w:rPr>
            </w:pPr>
            <w:r w:rsidRPr="00174B3C">
              <w:rPr>
                <w:rFonts w:ascii="Arial" w:hAnsi="Arial" w:cs="Arial"/>
                <w:color w:val="auto"/>
                <w:sz w:val="20"/>
                <w:szCs w:val="20"/>
              </w:rPr>
              <w:t xml:space="preserve">the number of urgent/crisis requests for counselling received. </w:t>
            </w:r>
          </w:p>
          <w:p w14:paraId="4A715D84"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This </w:t>
            </w:r>
            <w:r w:rsidRPr="00174B3C">
              <w:rPr>
                <w:rFonts w:ascii="Arial" w:hAnsi="Arial" w:cs="Arial"/>
                <w:b/>
                <w:sz w:val="20"/>
                <w:szCs w:val="20"/>
              </w:rPr>
              <w:t>data should be assessed to determine whether additional counselling services are required to meet the urgent needs of students</w:t>
            </w:r>
            <w:r w:rsidRPr="00174B3C">
              <w:rPr>
                <w:rFonts w:ascii="Arial" w:hAnsi="Arial" w:cs="Arial"/>
                <w:sz w:val="20"/>
                <w:szCs w:val="20"/>
              </w:rPr>
              <w:t xml:space="preserve"> who have experienced sexual assault or sexual harassment. </w:t>
            </w:r>
          </w:p>
          <w:p w14:paraId="7A1D67DE" w14:textId="77777777" w:rsidR="00230285" w:rsidRPr="00174B3C" w:rsidRDefault="00230285" w:rsidP="00230285">
            <w:pPr>
              <w:spacing w:before="0" w:after="0"/>
              <w:rPr>
                <w:rFonts w:cs="Arial"/>
                <w:sz w:val="20"/>
                <w:szCs w:val="20"/>
              </w:rPr>
            </w:pPr>
            <w:r w:rsidRPr="00174B3C">
              <w:rPr>
                <w:rFonts w:cs="Arial"/>
                <w:sz w:val="20"/>
                <w:szCs w:val="20"/>
              </w:rPr>
              <w:t>If additional counselling services are required, universities should ensure that these additional resources are in place as soon as practicable.</w:t>
            </w:r>
          </w:p>
        </w:tc>
        <w:tc>
          <w:tcPr>
            <w:tcW w:w="1747" w:type="pct"/>
          </w:tcPr>
          <w:p w14:paraId="01070FC3" w14:textId="753A7FE2" w:rsidR="003908F6" w:rsidRPr="003908F6" w:rsidRDefault="003908F6" w:rsidP="003908F6">
            <w:pPr>
              <w:spacing w:after="0"/>
              <w:rPr>
                <w:rFonts w:cs="Arial"/>
                <w:sz w:val="20"/>
                <w:szCs w:val="20"/>
              </w:rPr>
            </w:pPr>
            <w:r w:rsidRPr="003908F6">
              <w:rPr>
                <w:rFonts w:cs="Arial"/>
                <w:sz w:val="20"/>
                <w:szCs w:val="20"/>
              </w:rPr>
              <w:t xml:space="preserve">The </w:t>
            </w:r>
            <w:r w:rsidR="00EE0D38">
              <w:rPr>
                <w:rFonts w:cs="Arial"/>
                <w:sz w:val="20"/>
                <w:szCs w:val="20"/>
              </w:rPr>
              <w:t xml:space="preserve">Associate </w:t>
            </w:r>
            <w:r w:rsidRPr="003908F6">
              <w:rPr>
                <w:rFonts w:cs="Arial"/>
                <w:sz w:val="20"/>
                <w:szCs w:val="20"/>
              </w:rPr>
              <w:t>Director Student Life and the Manage</w:t>
            </w:r>
            <w:r w:rsidR="00EE0D38">
              <w:rPr>
                <w:rFonts w:cs="Arial"/>
                <w:sz w:val="20"/>
                <w:szCs w:val="20"/>
              </w:rPr>
              <w:t xml:space="preserve">r Counselling Support </w:t>
            </w:r>
            <w:r w:rsidRPr="003908F6">
              <w:rPr>
                <w:rFonts w:cs="Arial"/>
                <w:sz w:val="20"/>
                <w:szCs w:val="20"/>
              </w:rPr>
              <w:t>reviewed the student Counselling Service late 2017 in conjunction with a broader review of the Counselling Support access and triage model.</w:t>
            </w:r>
          </w:p>
          <w:p w14:paraId="1E0AD28B" w14:textId="511E581E" w:rsidR="003908F6" w:rsidRPr="003908F6" w:rsidRDefault="003908F6" w:rsidP="003908F6">
            <w:pPr>
              <w:spacing w:after="0"/>
              <w:rPr>
                <w:rFonts w:cs="Arial"/>
                <w:sz w:val="20"/>
                <w:szCs w:val="20"/>
              </w:rPr>
            </w:pPr>
            <w:r w:rsidRPr="003908F6">
              <w:rPr>
                <w:rFonts w:cs="Arial"/>
                <w:sz w:val="20"/>
                <w:szCs w:val="20"/>
              </w:rPr>
              <w:t>The existing University Counselling team was made up of experienced Psychologists and Social Workers</w:t>
            </w:r>
            <w:r w:rsidR="001457C2">
              <w:rPr>
                <w:rFonts w:cs="Arial"/>
                <w:sz w:val="20"/>
                <w:szCs w:val="20"/>
              </w:rPr>
              <w:t xml:space="preserve"> </w:t>
            </w:r>
            <w:r w:rsidR="001457C2" w:rsidRPr="003908F6">
              <w:rPr>
                <w:rFonts w:cs="Arial"/>
                <w:sz w:val="20"/>
                <w:szCs w:val="20"/>
              </w:rPr>
              <w:t>with the requisite eligibility for registration with professional bodies</w:t>
            </w:r>
            <w:r w:rsidRPr="003908F6">
              <w:rPr>
                <w:rFonts w:cs="Arial"/>
                <w:sz w:val="20"/>
                <w:szCs w:val="20"/>
              </w:rPr>
              <w:t xml:space="preserve">, including a trauma </w:t>
            </w:r>
            <w:r>
              <w:rPr>
                <w:rFonts w:cs="Arial"/>
                <w:sz w:val="20"/>
                <w:szCs w:val="20"/>
              </w:rPr>
              <w:t>speciali</w:t>
            </w:r>
            <w:r w:rsidR="001457C2">
              <w:rPr>
                <w:rFonts w:cs="Arial"/>
                <w:sz w:val="20"/>
                <w:szCs w:val="20"/>
              </w:rPr>
              <w:t>st counsellor.</w:t>
            </w:r>
            <w:r>
              <w:rPr>
                <w:rFonts w:cs="Arial"/>
                <w:sz w:val="20"/>
                <w:szCs w:val="20"/>
              </w:rPr>
              <w:t xml:space="preserve"> In 2017 </w:t>
            </w:r>
            <w:r w:rsidRPr="003908F6">
              <w:rPr>
                <w:rFonts w:cs="Arial"/>
                <w:sz w:val="20"/>
                <w:szCs w:val="20"/>
              </w:rPr>
              <w:t>an additional specialist sexual violence counsellor position was created to</w:t>
            </w:r>
            <w:r w:rsidR="001457C2">
              <w:rPr>
                <w:rFonts w:cs="Arial"/>
                <w:sz w:val="20"/>
                <w:szCs w:val="20"/>
              </w:rPr>
              <w:t xml:space="preserve"> complement the existing team. </w:t>
            </w:r>
            <w:r w:rsidRPr="003908F6">
              <w:rPr>
                <w:rFonts w:cs="Arial"/>
                <w:sz w:val="20"/>
                <w:szCs w:val="20"/>
              </w:rPr>
              <w:t xml:space="preserve">Dedicated Sexual Violence counselling appointments were made available every day and the first point of contact Student Duty Counsellors triage students into these appointments according to need/issue/urgency. An online triage system was also refined to ensure students could confidentially identify issues of trauma, including sexual violence, to ensure an </w:t>
            </w:r>
            <w:r>
              <w:rPr>
                <w:rFonts w:cs="Arial"/>
                <w:sz w:val="20"/>
                <w:szCs w:val="20"/>
              </w:rPr>
              <w:t>immediate counselling response.</w:t>
            </w:r>
            <w:r w:rsidRPr="003908F6">
              <w:rPr>
                <w:rFonts w:cs="Arial"/>
                <w:sz w:val="20"/>
                <w:szCs w:val="20"/>
              </w:rPr>
              <w:t xml:space="preserve"> </w:t>
            </w:r>
          </w:p>
          <w:p w14:paraId="203BED3F" w14:textId="6C8DBD1E" w:rsidR="003908F6" w:rsidRPr="003908F6" w:rsidRDefault="003908F6" w:rsidP="003908F6">
            <w:pPr>
              <w:spacing w:after="0"/>
              <w:rPr>
                <w:rFonts w:cs="Arial"/>
                <w:sz w:val="20"/>
                <w:szCs w:val="20"/>
              </w:rPr>
            </w:pPr>
            <w:r w:rsidRPr="003908F6">
              <w:rPr>
                <w:rFonts w:cs="Arial"/>
                <w:sz w:val="20"/>
                <w:szCs w:val="20"/>
              </w:rPr>
              <w:t>All counsellors engaged in the Sexual Violence First Respondent training conducted by the specialist sexual violence counsellor. The specialist sexual violence counsellor continues to provide ongoing professional development with the counselling team.</w:t>
            </w:r>
          </w:p>
          <w:p w14:paraId="46802399" w14:textId="0A06AB86" w:rsidR="00805C67" w:rsidRPr="00174B3C" w:rsidRDefault="003908F6" w:rsidP="003908F6">
            <w:pPr>
              <w:spacing w:after="0"/>
              <w:rPr>
                <w:rFonts w:cs="Arial"/>
                <w:sz w:val="20"/>
                <w:szCs w:val="20"/>
              </w:rPr>
            </w:pPr>
            <w:r w:rsidRPr="003908F6">
              <w:rPr>
                <w:rFonts w:cs="Arial"/>
                <w:sz w:val="20"/>
                <w:szCs w:val="20"/>
              </w:rPr>
              <w:t xml:space="preserve">The current student counsellor resource and triage model enables students who have experienced sexual assault or sexual harassment </w:t>
            </w:r>
            <w:r w:rsidR="001457C2">
              <w:rPr>
                <w:rFonts w:cs="Arial"/>
                <w:sz w:val="20"/>
                <w:szCs w:val="20"/>
              </w:rPr>
              <w:t xml:space="preserve">to </w:t>
            </w:r>
            <w:r w:rsidRPr="003908F6">
              <w:rPr>
                <w:rFonts w:cs="Arial"/>
                <w:sz w:val="20"/>
                <w:szCs w:val="20"/>
              </w:rPr>
              <w:t>have same day access to support from a qualified counsellor.</w:t>
            </w:r>
            <w:r>
              <w:rPr>
                <w:rFonts w:cs="Arial"/>
                <w:sz w:val="20"/>
                <w:szCs w:val="20"/>
              </w:rPr>
              <w:t xml:space="preserve"> Review of counselling contacts for general counselling is up to 3 weeks wait at peak periods.</w:t>
            </w:r>
          </w:p>
        </w:tc>
        <w:tc>
          <w:tcPr>
            <w:tcW w:w="1642" w:type="pct"/>
          </w:tcPr>
          <w:p w14:paraId="3072D633" w14:textId="49C7F707" w:rsidR="003908F6" w:rsidRPr="003908F6" w:rsidRDefault="003908F6" w:rsidP="003908F6">
            <w:pPr>
              <w:spacing w:after="0"/>
              <w:rPr>
                <w:rFonts w:cs="Arial"/>
                <w:sz w:val="20"/>
                <w:szCs w:val="20"/>
              </w:rPr>
            </w:pPr>
            <w:r>
              <w:rPr>
                <w:rFonts w:cs="Arial"/>
                <w:sz w:val="20"/>
                <w:szCs w:val="20"/>
              </w:rPr>
              <w:t>Ongoing review and monitoring of access to Counselling support by t</w:t>
            </w:r>
            <w:r w:rsidRPr="003908F6">
              <w:rPr>
                <w:rFonts w:cs="Arial"/>
                <w:sz w:val="20"/>
                <w:szCs w:val="20"/>
              </w:rPr>
              <w:t xml:space="preserve">he </w:t>
            </w:r>
            <w:r w:rsidR="00EE0D38">
              <w:rPr>
                <w:rFonts w:cs="Arial"/>
                <w:sz w:val="20"/>
                <w:szCs w:val="20"/>
              </w:rPr>
              <w:t xml:space="preserve">Associate </w:t>
            </w:r>
            <w:r w:rsidRPr="003908F6">
              <w:rPr>
                <w:rFonts w:cs="Arial"/>
                <w:sz w:val="20"/>
                <w:szCs w:val="20"/>
              </w:rPr>
              <w:t>Director Student Life and the Manager Counselling Support</w:t>
            </w:r>
            <w:r>
              <w:rPr>
                <w:rFonts w:cs="Arial"/>
                <w:sz w:val="20"/>
                <w:szCs w:val="20"/>
              </w:rPr>
              <w:t xml:space="preserve"> </w:t>
            </w:r>
          </w:p>
          <w:p w14:paraId="3CE29187" w14:textId="46CF8973" w:rsidR="00085DC6" w:rsidRPr="00174B3C" w:rsidRDefault="00085DC6" w:rsidP="00085DC6">
            <w:pPr>
              <w:spacing w:before="0" w:after="0"/>
              <w:jc w:val="center"/>
              <w:rPr>
                <w:rFonts w:cs="Arial"/>
                <w:b/>
                <w:sz w:val="20"/>
                <w:szCs w:val="20"/>
              </w:rPr>
            </w:pPr>
          </w:p>
        </w:tc>
      </w:tr>
      <w:tr w:rsidR="00085DC6" w:rsidRPr="00230285" w14:paraId="7C70882D" w14:textId="77777777" w:rsidTr="00677262">
        <w:trPr>
          <w:trHeight w:val="276"/>
        </w:trPr>
        <w:tc>
          <w:tcPr>
            <w:tcW w:w="1611" w:type="pct"/>
          </w:tcPr>
          <w:p w14:paraId="21B705CB" w14:textId="77777777" w:rsidR="00085DC6" w:rsidRPr="00230285" w:rsidRDefault="00085DC6" w:rsidP="00230285">
            <w:pPr>
              <w:spacing w:before="0" w:after="0"/>
              <w:rPr>
                <w:rFonts w:cs="Arial"/>
                <w:sz w:val="20"/>
                <w:szCs w:val="20"/>
              </w:rPr>
            </w:pPr>
            <w:r w:rsidRPr="00230285">
              <w:rPr>
                <w:rFonts w:cs="Arial"/>
                <w:sz w:val="20"/>
                <w:szCs w:val="20"/>
              </w:rPr>
              <w:t>8</w:t>
            </w:r>
          </w:p>
          <w:p w14:paraId="0565F76B" w14:textId="77777777" w:rsidR="00230285" w:rsidRPr="00230285" w:rsidRDefault="00230285" w:rsidP="00230285">
            <w:pPr>
              <w:spacing w:before="0" w:after="0"/>
              <w:rPr>
                <w:rFonts w:cs="Arial"/>
                <w:sz w:val="20"/>
                <w:szCs w:val="20"/>
              </w:rPr>
            </w:pPr>
            <w:r w:rsidRPr="00230285">
              <w:rPr>
                <w:rStyle w:val="A13"/>
                <w:rFonts w:cs="Arial"/>
              </w:rPr>
              <w:t xml:space="preserve">Universities should engage an independent body to conduct the </w:t>
            </w:r>
            <w:r w:rsidRPr="00230285">
              <w:rPr>
                <w:rStyle w:val="A13"/>
                <w:rFonts w:cs="Arial"/>
                <w:i/>
                <w:iCs/>
              </w:rPr>
              <w:t xml:space="preserve">National university student survey of sexual assault and sexual harassment </w:t>
            </w:r>
            <w:r w:rsidRPr="00230285">
              <w:rPr>
                <w:rStyle w:val="A13"/>
                <w:rFonts w:cs="Arial"/>
              </w:rPr>
              <w:t>at three-yearly intervals to track progress in reducing the prevalence of these incidents at a sector-wide level.</w:t>
            </w:r>
          </w:p>
        </w:tc>
        <w:tc>
          <w:tcPr>
            <w:tcW w:w="1747" w:type="pct"/>
          </w:tcPr>
          <w:p w14:paraId="33D17FF7" w14:textId="77777777" w:rsidR="00085DC6" w:rsidRPr="00174B3C" w:rsidRDefault="005C644D" w:rsidP="00217E58">
            <w:pPr>
              <w:spacing w:after="0"/>
              <w:rPr>
                <w:rFonts w:cs="Arial"/>
                <w:sz w:val="20"/>
                <w:szCs w:val="20"/>
              </w:rPr>
            </w:pPr>
            <w:r w:rsidRPr="00174B3C">
              <w:rPr>
                <w:rFonts w:cs="Arial"/>
                <w:sz w:val="20"/>
                <w:szCs w:val="20"/>
              </w:rPr>
              <w:t xml:space="preserve">The University has committed to participation in future iterations of the </w:t>
            </w:r>
            <w:r w:rsidRPr="00174B3C">
              <w:rPr>
                <w:rFonts w:cs="Arial"/>
                <w:i/>
                <w:sz w:val="20"/>
                <w:szCs w:val="20"/>
              </w:rPr>
              <w:t>National university student survey of sexual assault and sexual harassment.</w:t>
            </w:r>
          </w:p>
        </w:tc>
        <w:tc>
          <w:tcPr>
            <w:tcW w:w="1642" w:type="pct"/>
          </w:tcPr>
          <w:p w14:paraId="0726F423" w14:textId="77777777" w:rsidR="00085DC6" w:rsidRPr="00230285" w:rsidRDefault="00085DC6" w:rsidP="00085DC6">
            <w:pPr>
              <w:spacing w:before="0" w:after="0"/>
              <w:jc w:val="center"/>
              <w:rPr>
                <w:rFonts w:cs="Arial"/>
                <w:b/>
                <w:sz w:val="20"/>
                <w:szCs w:val="20"/>
              </w:rPr>
            </w:pPr>
          </w:p>
        </w:tc>
      </w:tr>
      <w:tr w:rsidR="00085DC6" w:rsidRPr="00230285" w14:paraId="6FFE71EE" w14:textId="77777777" w:rsidTr="00677262">
        <w:trPr>
          <w:trHeight w:val="276"/>
        </w:trPr>
        <w:tc>
          <w:tcPr>
            <w:tcW w:w="1611" w:type="pct"/>
          </w:tcPr>
          <w:p w14:paraId="04251FA9" w14:textId="77777777" w:rsidR="00085DC6" w:rsidRPr="00174B3C" w:rsidRDefault="00085DC6" w:rsidP="00230285">
            <w:pPr>
              <w:spacing w:before="0" w:after="0"/>
              <w:rPr>
                <w:rFonts w:cs="Arial"/>
                <w:sz w:val="20"/>
                <w:szCs w:val="20"/>
              </w:rPr>
            </w:pPr>
            <w:r w:rsidRPr="00174B3C">
              <w:rPr>
                <w:rFonts w:cs="Arial"/>
                <w:sz w:val="20"/>
                <w:szCs w:val="20"/>
              </w:rPr>
              <w:lastRenderedPageBreak/>
              <w:t>9</w:t>
            </w:r>
          </w:p>
          <w:p w14:paraId="1F3C4CDF"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In addition to considering the implementation of the university recommendations made in this report, </w:t>
            </w:r>
            <w:r w:rsidRPr="00174B3C">
              <w:rPr>
                <w:rFonts w:ascii="Arial" w:hAnsi="Arial" w:cs="Arial"/>
                <w:b/>
                <w:sz w:val="20"/>
                <w:szCs w:val="20"/>
              </w:rPr>
              <w:t>residential colleges and university residences should commission an independent, expert-led review of the factors which contribute to sexual assault and sexual harassment in their settings</w:t>
            </w:r>
            <w:r w:rsidRPr="00174B3C">
              <w:rPr>
                <w:rFonts w:ascii="Arial" w:hAnsi="Arial" w:cs="Arial"/>
                <w:sz w:val="20"/>
                <w:szCs w:val="20"/>
              </w:rPr>
              <w:t xml:space="preserve">. </w:t>
            </w:r>
          </w:p>
          <w:p w14:paraId="675DBC82" w14:textId="77777777" w:rsidR="00230285" w:rsidRPr="00174B3C" w:rsidRDefault="00230285" w:rsidP="00230285">
            <w:pPr>
              <w:pStyle w:val="Pa0"/>
              <w:spacing w:after="160"/>
              <w:rPr>
                <w:rFonts w:ascii="Arial" w:hAnsi="Arial" w:cs="Arial"/>
                <w:sz w:val="20"/>
                <w:szCs w:val="20"/>
              </w:rPr>
            </w:pPr>
            <w:r w:rsidRPr="00174B3C">
              <w:rPr>
                <w:rFonts w:ascii="Arial" w:hAnsi="Arial" w:cs="Arial"/>
                <w:sz w:val="20"/>
                <w:szCs w:val="20"/>
              </w:rPr>
              <w:t xml:space="preserve">This review should consider: </w:t>
            </w:r>
          </w:p>
          <w:p w14:paraId="1215BB98" w14:textId="77777777" w:rsidR="00230285" w:rsidRPr="00174B3C" w:rsidRDefault="00230285" w:rsidP="00230285">
            <w:pPr>
              <w:pStyle w:val="Default"/>
              <w:numPr>
                <w:ilvl w:val="0"/>
                <w:numId w:val="35"/>
              </w:numPr>
              <w:rPr>
                <w:rFonts w:ascii="Arial" w:hAnsi="Arial" w:cs="Arial"/>
                <w:color w:val="auto"/>
                <w:sz w:val="20"/>
                <w:szCs w:val="20"/>
              </w:rPr>
            </w:pPr>
            <w:r w:rsidRPr="00174B3C">
              <w:rPr>
                <w:rFonts w:ascii="Arial" w:hAnsi="Arial" w:cs="Arial"/>
                <w:color w:val="auto"/>
                <w:sz w:val="20"/>
                <w:szCs w:val="20"/>
              </w:rPr>
              <w:t xml:space="preserve">appropriate </w:t>
            </w:r>
            <w:r w:rsidRPr="00174B3C">
              <w:rPr>
                <w:rFonts w:ascii="Arial" w:hAnsi="Arial" w:cs="Arial"/>
                <w:b/>
                <w:color w:val="auto"/>
                <w:sz w:val="20"/>
                <w:szCs w:val="20"/>
              </w:rPr>
              <w:t>responses by a college or university residence to reports</w:t>
            </w:r>
            <w:r w:rsidRPr="00174B3C">
              <w:rPr>
                <w:rFonts w:ascii="Arial" w:hAnsi="Arial" w:cs="Arial"/>
                <w:color w:val="auto"/>
                <w:sz w:val="20"/>
                <w:szCs w:val="20"/>
              </w:rPr>
              <w:t xml:space="preserve"> of sexual assault and sexual harassment </w:t>
            </w:r>
          </w:p>
          <w:p w14:paraId="66CA6D10" w14:textId="77777777" w:rsidR="00230285" w:rsidRPr="00174B3C" w:rsidRDefault="00230285" w:rsidP="00230285">
            <w:pPr>
              <w:pStyle w:val="Default"/>
              <w:numPr>
                <w:ilvl w:val="0"/>
                <w:numId w:val="35"/>
              </w:numPr>
              <w:rPr>
                <w:rFonts w:ascii="Arial" w:hAnsi="Arial" w:cs="Arial"/>
                <w:color w:val="auto"/>
                <w:sz w:val="20"/>
                <w:szCs w:val="20"/>
              </w:rPr>
            </w:pPr>
            <w:r w:rsidRPr="00174B3C">
              <w:rPr>
                <w:rFonts w:ascii="Arial" w:hAnsi="Arial" w:cs="Arial"/>
                <w:color w:val="auto"/>
                <w:sz w:val="20"/>
                <w:szCs w:val="20"/>
              </w:rPr>
              <w:t xml:space="preserve">a trauma-informed and rights-based approach in a situation in which an allegation of sexual assault has been made </w:t>
            </w:r>
          </w:p>
          <w:p w14:paraId="7EC6FD83" w14:textId="77777777" w:rsidR="00230285" w:rsidRPr="00174B3C" w:rsidRDefault="00230285" w:rsidP="00230285">
            <w:pPr>
              <w:pStyle w:val="Default"/>
              <w:numPr>
                <w:ilvl w:val="0"/>
                <w:numId w:val="35"/>
              </w:numPr>
              <w:rPr>
                <w:rFonts w:ascii="Arial" w:hAnsi="Arial" w:cs="Arial"/>
                <w:color w:val="auto"/>
                <w:sz w:val="20"/>
                <w:szCs w:val="20"/>
              </w:rPr>
            </w:pPr>
            <w:r w:rsidRPr="00174B3C">
              <w:rPr>
                <w:rFonts w:ascii="Arial" w:hAnsi="Arial" w:cs="Arial"/>
                <w:color w:val="auto"/>
                <w:sz w:val="20"/>
                <w:szCs w:val="20"/>
              </w:rPr>
              <w:t xml:space="preserve">the ways that </w:t>
            </w:r>
            <w:r w:rsidRPr="00174B3C">
              <w:rPr>
                <w:rFonts w:ascii="Arial" w:hAnsi="Arial" w:cs="Arial"/>
                <w:b/>
                <w:color w:val="auto"/>
                <w:sz w:val="20"/>
                <w:szCs w:val="20"/>
              </w:rPr>
              <w:t>hazing practices and college ‘traditions</w:t>
            </w:r>
            <w:r w:rsidRPr="00174B3C">
              <w:rPr>
                <w:rFonts w:ascii="Arial" w:hAnsi="Arial" w:cs="Arial"/>
                <w:color w:val="auto"/>
                <w:sz w:val="20"/>
                <w:szCs w:val="20"/>
              </w:rPr>
              <w:t xml:space="preserve">’ facilitate a culture which may increase the likelihood of sexual violence </w:t>
            </w:r>
          </w:p>
          <w:p w14:paraId="32F890B6" w14:textId="77777777" w:rsidR="00230285" w:rsidRPr="00174B3C" w:rsidRDefault="00230285" w:rsidP="00230285">
            <w:pPr>
              <w:pStyle w:val="Default"/>
              <w:numPr>
                <w:ilvl w:val="0"/>
                <w:numId w:val="35"/>
              </w:numPr>
              <w:rPr>
                <w:rFonts w:ascii="Arial" w:hAnsi="Arial" w:cs="Arial"/>
                <w:color w:val="auto"/>
                <w:sz w:val="20"/>
                <w:szCs w:val="20"/>
              </w:rPr>
            </w:pPr>
            <w:r w:rsidRPr="00174B3C">
              <w:rPr>
                <w:rFonts w:ascii="Arial" w:hAnsi="Arial" w:cs="Arial"/>
                <w:color w:val="auto"/>
                <w:sz w:val="20"/>
                <w:szCs w:val="20"/>
              </w:rPr>
              <w:t xml:space="preserve">the role of </w:t>
            </w:r>
            <w:r w:rsidRPr="00174B3C">
              <w:rPr>
                <w:rFonts w:ascii="Arial" w:hAnsi="Arial" w:cs="Arial"/>
                <w:b/>
                <w:color w:val="auto"/>
                <w:sz w:val="20"/>
                <w:szCs w:val="20"/>
              </w:rPr>
              <w:t>alcohol</w:t>
            </w:r>
            <w:r w:rsidRPr="00174B3C">
              <w:rPr>
                <w:rFonts w:ascii="Arial" w:hAnsi="Arial" w:cs="Arial"/>
                <w:color w:val="auto"/>
                <w:sz w:val="20"/>
                <w:szCs w:val="20"/>
              </w:rPr>
              <w:t xml:space="preserve"> in facilitating a culture which may increase the likelihood of sexual violence </w:t>
            </w:r>
          </w:p>
          <w:p w14:paraId="04D4755B" w14:textId="77777777" w:rsidR="00230285" w:rsidRPr="00174B3C" w:rsidRDefault="00230285" w:rsidP="00230285">
            <w:pPr>
              <w:pStyle w:val="Default"/>
              <w:numPr>
                <w:ilvl w:val="0"/>
                <w:numId w:val="35"/>
              </w:numPr>
              <w:rPr>
                <w:rFonts w:ascii="Arial" w:hAnsi="Arial" w:cs="Arial"/>
                <w:color w:val="auto"/>
                <w:sz w:val="20"/>
                <w:szCs w:val="20"/>
              </w:rPr>
            </w:pPr>
            <w:r w:rsidRPr="00174B3C">
              <w:rPr>
                <w:rFonts w:ascii="Arial" w:hAnsi="Arial" w:cs="Arial"/>
                <w:color w:val="auto"/>
                <w:sz w:val="20"/>
                <w:szCs w:val="20"/>
              </w:rPr>
              <w:t xml:space="preserve">the level and nature of </w:t>
            </w:r>
            <w:r w:rsidRPr="00174B3C">
              <w:rPr>
                <w:rFonts w:ascii="Arial" w:hAnsi="Arial" w:cs="Arial"/>
                <w:b/>
                <w:color w:val="auto"/>
                <w:sz w:val="20"/>
                <w:szCs w:val="20"/>
              </w:rPr>
              <w:t>supervision</w:t>
            </w:r>
            <w:r w:rsidRPr="00174B3C">
              <w:rPr>
                <w:rFonts w:ascii="Arial" w:hAnsi="Arial" w:cs="Arial"/>
                <w:color w:val="auto"/>
                <w:sz w:val="20"/>
                <w:szCs w:val="20"/>
              </w:rPr>
              <w:t xml:space="preserve"> in a twenty-four hour residential setting in which large numbers of young people are living away from home, and </w:t>
            </w:r>
          </w:p>
          <w:p w14:paraId="65A6D25D" w14:textId="77777777" w:rsidR="00230285" w:rsidRPr="00174B3C" w:rsidRDefault="00230285" w:rsidP="00230285">
            <w:pPr>
              <w:pStyle w:val="Default"/>
              <w:numPr>
                <w:ilvl w:val="0"/>
                <w:numId w:val="35"/>
              </w:numPr>
              <w:rPr>
                <w:rFonts w:ascii="Arial" w:hAnsi="Arial" w:cs="Arial"/>
                <w:color w:val="auto"/>
                <w:sz w:val="20"/>
                <w:szCs w:val="20"/>
              </w:rPr>
            </w:pPr>
            <w:r w:rsidRPr="00174B3C">
              <w:rPr>
                <w:rFonts w:ascii="Arial" w:hAnsi="Arial" w:cs="Arial"/>
                <w:color w:val="auto"/>
                <w:sz w:val="20"/>
                <w:szCs w:val="20"/>
              </w:rPr>
              <w:t xml:space="preserve">the level and adequacy of </w:t>
            </w:r>
            <w:r w:rsidRPr="00174B3C">
              <w:rPr>
                <w:rFonts w:ascii="Arial" w:hAnsi="Arial" w:cs="Arial"/>
                <w:b/>
                <w:color w:val="auto"/>
                <w:sz w:val="20"/>
                <w:szCs w:val="20"/>
              </w:rPr>
              <w:t>training</w:t>
            </w:r>
            <w:r w:rsidRPr="00174B3C">
              <w:rPr>
                <w:rFonts w:ascii="Arial" w:hAnsi="Arial" w:cs="Arial"/>
                <w:color w:val="auto"/>
                <w:sz w:val="20"/>
                <w:szCs w:val="20"/>
              </w:rPr>
              <w:t xml:space="preserve"> required to equip residential advisors to serve as first responders or in response to matters of sexual assault and harassment. </w:t>
            </w:r>
          </w:p>
          <w:p w14:paraId="4BE11D5D" w14:textId="77777777" w:rsidR="00230285" w:rsidRPr="00174B3C" w:rsidRDefault="00230285" w:rsidP="00230285">
            <w:pPr>
              <w:spacing w:before="0" w:after="0"/>
              <w:rPr>
                <w:rFonts w:cs="Arial"/>
                <w:sz w:val="20"/>
                <w:szCs w:val="20"/>
              </w:rPr>
            </w:pPr>
          </w:p>
        </w:tc>
        <w:tc>
          <w:tcPr>
            <w:tcW w:w="1747" w:type="pct"/>
          </w:tcPr>
          <w:p w14:paraId="163061FD" w14:textId="77777777" w:rsidR="00217E58" w:rsidRPr="00174B3C" w:rsidRDefault="00217E58" w:rsidP="00217E58">
            <w:pPr>
              <w:spacing w:before="0" w:after="0"/>
              <w:rPr>
                <w:rFonts w:cs="Arial"/>
                <w:sz w:val="20"/>
                <w:szCs w:val="20"/>
              </w:rPr>
            </w:pPr>
            <w:r w:rsidRPr="00174B3C">
              <w:rPr>
                <w:rFonts w:cs="Arial"/>
                <w:sz w:val="20"/>
                <w:szCs w:val="20"/>
              </w:rPr>
              <w:t xml:space="preserve">The </w:t>
            </w:r>
            <w:r w:rsidR="003B583E" w:rsidRPr="00174B3C">
              <w:rPr>
                <w:rFonts w:cs="Arial"/>
                <w:sz w:val="20"/>
                <w:szCs w:val="20"/>
              </w:rPr>
              <w:t xml:space="preserve">University engaged the </w:t>
            </w:r>
            <w:r w:rsidRPr="00174B3C">
              <w:rPr>
                <w:rFonts w:cs="Arial"/>
                <w:sz w:val="20"/>
                <w:szCs w:val="20"/>
              </w:rPr>
              <w:t xml:space="preserve">Equal Opportunity Commission (SA) to </w:t>
            </w:r>
            <w:r w:rsidR="003B583E" w:rsidRPr="00174B3C">
              <w:rPr>
                <w:rFonts w:cs="Arial"/>
                <w:sz w:val="20"/>
                <w:szCs w:val="20"/>
              </w:rPr>
              <w:t xml:space="preserve">conduct Phase 2 of their independent </w:t>
            </w:r>
            <w:r w:rsidRPr="00174B3C">
              <w:rPr>
                <w:rFonts w:cs="Arial"/>
                <w:sz w:val="20"/>
                <w:szCs w:val="20"/>
              </w:rPr>
              <w:t xml:space="preserve">audit </w:t>
            </w:r>
            <w:r w:rsidR="003B583E" w:rsidRPr="00174B3C">
              <w:rPr>
                <w:rFonts w:cs="Arial"/>
                <w:sz w:val="20"/>
                <w:szCs w:val="20"/>
              </w:rPr>
              <w:t>‘</w:t>
            </w:r>
            <w:r w:rsidR="003B583E" w:rsidRPr="00174B3C">
              <w:rPr>
                <w:rFonts w:cs="Arial"/>
                <w:i/>
                <w:sz w:val="20"/>
                <w:szCs w:val="20"/>
              </w:rPr>
              <w:t>Review of Student Residential Colleges - examining ways to address incidents of sexual harassment and sexual assault’</w:t>
            </w:r>
            <w:r w:rsidR="003B583E" w:rsidRPr="00174B3C">
              <w:rPr>
                <w:rFonts w:cs="Arial"/>
                <w:sz w:val="20"/>
                <w:szCs w:val="20"/>
              </w:rPr>
              <w:t xml:space="preserve">. This review includes the University controlled accommodation as well as the Residential Colleges of Adelaide. </w:t>
            </w:r>
            <w:r w:rsidRPr="00174B3C">
              <w:rPr>
                <w:rFonts w:cs="Arial"/>
                <w:sz w:val="20"/>
                <w:szCs w:val="20"/>
              </w:rPr>
              <w:t xml:space="preserve">The findings of this </w:t>
            </w:r>
            <w:r w:rsidR="003B583E" w:rsidRPr="00174B3C">
              <w:rPr>
                <w:rFonts w:cs="Arial"/>
                <w:sz w:val="20"/>
                <w:szCs w:val="20"/>
              </w:rPr>
              <w:t xml:space="preserve">report </w:t>
            </w:r>
            <w:r w:rsidRPr="00174B3C">
              <w:rPr>
                <w:rFonts w:cs="Arial"/>
                <w:sz w:val="20"/>
                <w:szCs w:val="20"/>
              </w:rPr>
              <w:t xml:space="preserve">will be passed down in August 2018. </w:t>
            </w:r>
          </w:p>
          <w:p w14:paraId="592BDB49" w14:textId="77777777" w:rsidR="00805C67" w:rsidRPr="00174B3C" w:rsidRDefault="00805C67" w:rsidP="00217E58">
            <w:pPr>
              <w:spacing w:before="0" w:after="0"/>
              <w:rPr>
                <w:rFonts w:cs="Arial"/>
                <w:sz w:val="20"/>
                <w:szCs w:val="20"/>
              </w:rPr>
            </w:pPr>
          </w:p>
          <w:p w14:paraId="02885817" w14:textId="77777777" w:rsidR="00805C67" w:rsidRPr="00174B3C" w:rsidRDefault="00805C67" w:rsidP="00805C67">
            <w:pPr>
              <w:spacing w:before="0" w:after="0"/>
              <w:rPr>
                <w:rFonts w:cs="Arial"/>
                <w:sz w:val="20"/>
                <w:szCs w:val="20"/>
              </w:rPr>
            </w:pPr>
            <w:r w:rsidRPr="00174B3C">
              <w:rPr>
                <w:rFonts w:cs="Arial"/>
                <w:sz w:val="20"/>
                <w:szCs w:val="20"/>
              </w:rPr>
              <w:t>The University is committed to working closely with Colleges to ensure that prevention, response, training and reporting is aligned to this end, the following activities have been undertaken;</w:t>
            </w:r>
          </w:p>
          <w:p w14:paraId="43A8124B" w14:textId="77777777" w:rsidR="00AC75C1" w:rsidRPr="00174B3C" w:rsidRDefault="00AC75C1" w:rsidP="00217E58">
            <w:pPr>
              <w:spacing w:before="0" w:after="0"/>
              <w:rPr>
                <w:rFonts w:cs="Arial"/>
                <w:sz w:val="20"/>
                <w:szCs w:val="20"/>
              </w:rPr>
            </w:pPr>
          </w:p>
          <w:p w14:paraId="21D299F9" w14:textId="77777777" w:rsidR="00AC75C1" w:rsidRPr="00174B3C" w:rsidRDefault="00805C67" w:rsidP="00174B3C">
            <w:pPr>
              <w:pStyle w:val="ListParagraph"/>
              <w:numPr>
                <w:ilvl w:val="0"/>
                <w:numId w:val="42"/>
              </w:numPr>
              <w:spacing w:after="0"/>
              <w:rPr>
                <w:rFonts w:cs="Arial"/>
                <w:sz w:val="20"/>
                <w:szCs w:val="20"/>
              </w:rPr>
            </w:pPr>
            <w:r w:rsidRPr="00174B3C">
              <w:rPr>
                <w:rFonts w:ascii="Arial" w:hAnsi="Arial" w:cs="Arial"/>
                <w:sz w:val="20"/>
                <w:szCs w:val="20"/>
              </w:rPr>
              <w:t>T</w:t>
            </w:r>
            <w:r w:rsidR="00AC75C1" w:rsidRPr="00174B3C">
              <w:rPr>
                <w:rFonts w:ascii="Arial" w:hAnsi="Arial" w:cs="Arial"/>
                <w:sz w:val="20"/>
                <w:szCs w:val="20"/>
              </w:rPr>
              <w:t>he University of Adelaide and the Residential Colleges of Adelaide executed a Charter of Student Fairness and Wellbeing in March 2018, setting joint expectations in providing a safe and supportive environment for students and to ensuring their fair treatment and wellbeing at all times.</w:t>
            </w:r>
          </w:p>
          <w:p w14:paraId="27699DF4" w14:textId="77777777" w:rsidR="00AC75C1" w:rsidRPr="00174B3C" w:rsidRDefault="00AC75C1" w:rsidP="00217E58">
            <w:pPr>
              <w:spacing w:before="0" w:after="0"/>
              <w:rPr>
                <w:rFonts w:cs="Arial"/>
                <w:sz w:val="20"/>
                <w:szCs w:val="20"/>
              </w:rPr>
            </w:pPr>
          </w:p>
          <w:p w14:paraId="19DD71D5" w14:textId="77777777" w:rsidR="003B583E" w:rsidRPr="00174B3C" w:rsidRDefault="00AC75C1">
            <w:pPr>
              <w:pStyle w:val="ListParagraph"/>
              <w:numPr>
                <w:ilvl w:val="0"/>
                <w:numId w:val="42"/>
              </w:numPr>
              <w:spacing w:after="0"/>
              <w:rPr>
                <w:rFonts w:cs="Arial"/>
                <w:sz w:val="20"/>
                <w:szCs w:val="20"/>
              </w:rPr>
            </w:pPr>
            <w:r w:rsidRPr="00174B3C">
              <w:rPr>
                <w:rFonts w:ascii="Arial" w:hAnsi="Arial" w:cs="Arial"/>
                <w:sz w:val="20"/>
                <w:szCs w:val="20"/>
              </w:rPr>
              <w:t xml:space="preserve">Throughout 2018, bi-monthly meetings are </w:t>
            </w:r>
            <w:r w:rsidR="00805C67" w:rsidRPr="00174B3C">
              <w:rPr>
                <w:rFonts w:ascii="Arial" w:hAnsi="Arial" w:cs="Arial"/>
                <w:sz w:val="20"/>
                <w:szCs w:val="20"/>
              </w:rPr>
              <w:t>being</w:t>
            </w:r>
            <w:r w:rsidRPr="00174B3C">
              <w:rPr>
                <w:rFonts w:ascii="Arial" w:hAnsi="Arial" w:cs="Arial"/>
                <w:sz w:val="20"/>
                <w:szCs w:val="20"/>
              </w:rPr>
              <w:t xml:space="preserve"> held with the DVC</w:t>
            </w:r>
            <w:r w:rsidR="003B583E" w:rsidRPr="00174B3C">
              <w:rPr>
                <w:rFonts w:ascii="Arial" w:hAnsi="Arial" w:cs="Arial"/>
                <w:sz w:val="20"/>
                <w:szCs w:val="20"/>
              </w:rPr>
              <w:t>&amp;VP(</w:t>
            </w:r>
            <w:r w:rsidRPr="00174B3C">
              <w:rPr>
                <w:rFonts w:ascii="Arial" w:hAnsi="Arial" w:cs="Arial"/>
                <w:sz w:val="20"/>
                <w:szCs w:val="20"/>
              </w:rPr>
              <w:t>A</w:t>
            </w:r>
            <w:r w:rsidR="003B583E" w:rsidRPr="00174B3C">
              <w:rPr>
                <w:rFonts w:ascii="Arial" w:hAnsi="Arial" w:cs="Arial"/>
                <w:sz w:val="20"/>
                <w:szCs w:val="20"/>
              </w:rPr>
              <w:t>), College Heads and student representatives</w:t>
            </w:r>
            <w:r w:rsidRPr="00174B3C">
              <w:rPr>
                <w:rFonts w:ascii="Arial" w:hAnsi="Arial" w:cs="Arial"/>
                <w:sz w:val="20"/>
                <w:szCs w:val="20"/>
              </w:rPr>
              <w:t xml:space="preserve"> with the view to establishing a twice yearly meeting from 2019 onwards</w:t>
            </w:r>
            <w:r w:rsidRPr="00174B3C">
              <w:rPr>
                <w:rFonts w:cs="Arial"/>
                <w:sz w:val="20"/>
                <w:szCs w:val="20"/>
              </w:rPr>
              <w:t>.</w:t>
            </w:r>
          </w:p>
          <w:p w14:paraId="5F64CA33" w14:textId="77777777" w:rsidR="003B583E" w:rsidRPr="00174B3C" w:rsidRDefault="003B583E" w:rsidP="00174B3C">
            <w:pPr>
              <w:spacing w:after="0"/>
              <w:rPr>
                <w:rFonts w:cs="Arial"/>
                <w:sz w:val="20"/>
                <w:szCs w:val="20"/>
              </w:rPr>
            </w:pPr>
            <w:r w:rsidRPr="00174B3C">
              <w:rPr>
                <w:rFonts w:cs="Arial"/>
                <w:sz w:val="20"/>
                <w:szCs w:val="20"/>
              </w:rPr>
              <w:t>The DVC&amp;VP(A) has also engaged with key commercial accommodation providers to commit to a Charter of Student Fairness and Wellbeing.</w:t>
            </w:r>
          </w:p>
        </w:tc>
        <w:tc>
          <w:tcPr>
            <w:tcW w:w="1642" w:type="pct"/>
          </w:tcPr>
          <w:p w14:paraId="38ADEDDB" w14:textId="77777777" w:rsidR="003B583E" w:rsidRPr="00174B3C" w:rsidRDefault="003B583E" w:rsidP="00174B3C">
            <w:pPr>
              <w:spacing w:before="0" w:after="0"/>
              <w:rPr>
                <w:rFonts w:cs="Arial"/>
                <w:sz w:val="20"/>
                <w:szCs w:val="20"/>
              </w:rPr>
            </w:pPr>
            <w:r w:rsidRPr="00174B3C">
              <w:rPr>
                <w:rFonts w:cs="Arial"/>
                <w:sz w:val="20"/>
                <w:szCs w:val="20"/>
              </w:rPr>
              <w:t xml:space="preserve">The University will continue to review their own policy, procedure and practice in relation to University controlled accommodation. </w:t>
            </w:r>
          </w:p>
          <w:p w14:paraId="038AB08C" w14:textId="77777777" w:rsidR="003B583E" w:rsidRPr="00174B3C" w:rsidRDefault="003B583E" w:rsidP="00174B3C">
            <w:pPr>
              <w:spacing w:before="0" w:after="0"/>
              <w:rPr>
                <w:rFonts w:cs="Arial"/>
                <w:sz w:val="20"/>
                <w:szCs w:val="20"/>
              </w:rPr>
            </w:pPr>
          </w:p>
          <w:p w14:paraId="7AA390FF" w14:textId="77777777" w:rsidR="00085DC6" w:rsidRPr="00174B3C" w:rsidRDefault="003B583E" w:rsidP="00174B3C">
            <w:pPr>
              <w:spacing w:before="0" w:after="0"/>
              <w:rPr>
                <w:rFonts w:cs="Arial"/>
                <w:sz w:val="20"/>
                <w:szCs w:val="20"/>
              </w:rPr>
            </w:pPr>
            <w:r w:rsidRPr="00174B3C">
              <w:rPr>
                <w:rFonts w:cs="Arial"/>
                <w:sz w:val="20"/>
                <w:szCs w:val="20"/>
              </w:rPr>
              <w:t xml:space="preserve">The University will continue to place a focus on collaborating closely with Colleges and accommodation providers that house University of Adelaide students. </w:t>
            </w:r>
          </w:p>
        </w:tc>
      </w:tr>
    </w:tbl>
    <w:p w14:paraId="0F65BBDD" w14:textId="77777777" w:rsidR="0013252A" w:rsidRPr="0013252A" w:rsidRDefault="0013252A" w:rsidP="0013252A">
      <w:pPr>
        <w:spacing w:before="0" w:after="0"/>
        <w:jc w:val="center"/>
        <w:rPr>
          <w:b/>
        </w:rPr>
      </w:pPr>
    </w:p>
    <w:sectPr w:rsidR="0013252A" w:rsidRPr="0013252A" w:rsidSect="00677262">
      <w:headerReference w:type="default" r:id="rId7"/>
      <w:footerReference w:type="default" r:id="rId8"/>
      <w:headerReference w:type="first" r:id="rId9"/>
      <w:endnotePr>
        <w:numFmt w:val="decimal"/>
      </w:endnotePr>
      <w:pgSz w:w="16838" w:h="11906"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1D56B" w14:textId="77777777" w:rsidR="00103534" w:rsidRDefault="00103534" w:rsidP="00F14C6D">
      <w:r>
        <w:separator/>
      </w:r>
    </w:p>
  </w:endnote>
  <w:endnote w:type="continuationSeparator" w:id="0">
    <w:p w14:paraId="7E584212" w14:textId="77777777" w:rsidR="00103534" w:rsidRDefault="00103534"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 Pro 55 Roman">
    <w:altName w:val="HelveticaNeueLT Pro 55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0106B" w14:textId="72BB0ED1" w:rsidR="003B583E" w:rsidRDefault="003B583E" w:rsidP="00CE7182">
    <w:pPr>
      <w:pStyle w:val="Footer"/>
      <w:spacing w:before="0"/>
    </w:pPr>
    <w:r w:rsidRPr="0090165F">
      <w:fldChar w:fldCharType="begin"/>
    </w:r>
    <w:r w:rsidRPr="0090165F">
      <w:instrText xml:space="preserve"> PAGE   \* MERGEFORMAT </w:instrText>
    </w:r>
    <w:r w:rsidRPr="0090165F">
      <w:fldChar w:fldCharType="separate"/>
    </w:r>
    <w:r w:rsidR="00C1295B">
      <w:rPr>
        <w:noProof/>
      </w:rPr>
      <w:t>9</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687EE" w14:textId="77777777" w:rsidR="00103534" w:rsidRDefault="00103534" w:rsidP="00F14C6D">
      <w:r>
        <w:separator/>
      </w:r>
    </w:p>
  </w:footnote>
  <w:footnote w:type="continuationSeparator" w:id="0">
    <w:p w14:paraId="54EC36D9" w14:textId="77777777" w:rsidR="00103534" w:rsidRDefault="00103534"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9ECD" w14:textId="77777777" w:rsidR="003B583E" w:rsidRDefault="003B583E">
    <w:pPr>
      <w:pStyle w:val="Header"/>
    </w:pPr>
    <w:r w:rsidRPr="000C2F75">
      <w:rPr>
        <w:rFonts w:cs="ArialMT"/>
        <w:b/>
        <w:noProof/>
        <w:color w:val="000000"/>
        <w:spacing w:val="-20"/>
        <w:sz w:val="32"/>
      </w:rPr>
      <w:drawing>
        <wp:inline distT="0" distB="0" distL="0" distR="0" wp14:anchorId="0B23D975" wp14:editId="795A22CF">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2672" w14:textId="77777777" w:rsidR="003B583E" w:rsidRDefault="003B583E">
    <w:pPr>
      <w:pStyle w:val="Header"/>
    </w:pPr>
    <w:r w:rsidRPr="000C2F75">
      <w:rPr>
        <w:rFonts w:cs="ArialMT"/>
        <w:b/>
        <w:noProof/>
        <w:color w:val="000000"/>
        <w:spacing w:val="-20"/>
        <w:sz w:val="32"/>
      </w:rPr>
      <w:drawing>
        <wp:anchor distT="0" distB="0" distL="114300" distR="114300" simplePos="0" relativeHeight="251658240" behindDoc="0" locked="0" layoutInCell="1" allowOverlap="1" wp14:anchorId="11F66014" wp14:editId="33D0A2ED">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A4A5B13"/>
    <w:multiLevelType w:val="hybridMultilevel"/>
    <w:tmpl w:val="5FE41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2410632"/>
    <w:multiLevelType w:val="hybridMultilevel"/>
    <w:tmpl w:val="A8E01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934505"/>
    <w:multiLevelType w:val="hybridMultilevel"/>
    <w:tmpl w:val="11D21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D1508A"/>
    <w:multiLevelType w:val="hybridMultilevel"/>
    <w:tmpl w:val="016E1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BD07C2D"/>
    <w:multiLevelType w:val="hybridMultilevel"/>
    <w:tmpl w:val="1548E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3A20E03"/>
    <w:multiLevelType w:val="hybridMultilevel"/>
    <w:tmpl w:val="7332D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3" w15:restartNumberingAfterBreak="0">
    <w:nsid w:val="3B710EF6"/>
    <w:multiLevelType w:val="hybridMultilevel"/>
    <w:tmpl w:val="4BB82812"/>
    <w:lvl w:ilvl="0" w:tplc="D1985BC6">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F6544EF"/>
    <w:multiLevelType w:val="hybridMultilevel"/>
    <w:tmpl w:val="ABC42E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15:restartNumberingAfterBreak="0">
    <w:nsid w:val="512375D1"/>
    <w:multiLevelType w:val="hybridMultilevel"/>
    <w:tmpl w:val="22EC2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D042BE"/>
    <w:multiLevelType w:val="hybridMultilevel"/>
    <w:tmpl w:val="8BCA54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637A1836"/>
    <w:multiLevelType w:val="hybridMultilevel"/>
    <w:tmpl w:val="F84E5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B32EEA"/>
    <w:multiLevelType w:val="hybridMultilevel"/>
    <w:tmpl w:val="8B4451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BD1DE0"/>
    <w:multiLevelType w:val="hybridMultilevel"/>
    <w:tmpl w:val="A60CA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FF60A1"/>
    <w:multiLevelType w:val="hybridMultilevel"/>
    <w:tmpl w:val="97982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4F05E71"/>
    <w:multiLevelType w:val="hybridMultilevel"/>
    <w:tmpl w:val="E2C2A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FC9249C"/>
    <w:multiLevelType w:val="hybridMultilevel"/>
    <w:tmpl w:val="476AF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9"/>
  </w:num>
  <w:num w:numId="12">
    <w:abstractNumId w:val="24"/>
  </w:num>
  <w:num w:numId="13">
    <w:abstractNumId w:val="17"/>
  </w:num>
  <w:num w:numId="14">
    <w:abstractNumId w:val="28"/>
  </w:num>
  <w:num w:numId="15">
    <w:abstractNumId w:val="18"/>
  </w:num>
  <w:num w:numId="16">
    <w:abstractNumId w:val="10"/>
  </w:num>
  <w:num w:numId="17">
    <w:abstractNumId w:val="3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7"/>
  </w:num>
  <w:num w:numId="21">
    <w:abstractNumId w:val="25"/>
  </w:num>
  <w:num w:numId="22">
    <w:abstractNumId w:val="16"/>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3"/>
  </w:num>
  <w:num w:numId="28">
    <w:abstractNumId w:val="15"/>
  </w:num>
  <w:num w:numId="29">
    <w:abstractNumId w:val="36"/>
  </w:num>
  <w:num w:numId="30">
    <w:abstractNumId w:val="32"/>
  </w:num>
  <w:num w:numId="31">
    <w:abstractNumId w:val="26"/>
  </w:num>
  <w:num w:numId="32">
    <w:abstractNumId w:val="34"/>
  </w:num>
  <w:num w:numId="33">
    <w:abstractNumId w:val="37"/>
  </w:num>
  <w:num w:numId="34">
    <w:abstractNumId w:val="38"/>
  </w:num>
  <w:num w:numId="35">
    <w:abstractNumId w:val="40"/>
  </w:num>
  <w:num w:numId="36">
    <w:abstractNumId w:val="19"/>
  </w:num>
  <w:num w:numId="37">
    <w:abstractNumId w:val="35"/>
  </w:num>
  <w:num w:numId="38">
    <w:abstractNumId w:val="23"/>
  </w:num>
  <w:num w:numId="39">
    <w:abstractNumId w:val="11"/>
  </w:num>
  <w:num w:numId="40">
    <w:abstractNumId w:val="13"/>
  </w:num>
  <w:num w:numId="41">
    <w:abstractNumId w:val="31"/>
  </w:num>
  <w:num w:numId="42">
    <w:abstractNumId w:val="21"/>
  </w:num>
  <w:num w:numId="4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2A"/>
    <w:rsid w:val="0001254B"/>
    <w:rsid w:val="00013272"/>
    <w:rsid w:val="00021134"/>
    <w:rsid w:val="0003352B"/>
    <w:rsid w:val="000540A0"/>
    <w:rsid w:val="000579B1"/>
    <w:rsid w:val="00061380"/>
    <w:rsid w:val="00074750"/>
    <w:rsid w:val="00074CD6"/>
    <w:rsid w:val="00085DC6"/>
    <w:rsid w:val="000A0F6C"/>
    <w:rsid w:val="000B0A5D"/>
    <w:rsid w:val="001011C8"/>
    <w:rsid w:val="00103534"/>
    <w:rsid w:val="00132462"/>
    <w:rsid w:val="0013252A"/>
    <w:rsid w:val="00140077"/>
    <w:rsid w:val="001457C2"/>
    <w:rsid w:val="001523D8"/>
    <w:rsid w:val="001566D4"/>
    <w:rsid w:val="00162A8D"/>
    <w:rsid w:val="00174B3C"/>
    <w:rsid w:val="00184098"/>
    <w:rsid w:val="001867A2"/>
    <w:rsid w:val="001A34D2"/>
    <w:rsid w:val="001A5D46"/>
    <w:rsid w:val="001B0353"/>
    <w:rsid w:val="001C139C"/>
    <w:rsid w:val="001C451B"/>
    <w:rsid w:val="001D193D"/>
    <w:rsid w:val="001F2BBB"/>
    <w:rsid w:val="0020759E"/>
    <w:rsid w:val="002142B3"/>
    <w:rsid w:val="00217E58"/>
    <w:rsid w:val="00230285"/>
    <w:rsid w:val="00231ED1"/>
    <w:rsid w:val="0023303F"/>
    <w:rsid w:val="00240AA5"/>
    <w:rsid w:val="0024300C"/>
    <w:rsid w:val="0024557E"/>
    <w:rsid w:val="00255A2A"/>
    <w:rsid w:val="00255B90"/>
    <w:rsid w:val="002702D9"/>
    <w:rsid w:val="00271742"/>
    <w:rsid w:val="002F4F9D"/>
    <w:rsid w:val="002F7CF4"/>
    <w:rsid w:val="003040CA"/>
    <w:rsid w:val="00310ED4"/>
    <w:rsid w:val="0031492A"/>
    <w:rsid w:val="00316504"/>
    <w:rsid w:val="00316C1A"/>
    <w:rsid w:val="00321AF0"/>
    <w:rsid w:val="003558D1"/>
    <w:rsid w:val="00377C8F"/>
    <w:rsid w:val="003908F6"/>
    <w:rsid w:val="003931C7"/>
    <w:rsid w:val="003955AE"/>
    <w:rsid w:val="00395B25"/>
    <w:rsid w:val="003A533F"/>
    <w:rsid w:val="003A7D2E"/>
    <w:rsid w:val="003B18A7"/>
    <w:rsid w:val="003B583E"/>
    <w:rsid w:val="003F0CEE"/>
    <w:rsid w:val="004215B3"/>
    <w:rsid w:val="00444303"/>
    <w:rsid w:val="004561BE"/>
    <w:rsid w:val="00462D4C"/>
    <w:rsid w:val="00473DB9"/>
    <w:rsid w:val="00474063"/>
    <w:rsid w:val="00476EEA"/>
    <w:rsid w:val="00494D4B"/>
    <w:rsid w:val="004A722D"/>
    <w:rsid w:val="004B6B70"/>
    <w:rsid w:val="004F3A80"/>
    <w:rsid w:val="004F53EF"/>
    <w:rsid w:val="00503E04"/>
    <w:rsid w:val="00504B28"/>
    <w:rsid w:val="00511349"/>
    <w:rsid w:val="00513540"/>
    <w:rsid w:val="00522CED"/>
    <w:rsid w:val="00541FC0"/>
    <w:rsid w:val="00554C04"/>
    <w:rsid w:val="005757A7"/>
    <w:rsid w:val="00587287"/>
    <w:rsid w:val="005B7515"/>
    <w:rsid w:val="005C1654"/>
    <w:rsid w:val="005C644D"/>
    <w:rsid w:val="005D04F4"/>
    <w:rsid w:val="005D1F34"/>
    <w:rsid w:val="005F5F45"/>
    <w:rsid w:val="0061501D"/>
    <w:rsid w:val="00627FD3"/>
    <w:rsid w:val="00677262"/>
    <w:rsid w:val="00690313"/>
    <w:rsid w:val="00696390"/>
    <w:rsid w:val="006A52B2"/>
    <w:rsid w:val="006A6BB3"/>
    <w:rsid w:val="006B3680"/>
    <w:rsid w:val="006D5EE5"/>
    <w:rsid w:val="006E06ED"/>
    <w:rsid w:val="006E06F5"/>
    <w:rsid w:val="007039FC"/>
    <w:rsid w:val="00706FAB"/>
    <w:rsid w:val="00707793"/>
    <w:rsid w:val="007169BB"/>
    <w:rsid w:val="00725D5E"/>
    <w:rsid w:val="007548CA"/>
    <w:rsid w:val="00763F19"/>
    <w:rsid w:val="00770DCB"/>
    <w:rsid w:val="00775485"/>
    <w:rsid w:val="007841E1"/>
    <w:rsid w:val="007D40BD"/>
    <w:rsid w:val="007E1866"/>
    <w:rsid w:val="007E6434"/>
    <w:rsid w:val="00805C67"/>
    <w:rsid w:val="00810ABF"/>
    <w:rsid w:val="008125EE"/>
    <w:rsid w:val="0083209A"/>
    <w:rsid w:val="008724DE"/>
    <w:rsid w:val="00872C6A"/>
    <w:rsid w:val="008951E9"/>
    <w:rsid w:val="008A2AF7"/>
    <w:rsid w:val="008A3D57"/>
    <w:rsid w:val="008A5953"/>
    <w:rsid w:val="008E3D60"/>
    <w:rsid w:val="0090165F"/>
    <w:rsid w:val="00921CB7"/>
    <w:rsid w:val="00923C4F"/>
    <w:rsid w:val="009472C4"/>
    <w:rsid w:val="00950E88"/>
    <w:rsid w:val="00966C2F"/>
    <w:rsid w:val="009802F3"/>
    <w:rsid w:val="009A5753"/>
    <w:rsid w:val="009C5FB8"/>
    <w:rsid w:val="009E7FC4"/>
    <w:rsid w:val="009F3F75"/>
    <w:rsid w:val="009F51D9"/>
    <w:rsid w:val="009F7AAC"/>
    <w:rsid w:val="00A02F56"/>
    <w:rsid w:val="00A0406E"/>
    <w:rsid w:val="00A41355"/>
    <w:rsid w:val="00A43B92"/>
    <w:rsid w:val="00A44720"/>
    <w:rsid w:val="00A6179E"/>
    <w:rsid w:val="00A66F67"/>
    <w:rsid w:val="00A843EE"/>
    <w:rsid w:val="00AC27AB"/>
    <w:rsid w:val="00AC6A34"/>
    <w:rsid w:val="00AC75C1"/>
    <w:rsid w:val="00AE76EB"/>
    <w:rsid w:val="00B22697"/>
    <w:rsid w:val="00B277E0"/>
    <w:rsid w:val="00B52E2D"/>
    <w:rsid w:val="00B73596"/>
    <w:rsid w:val="00B76653"/>
    <w:rsid w:val="00BA262D"/>
    <w:rsid w:val="00BC79EB"/>
    <w:rsid w:val="00C076F2"/>
    <w:rsid w:val="00C1295B"/>
    <w:rsid w:val="00C247EB"/>
    <w:rsid w:val="00C25BDA"/>
    <w:rsid w:val="00C357F4"/>
    <w:rsid w:val="00C50E91"/>
    <w:rsid w:val="00C53971"/>
    <w:rsid w:val="00C54FB1"/>
    <w:rsid w:val="00C80F9F"/>
    <w:rsid w:val="00CA0D78"/>
    <w:rsid w:val="00CB27A8"/>
    <w:rsid w:val="00CD2727"/>
    <w:rsid w:val="00CE7182"/>
    <w:rsid w:val="00D36D90"/>
    <w:rsid w:val="00D65C76"/>
    <w:rsid w:val="00D7595C"/>
    <w:rsid w:val="00D80165"/>
    <w:rsid w:val="00DA2F73"/>
    <w:rsid w:val="00DA42E8"/>
    <w:rsid w:val="00DC193F"/>
    <w:rsid w:val="00DC3C4F"/>
    <w:rsid w:val="00DC462F"/>
    <w:rsid w:val="00E24FA3"/>
    <w:rsid w:val="00E328CD"/>
    <w:rsid w:val="00E45954"/>
    <w:rsid w:val="00E732DF"/>
    <w:rsid w:val="00E75D90"/>
    <w:rsid w:val="00E835AF"/>
    <w:rsid w:val="00E97EF8"/>
    <w:rsid w:val="00EE0D38"/>
    <w:rsid w:val="00EE44D7"/>
    <w:rsid w:val="00F13526"/>
    <w:rsid w:val="00F14C6D"/>
    <w:rsid w:val="00F3100E"/>
    <w:rsid w:val="00F646E7"/>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A3CAC6"/>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customStyle="1" w:styleId="Default">
    <w:name w:val="Default"/>
    <w:rsid w:val="00230285"/>
    <w:pPr>
      <w:autoSpaceDE w:val="0"/>
      <w:autoSpaceDN w:val="0"/>
      <w:adjustRightInd w:val="0"/>
    </w:pPr>
    <w:rPr>
      <w:rFonts w:ascii="HelveticaNeueLT Pro 55 Roman" w:eastAsiaTheme="minorHAnsi" w:hAnsi="HelveticaNeueLT Pro 55 Roman" w:cs="HelveticaNeueLT Pro 55 Roman"/>
      <w:color w:val="000000"/>
      <w:sz w:val="24"/>
      <w:szCs w:val="24"/>
      <w:lang w:eastAsia="en-US"/>
    </w:rPr>
  </w:style>
  <w:style w:type="paragraph" w:customStyle="1" w:styleId="Pa0">
    <w:name w:val="Pa0"/>
    <w:basedOn w:val="Default"/>
    <w:next w:val="Default"/>
    <w:uiPriority w:val="99"/>
    <w:rsid w:val="00230285"/>
    <w:pPr>
      <w:spacing w:line="181" w:lineRule="atLeast"/>
    </w:pPr>
    <w:rPr>
      <w:rFonts w:cstheme="minorBidi"/>
      <w:color w:val="auto"/>
    </w:rPr>
  </w:style>
  <w:style w:type="character" w:customStyle="1" w:styleId="A13">
    <w:name w:val="A13"/>
    <w:uiPriority w:val="99"/>
    <w:rsid w:val="00230285"/>
    <w:rPr>
      <w:rFonts w:cs="HelveticaNeueLT Pro 55 Roman"/>
      <w:color w:val="000000"/>
      <w:sz w:val="20"/>
      <w:szCs w:val="20"/>
    </w:rPr>
  </w:style>
  <w:style w:type="paragraph" w:styleId="ListParagraph">
    <w:name w:val="List Paragraph"/>
    <w:basedOn w:val="Normal"/>
    <w:uiPriority w:val="34"/>
    <w:qFormat/>
    <w:rsid w:val="00230285"/>
    <w:pPr>
      <w:spacing w:before="0"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semiHidden/>
    <w:unhideWhenUsed/>
    <w:locked/>
    <w:rsid w:val="00872C6A"/>
    <w:rPr>
      <w:sz w:val="16"/>
      <w:szCs w:val="16"/>
    </w:rPr>
  </w:style>
  <w:style w:type="paragraph" w:styleId="CommentText">
    <w:name w:val="annotation text"/>
    <w:basedOn w:val="Normal"/>
    <w:link w:val="CommentTextChar"/>
    <w:semiHidden/>
    <w:unhideWhenUsed/>
    <w:locked/>
    <w:rsid w:val="00872C6A"/>
    <w:rPr>
      <w:sz w:val="20"/>
      <w:szCs w:val="20"/>
    </w:rPr>
  </w:style>
  <w:style w:type="character" w:customStyle="1" w:styleId="CommentTextChar">
    <w:name w:val="Comment Text Char"/>
    <w:basedOn w:val="DefaultParagraphFont"/>
    <w:link w:val="CommentText"/>
    <w:semiHidden/>
    <w:rsid w:val="00872C6A"/>
    <w:rPr>
      <w:rFonts w:ascii="Arial" w:hAnsi="Arial"/>
    </w:rPr>
  </w:style>
  <w:style w:type="paragraph" w:styleId="CommentSubject">
    <w:name w:val="annotation subject"/>
    <w:basedOn w:val="CommentText"/>
    <w:next w:val="CommentText"/>
    <w:link w:val="CommentSubjectChar"/>
    <w:semiHidden/>
    <w:unhideWhenUsed/>
    <w:locked/>
    <w:rsid w:val="00872C6A"/>
    <w:rPr>
      <w:b/>
      <w:bCs/>
    </w:rPr>
  </w:style>
  <w:style w:type="character" w:customStyle="1" w:styleId="CommentSubjectChar">
    <w:name w:val="Comment Subject Char"/>
    <w:basedOn w:val="CommentTextChar"/>
    <w:link w:val="CommentSubject"/>
    <w:semiHidden/>
    <w:rsid w:val="00872C6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877275737">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392F0C48</Template>
  <TotalTime>11</TotalTime>
  <Pages>9</Pages>
  <Words>3431</Words>
  <Characters>20636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24019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Amy Underdown</cp:lastModifiedBy>
  <cp:revision>3</cp:revision>
  <dcterms:created xsi:type="dcterms:W3CDTF">2018-07-09T08:59:00Z</dcterms:created>
  <dcterms:modified xsi:type="dcterms:W3CDTF">2018-07-10T00:08:00Z</dcterms:modified>
</cp:coreProperties>
</file>