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3CC5" w14:textId="20133857" w:rsidR="00C447C8" w:rsidRDefault="00C447C8" w:rsidP="004877CA">
      <w:r>
        <w:rPr>
          <w:noProof/>
        </w:rPr>
        <w:drawing>
          <wp:inline distT="0" distB="0" distL="0" distR="0" wp14:anchorId="1C651DB3" wp14:editId="23A2B2A5">
            <wp:extent cx="5759450" cy="1959610"/>
            <wp:effectExtent l="0" t="0" r="6350" b="0"/>
            <wp:docPr id="2" name="Immagine 2" descr="Banner design (yellow strip on dark blue background with geometric design made up of blue, green, grey and red triangles).&#10;&#10;Title: Factsheet – Your rights as an older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Banner design (yellow strip on dark blue background with geometric design made up of blue, green, grey and red triangles).&#10;&#10;Title: Factsheet – Your rights as an older work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CF97" w14:textId="79134994" w:rsidR="005B0BCC" w:rsidRDefault="005B0BCC" w:rsidP="005B0BCC"/>
    <w:p w14:paraId="71A29D6E" w14:textId="77777777" w:rsidR="00C447C8" w:rsidRDefault="00C447C8" w:rsidP="00C447C8">
      <w:r>
        <w:t>Age discrimination happens when someone is treated unfairly or denied an opportunity because of their age.</w:t>
      </w:r>
    </w:p>
    <w:p w14:paraId="067E77AE" w14:textId="60A32C02" w:rsidR="00C447C8" w:rsidRDefault="00C447C8" w:rsidP="00C447C8">
      <w:r>
        <w:t>The Age Discrimination Act aims to ensure that all Australians – young, old and everyone in between – are treated equally and have the same opportunities.</w:t>
      </w:r>
    </w:p>
    <w:p w14:paraId="3CC20549" w14:textId="3B41DE0B" w:rsidR="00C447C8" w:rsidRDefault="00C447C8" w:rsidP="00C447C8">
      <w:pPr>
        <w:pStyle w:val="Heading3"/>
      </w:pPr>
      <w:r>
        <w:t>As an older worker, you have the:</w:t>
      </w:r>
    </w:p>
    <w:p w14:paraId="7A518866" w14:textId="77777777" w:rsidR="00C447C8" w:rsidRDefault="00C447C8" w:rsidP="00C447C8">
      <w:pPr>
        <w:pStyle w:val="ListParagraph"/>
      </w:pPr>
      <w:r>
        <w:rPr>
          <w:rStyle w:val="Strong"/>
        </w:rPr>
        <w:t>Right to be considered</w:t>
      </w:r>
      <w:r>
        <w:t xml:space="preserve"> as a candidate for a job based on your skills and experience, regardless of your age</w:t>
      </w:r>
    </w:p>
    <w:p w14:paraId="24EAAAD1" w14:textId="77777777" w:rsidR="00C447C8" w:rsidRDefault="00C447C8" w:rsidP="00C447C8">
      <w:pPr>
        <w:pStyle w:val="ListParagraph"/>
      </w:pPr>
      <w:r>
        <w:rPr>
          <w:rStyle w:val="Strong"/>
        </w:rPr>
        <w:t>Right to be treated equally and fairly</w:t>
      </w:r>
      <w:r>
        <w:t xml:space="preserve"> in a recruitment process</w:t>
      </w:r>
    </w:p>
    <w:p w14:paraId="59A7CDD8" w14:textId="77777777" w:rsidR="00C447C8" w:rsidRDefault="00C447C8" w:rsidP="00C447C8">
      <w:pPr>
        <w:pStyle w:val="ListParagraph"/>
      </w:pPr>
      <w:r>
        <w:rPr>
          <w:rStyle w:val="Strong"/>
        </w:rPr>
        <w:t>Right to be free from discrimination</w:t>
      </w:r>
      <w:r>
        <w:t xml:space="preserve"> and harassment, including jokes about ‘senior moments’ or digs about your age</w:t>
      </w:r>
    </w:p>
    <w:p w14:paraId="1590C0F8" w14:textId="77777777" w:rsidR="00C447C8" w:rsidRDefault="00C447C8" w:rsidP="00C447C8">
      <w:pPr>
        <w:pStyle w:val="ListParagraph"/>
      </w:pPr>
      <w:r>
        <w:rPr>
          <w:rStyle w:val="Strong"/>
        </w:rPr>
        <w:t>Right to equal access</w:t>
      </w:r>
      <w:r>
        <w:t xml:space="preserve"> to opportunities for promotion, transfer or training</w:t>
      </w:r>
    </w:p>
    <w:p w14:paraId="6D47BA57" w14:textId="77777777" w:rsidR="00C447C8" w:rsidRDefault="00C447C8" w:rsidP="00C447C8">
      <w:pPr>
        <w:pStyle w:val="ListParagraph"/>
      </w:pPr>
      <w:r>
        <w:rPr>
          <w:rStyle w:val="Strong"/>
        </w:rPr>
        <w:t>Right to the same employment terms</w:t>
      </w:r>
      <w:r>
        <w:t xml:space="preserve"> and conditions as other employees</w:t>
      </w:r>
    </w:p>
    <w:p w14:paraId="73C48A0C" w14:textId="77777777" w:rsidR="00C447C8" w:rsidRDefault="00C447C8" w:rsidP="00C447C8">
      <w:pPr>
        <w:pStyle w:val="ListParagraph"/>
      </w:pPr>
      <w:r>
        <w:rPr>
          <w:rStyle w:val="Strong"/>
        </w:rPr>
        <w:t>Right to not be fired</w:t>
      </w:r>
      <w:r>
        <w:t xml:space="preserve"> because of your age.</w:t>
      </w:r>
    </w:p>
    <w:p w14:paraId="0BBF0BFB" w14:textId="77777777" w:rsidR="00C447C8" w:rsidRPr="00C447C8" w:rsidRDefault="00C447C8" w:rsidP="00C447C8"/>
    <w:p w14:paraId="6CBF5FD3" w14:textId="77777777" w:rsidR="00C447C8" w:rsidRPr="00C447C8" w:rsidRDefault="00C447C8" w:rsidP="00C447C8"/>
    <w:p w14:paraId="22FA05D0" w14:textId="77777777" w:rsidR="00C447C8" w:rsidRPr="00C447C8" w:rsidRDefault="00C447C8" w:rsidP="00C447C8"/>
    <w:p w14:paraId="45F18BF7" w14:textId="77777777" w:rsidR="00C447C8" w:rsidRPr="00C447C8" w:rsidRDefault="00C447C8" w:rsidP="00C447C8"/>
    <w:p w14:paraId="56665E0F" w14:textId="77777777" w:rsidR="00C447C8" w:rsidRDefault="00C447C8" w:rsidP="00C447C8"/>
    <w:p w14:paraId="303339AB" w14:textId="77777777" w:rsidR="00C447C8" w:rsidRDefault="00C447C8" w:rsidP="00C447C8">
      <w:pPr>
        <w:spacing w:after="360"/>
      </w:pPr>
      <w:r>
        <w:t>____________________________________________________________________________________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3936"/>
        <w:gridCol w:w="184"/>
        <w:gridCol w:w="2671"/>
        <w:gridCol w:w="248"/>
        <w:gridCol w:w="2031"/>
      </w:tblGrid>
      <w:tr w:rsidR="00C447C8" w14:paraId="4E9E0AE3" w14:textId="77777777" w:rsidTr="00FD0789">
        <w:trPr>
          <w:jc w:val="center"/>
        </w:trPr>
        <w:tc>
          <w:tcPr>
            <w:tcW w:w="3936" w:type="dxa"/>
            <w:vAlign w:val="center"/>
          </w:tcPr>
          <w:p w14:paraId="38383541" w14:textId="77777777" w:rsidR="00C447C8" w:rsidRDefault="00C447C8" w:rsidP="00FD0789">
            <w:r w:rsidRPr="0069314A">
              <w:rPr>
                <w:sz w:val="20"/>
              </w:rPr>
              <w:t xml:space="preserve">Visit our online resource hub to access free resources for employers and employees at </w:t>
            </w:r>
            <w:hyperlink r:id="rId14" w:history="1">
              <w:r w:rsidRPr="0069314A">
                <w:rPr>
                  <w:rStyle w:val="Hyperlink"/>
                  <w:sz w:val="20"/>
                </w:rPr>
                <w:t>www.humanrights.gov.au/olderworkers</w:t>
              </w:r>
            </w:hyperlink>
            <w:r w:rsidRPr="0069314A">
              <w:t>.</w:t>
            </w:r>
          </w:p>
        </w:tc>
        <w:tc>
          <w:tcPr>
            <w:tcW w:w="184" w:type="dxa"/>
          </w:tcPr>
          <w:p w14:paraId="5F5FDA2D" w14:textId="77777777" w:rsidR="00C447C8" w:rsidRDefault="00C447C8" w:rsidP="00FD0789">
            <w:pPr>
              <w:spacing w:after="360"/>
              <w:jc w:val="center"/>
              <w:rPr>
                <w:noProof/>
              </w:rPr>
            </w:pPr>
          </w:p>
        </w:tc>
        <w:tc>
          <w:tcPr>
            <w:tcW w:w="2671" w:type="dxa"/>
            <w:vAlign w:val="center"/>
          </w:tcPr>
          <w:p w14:paraId="7B41C8D6" w14:textId="77777777" w:rsidR="00C447C8" w:rsidRDefault="00C447C8" w:rsidP="00FD0789">
            <w:pPr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 wp14:anchorId="4F2EAF20" wp14:editId="4D014427">
                  <wp:extent cx="1500027" cy="509662"/>
                  <wp:effectExtent l="0" t="0" r="0" b="0"/>
                  <wp:docPr id="5" name="Immagine 5" descr="Australian Human Rights Commiss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Australian Human Rights Commission logo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96" cy="51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25C2A770" w14:textId="77777777" w:rsidR="00C447C8" w:rsidRDefault="00C447C8" w:rsidP="00FD0789">
            <w:pPr>
              <w:spacing w:after="360"/>
              <w:jc w:val="center"/>
              <w:rPr>
                <w:noProof/>
              </w:rPr>
            </w:pPr>
          </w:p>
        </w:tc>
        <w:tc>
          <w:tcPr>
            <w:tcW w:w="2031" w:type="dxa"/>
            <w:tcBorders>
              <w:left w:val="nil"/>
            </w:tcBorders>
            <w:vAlign w:val="center"/>
          </w:tcPr>
          <w:p w14:paraId="379E4A88" w14:textId="77777777" w:rsidR="00C447C8" w:rsidRDefault="00C447C8" w:rsidP="00FD0789">
            <w:pPr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 wp14:anchorId="44A06ABA" wp14:editId="592B4440">
                  <wp:extent cx="1181100" cy="850900"/>
                  <wp:effectExtent l="0" t="0" r="0" b="0"/>
                  <wp:docPr id="7" name="Immagine 7" descr="NSW Government (Waratah) logo with the words &quot;Proudly funded by&quot; above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NSW Government (Waratah) logo with the words &quot;Proudly funded by&quot; above i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0E4AC" w14:textId="5E9366C2" w:rsidR="00C447C8" w:rsidRDefault="00C447C8" w:rsidP="00C447C8">
      <w:pPr>
        <w:pStyle w:val="Heading3"/>
      </w:pPr>
      <w:r>
        <w:lastRenderedPageBreak/>
        <w:t>What can you do if you experience age discrimination in the workplace?</w:t>
      </w:r>
    </w:p>
    <w:p w14:paraId="15816D22" w14:textId="77777777" w:rsidR="00C447C8" w:rsidRDefault="00C447C8" w:rsidP="00C447C8">
      <w:r>
        <w:t>Within your workplace, you can:</w:t>
      </w:r>
    </w:p>
    <w:p w14:paraId="2144723E" w14:textId="77777777" w:rsidR="00C447C8" w:rsidRDefault="00C447C8" w:rsidP="00C447C8">
      <w:pPr>
        <w:pStyle w:val="ListParagraph"/>
      </w:pPr>
      <w:r>
        <w:t>Try to manage the situation yourself, but only if you feel comfortable and safe talking directly to the person who may be discriminating against you.</w:t>
      </w:r>
    </w:p>
    <w:p w14:paraId="59DF7389" w14:textId="77777777" w:rsidR="00C447C8" w:rsidRDefault="00C447C8" w:rsidP="00C447C8">
      <w:pPr>
        <w:pStyle w:val="ListParagraph"/>
      </w:pPr>
      <w:r>
        <w:t>Ask your manager or a trusted colleague to speak with the person who may be discriminating against you.</w:t>
      </w:r>
    </w:p>
    <w:p w14:paraId="6C6045C1" w14:textId="77777777" w:rsidR="00C447C8" w:rsidRDefault="00C447C8" w:rsidP="00C447C8">
      <w:pPr>
        <w:pStyle w:val="ListParagraph"/>
      </w:pPr>
      <w:r>
        <w:t>Make an internal complaint. Your workplace should have policies in place to explain what you can do if you experience bullying, harassment and/or discrimination. This may involve making a formal complaint with your manager or human resources department.</w:t>
      </w:r>
    </w:p>
    <w:p w14:paraId="4460E809" w14:textId="68BDCE12" w:rsidR="00C447C8" w:rsidRDefault="00C447C8" w:rsidP="00C447C8">
      <w:r>
        <w:t xml:space="preserve">You can also contact or make a complaint to an external </w:t>
      </w:r>
      <w:proofErr w:type="spellStart"/>
      <w:r>
        <w:t>organisation</w:t>
      </w:r>
      <w:proofErr w:type="spellEnd"/>
      <w:r>
        <w:t xml:space="preserve"> such as:</w:t>
      </w:r>
    </w:p>
    <w:p w14:paraId="54B282E6" w14:textId="77777777" w:rsidR="00C447C8" w:rsidRPr="00D041B1" w:rsidRDefault="00D041B1" w:rsidP="00C447C8">
      <w:pPr>
        <w:pStyle w:val="ListParagraph"/>
        <w:rPr>
          <w:rStyle w:val="Hyperlink"/>
          <w:color w:val="auto"/>
        </w:rPr>
      </w:pPr>
      <w:hyperlink r:id="rId17" w:anchor="main-content" w:history="1">
        <w:r w:rsidR="00C447C8">
          <w:rPr>
            <w:rStyle w:val="Hyperlink"/>
          </w:rPr>
          <w:t>Australian Human Rights Commission</w:t>
        </w:r>
      </w:hyperlink>
    </w:p>
    <w:p w14:paraId="5F54A564" w14:textId="77777777" w:rsidR="00C447C8" w:rsidRDefault="00D041B1" w:rsidP="00C447C8">
      <w:pPr>
        <w:pStyle w:val="ListParagraph"/>
      </w:pPr>
      <w:hyperlink r:id="rId18" w:history="1">
        <w:r w:rsidR="00C447C8">
          <w:rPr>
            <w:rStyle w:val="Hyperlink"/>
          </w:rPr>
          <w:t>NSW Anti-Discrimination Board</w:t>
        </w:r>
      </w:hyperlink>
      <w:r w:rsidR="00C447C8">
        <w:t xml:space="preserve"> (or the equivalent body in your state or territory)</w:t>
      </w:r>
    </w:p>
    <w:p w14:paraId="4D59E67D" w14:textId="77777777" w:rsidR="00C447C8" w:rsidRPr="00D041B1" w:rsidRDefault="00D041B1" w:rsidP="00C447C8">
      <w:pPr>
        <w:pStyle w:val="ListParagraph"/>
        <w:rPr>
          <w:rStyle w:val="Hyperlink"/>
          <w:color w:val="auto"/>
        </w:rPr>
      </w:pPr>
      <w:hyperlink r:id="rId19" w:history="1">
        <w:r w:rsidR="00C447C8">
          <w:rPr>
            <w:rStyle w:val="Hyperlink"/>
          </w:rPr>
          <w:t>Fair Work Commission</w:t>
        </w:r>
      </w:hyperlink>
    </w:p>
    <w:p w14:paraId="0CEC183D" w14:textId="77777777" w:rsidR="00C447C8" w:rsidRPr="00D041B1" w:rsidRDefault="00D041B1" w:rsidP="00C447C8">
      <w:pPr>
        <w:pStyle w:val="ListParagraph"/>
        <w:rPr>
          <w:rStyle w:val="Hyperlink"/>
          <w:color w:val="auto"/>
        </w:rPr>
      </w:pPr>
      <w:hyperlink r:id="rId20" w:history="1">
        <w:r w:rsidR="00C447C8">
          <w:rPr>
            <w:rStyle w:val="Hyperlink"/>
          </w:rPr>
          <w:t>Fair Work Ombudsman</w:t>
        </w:r>
      </w:hyperlink>
    </w:p>
    <w:p w14:paraId="0046F445" w14:textId="3D15B3DD" w:rsidR="00C447C8" w:rsidRDefault="00C447C8" w:rsidP="005B0BCC">
      <w:pPr>
        <w:pStyle w:val="Riferimento1"/>
        <w:rPr>
          <w:sz w:val="24"/>
          <w:szCs w:val="24"/>
        </w:rPr>
      </w:pPr>
    </w:p>
    <w:sectPr w:rsidR="00C447C8" w:rsidSect="00865284">
      <w:headerReference w:type="default" r:id="rId21"/>
      <w:footerReference w:type="even" r:id="rId22"/>
      <w:footerReference w:type="default" r:id="rId23"/>
      <w:pgSz w:w="11906" w:h="16838"/>
      <w:pgMar w:top="851" w:right="1418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902C" w14:textId="77777777" w:rsidR="00B50CBD" w:rsidRDefault="00B50CBD" w:rsidP="005C2C57">
      <w:pPr>
        <w:spacing w:after="0"/>
      </w:pPr>
      <w:r>
        <w:separator/>
      </w:r>
    </w:p>
  </w:endnote>
  <w:endnote w:type="continuationSeparator" w:id="0">
    <w:p w14:paraId="18A77674" w14:textId="77777777" w:rsidR="00B50CBD" w:rsidRDefault="00B50CBD" w:rsidP="005C2C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3891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EB85F" w14:textId="3846513E" w:rsidR="005C2C57" w:rsidRDefault="005C2C57" w:rsidP="00954E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6D9B32" w14:textId="77777777" w:rsidR="005C2C57" w:rsidRDefault="005C2C57" w:rsidP="005C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152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318FB4" w14:textId="0BE44A3A" w:rsidR="005C2C57" w:rsidRDefault="005C2C57" w:rsidP="00954E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B2E16A" w14:textId="77777777" w:rsidR="005C2C57" w:rsidRDefault="005C2C57" w:rsidP="005C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F2E9" w14:textId="77777777" w:rsidR="00B50CBD" w:rsidRDefault="00B50CBD" w:rsidP="005C2C57">
      <w:pPr>
        <w:spacing w:after="0"/>
      </w:pPr>
      <w:r>
        <w:separator/>
      </w:r>
    </w:p>
  </w:footnote>
  <w:footnote w:type="continuationSeparator" w:id="0">
    <w:p w14:paraId="155EFF2E" w14:textId="77777777" w:rsidR="00B50CBD" w:rsidRDefault="00B50CBD" w:rsidP="005C2C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0453" w14:textId="2A8E00A0" w:rsidR="005C2C57" w:rsidRPr="005C2C57" w:rsidRDefault="005C2C57">
    <w:pPr>
      <w:pStyle w:val="Header"/>
    </w:pPr>
    <w:r w:rsidRPr="005C2C57">
      <w:t>Australian Human Rights Commission</w:t>
    </w:r>
  </w:p>
  <w:p w14:paraId="0DA24B67" w14:textId="24AA46F3" w:rsidR="005C2C57" w:rsidRDefault="00C447C8" w:rsidP="00865284">
    <w:pPr>
      <w:pStyle w:val="Header"/>
      <w:rPr>
        <w:rStyle w:val="Strong"/>
      </w:rPr>
    </w:pPr>
    <w:r w:rsidRPr="00C447C8">
      <w:rPr>
        <w:rStyle w:val="Strong"/>
      </w:rPr>
      <w:t>Factsheet – Your rights as an older worker</w:t>
    </w:r>
  </w:p>
  <w:p w14:paraId="2C209847" w14:textId="77777777" w:rsidR="00B60518" w:rsidRPr="00B60518" w:rsidRDefault="00B60518" w:rsidP="00865284">
    <w:pPr>
      <w:pStyle w:val="Header"/>
      <w:rPr>
        <w:rStyle w:val="Strong"/>
        <w:b w:val="0"/>
        <w:bCs w:val="0"/>
      </w:rPr>
    </w:pPr>
  </w:p>
  <w:p w14:paraId="1BB56613" w14:textId="77777777" w:rsidR="005C2C57" w:rsidRPr="00865284" w:rsidRDefault="005C2C57" w:rsidP="00865284">
    <w:pPr>
      <w:pStyle w:val="Header"/>
      <w:rPr>
        <w:rStyle w:val="Strong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883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5CE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4F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C67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A9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B44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F49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81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92E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C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61DDF"/>
    <w:multiLevelType w:val="hybridMultilevel"/>
    <w:tmpl w:val="5DF4D206"/>
    <w:lvl w:ilvl="0" w:tplc="B0FEAA7E">
      <w:start w:val="1"/>
      <w:numFmt w:val="decimal"/>
      <w:pStyle w:val="ListParagraph1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64FD7C55"/>
    <w:multiLevelType w:val="hybridMultilevel"/>
    <w:tmpl w:val="4A2A79E8"/>
    <w:lvl w:ilvl="0" w:tplc="C7BC199C">
      <w:start w:val="1"/>
      <w:numFmt w:val="bullet"/>
      <w:pStyle w:val="ListParagraph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6"/>
    <w:rsid w:val="0014135F"/>
    <w:rsid w:val="001D2A7B"/>
    <w:rsid w:val="001E33FC"/>
    <w:rsid w:val="002502B3"/>
    <w:rsid w:val="003045F9"/>
    <w:rsid w:val="00332FA4"/>
    <w:rsid w:val="003B38D3"/>
    <w:rsid w:val="003D2D48"/>
    <w:rsid w:val="004714E0"/>
    <w:rsid w:val="004877CA"/>
    <w:rsid w:val="00525B77"/>
    <w:rsid w:val="005B0BCC"/>
    <w:rsid w:val="005C2C57"/>
    <w:rsid w:val="005F4310"/>
    <w:rsid w:val="00671ED0"/>
    <w:rsid w:val="0069314A"/>
    <w:rsid w:val="00865284"/>
    <w:rsid w:val="008E210D"/>
    <w:rsid w:val="00923184"/>
    <w:rsid w:val="009A0CC9"/>
    <w:rsid w:val="00B368D8"/>
    <w:rsid w:val="00B50CBD"/>
    <w:rsid w:val="00B60518"/>
    <w:rsid w:val="00BC5088"/>
    <w:rsid w:val="00BE207A"/>
    <w:rsid w:val="00C447C8"/>
    <w:rsid w:val="00CD5D43"/>
    <w:rsid w:val="00D041B1"/>
    <w:rsid w:val="00D55F46"/>
    <w:rsid w:val="00F070CD"/>
    <w:rsid w:val="00F44C9E"/>
    <w:rsid w:val="00F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BD5"/>
  <w15:chartTrackingRefBased/>
  <w15:docId w15:val="{531AEF91-F16C-1C48-B843-2F2096FC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53DED"/>
    <w:pPr>
      <w:keepLines/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ascii="Open Sans" w:eastAsiaTheme="minorEastAsia" w:hAnsi="Open Sans" w:cs="Open Sans"/>
      <w:color w:val="000000"/>
      <w:szCs w:val="20"/>
      <w:lang w:val="en-US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8D8"/>
    <w:pPr>
      <w:keepNext/>
      <w:spacing w:before="360" w:after="360"/>
      <w:outlineLvl w:val="0"/>
    </w:pPr>
    <w:rPr>
      <w:rFonts w:ascii="Open Sans Light" w:eastAsiaTheme="majorEastAsia" w:hAnsi="Open Sans Light" w:cstheme="majorBidi"/>
      <w:color w:val="2F5496" w:themeColor="accent1" w:themeShade="BF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B0BCC"/>
    <w:pPr>
      <w:spacing w:before="0" w:after="227" w:line="340" w:lineRule="atLeast"/>
      <w:outlineLvl w:val="1"/>
    </w:pPr>
    <w:rPr>
      <w:rFonts w:ascii="Open Sans" w:eastAsiaTheme="minorEastAsia" w:hAnsi="Open Sans" w:cs="Open Sans"/>
      <w:b/>
      <w:bCs/>
      <w:color w:val="000044"/>
      <w:sz w:val="30"/>
      <w:szCs w:val="30"/>
    </w:rPr>
  </w:style>
  <w:style w:type="paragraph" w:styleId="Heading3">
    <w:name w:val="heading 3"/>
    <w:basedOn w:val="Heading1"/>
    <w:link w:val="Heading3Char"/>
    <w:uiPriority w:val="99"/>
    <w:qFormat/>
    <w:rsid w:val="00F53DED"/>
    <w:pPr>
      <w:spacing w:after="240"/>
      <w:outlineLvl w:val="2"/>
    </w:pPr>
    <w:rPr>
      <w:rFonts w:eastAsiaTheme="minorEastAsia" w:cs="Open Sans"/>
      <w:color w:val="000044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loittetable">
    <w:name w:val="Deloitte table"/>
    <w:basedOn w:val="TableNormal"/>
    <w:uiPriority w:val="99"/>
    <w:rsid w:val="00525B77"/>
    <w:pPr>
      <w:spacing w:line="240" w:lineRule="atLeast"/>
    </w:pPr>
    <w:rPr>
      <w:rFonts w:ascii="Verdana" w:hAnsi="Verdana"/>
      <w:sz w:val="17"/>
      <w:szCs w:val="18"/>
      <w:lang w:val="en-AU"/>
    </w:rPr>
    <w:tblPr>
      <w:tblBorders>
        <w:top w:val="single" w:sz="4" w:space="0" w:color="A5A5A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A5A5A5" w:themeColor="accent3"/>
        </w:tcBorders>
      </w:tcPr>
    </w:tblStylePr>
  </w:style>
  <w:style w:type="table" w:customStyle="1" w:styleId="TabellaBlu">
    <w:name w:val="Tabella Blu"/>
    <w:basedOn w:val="TableNormal"/>
    <w:uiPriority w:val="99"/>
    <w:rsid w:val="003045F9"/>
    <w:rPr>
      <w:rFonts w:ascii="Open Sans" w:eastAsiaTheme="minorEastAsia" w:hAnsi="Open Sans"/>
      <w:sz w:val="20"/>
      <w:lang w:eastAsia="it-IT"/>
    </w:rPr>
    <w:tblPr>
      <w:jc w:val="center"/>
      <w:tblCellMar>
        <w:top w:w="567" w:type="dxa"/>
        <w:left w:w="567" w:type="dxa"/>
        <w:bottom w:w="567" w:type="dxa"/>
        <w:right w:w="567" w:type="dxa"/>
      </w:tblCellMar>
    </w:tblPr>
    <w:trPr>
      <w:jc w:val="center"/>
    </w:trPr>
    <w:tcPr>
      <w:shd w:val="clear" w:color="auto" w:fill="0063A6"/>
    </w:tcPr>
  </w:style>
  <w:style w:type="table" w:customStyle="1" w:styleId="TabelloGrigioChiaro">
    <w:name w:val="Tabello Grigio Chiaro"/>
    <w:basedOn w:val="TableNormal"/>
    <w:uiPriority w:val="99"/>
    <w:rsid w:val="003045F9"/>
    <w:rPr>
      <w:rFonts w:ascii="Open Sans" w:eastAsiaTheme="minorEastAsia" w:hAnsi="Open Sans"/>
      <w:sz w:val="20"/>
      <w:lang w:eastAsia="it-IT"/>
    </w:rPr>
    <w:tblPr>
      <w:jc w:val="center"/>
      <w:tblCellMar>
        <w:top w:w="567" w:type="dxa"/>
        <w:left w:w="567" w:type="dxa"/>
        <w:bottom w:w="567" w:type="dxa"/>
        <w:right w:w="567" w:type="dxa"/>
      </w:tblCellMar>
    </w:tblPr>
    <w:trPr>
      <w:jc w:val="center"/>
    </w:tr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9"/>
    <w:rsid w:val="005B0BCC"/>
    <w:rPr>
      <w:rFonts w:ascii="Open Sans" w:eastAsiaTheme="minorEastAsia" w:hAnsi="Open Sans" w:cs="Open Sans"/>
      <w:b/>
      <w:bCs/>
      <w:color w:val="000044"/>
      <w:sz w:val="30"/>
      <w:szCs w:val="30"/>
      <w:lang w:val="en-US" w:eastAsia="it-IT"/>
    </w:rPr>
  </w:style>
  <w:style w:type="character" w:customStyle="1" w:styleId="Heading3Char">
    <w:name w:val="Heading 3 Char"/>
    <w:basedOn w:val="DefaultParagraphFont"/>
    <w:link w:val="Heading3"/>
    <w:uiPriority w:val="99"/>
    <w:rsid w:val="00F53DED"/>
    <w:rPr>
      <w:rFonts w:ascii="Open Sans Light" w:eastAsiaTheme="minorEastAsia" w:hAnsi="Open Sans Light" w:cs="Open Sans"/>
      <w:color w:val="000044"/>
      <w:sz w:val="32"/>
      <w:lang w:val="en-US" w:eastAsia="it-IT"/>
    </w:rPr>
  </w:style>
  <w:style w:type="character" w:styleId="Hyperlink">
    <w:name w:val="Hyperlink"/>
    <w:basedOn w:val="DefaultParagraphFont"/>
    <w:uiPriority w:val="99"/>
    <w:rsid w:val="005C2C57"/>
    <w:rPr>
      <w:color w:val="0070C0"/>
      <w:u w:color="0000FF"/>
    </w:rPr>
  </w:style>
  <w:style w:type="character" w:styleId="Emphasis">
    <w:name w:val="Emphasis"/>
    <w:basedOn w:val="DefaultParagraphFont"/>
    <w:uiPriority w:val="99"/>
    <w:qFormat/>
    <w:rsid w:val="00D55F46"/>
    <w:rPr>
      <w:rFonts w:ascii="Open Sans" w:hAnsi="Open Sans" w:cs="Open Sans"/>
      <w:i/>
      <w:iCs/>
      <w:w w:val="100"/>
    </w:rPr>
  </w:style>
  <w:style w:type="character" w:customStyle="1" w:styleId="Heading1Char">
    <w:name w:val="Heading 1 Char"/>
    <w:basedOn w:val="DefaultParagraphFont"/>
    <w:link w:val="Heading1"/>
    <w:uiPriority w:val="9"/>
    <w:rsid w:val="00B368D8"/>
    <w:rPr>
      <w:rFonts w:ascii="Open Sans Light" w:eastAsiaTheme="majorEastAsia" w:hAnsi="Open Sans Light" w:cstheme="majorBidi"/>
      <w:color w:val="2F5496" w:themeColor="accent1" w:themeShade="BF"/>
      <w:sz w:val="40"/>
      <w:szCs w:val="32"/>
      <w:lang w:val="en-US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865284"/>
    <w:pPr>
      <w:spacing w:after="360"/>
    </w:pPr>
    <w:rPr>
      <w:iCs/>
      <w:color w:val="auto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2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2C57"/>
    <w:pPr>
      <w:tabs>
        <w:tab w:val="center" w:pos="4819"/>
        <w:tab w:val="right" w:pos="9638"/>
      </w:tabs>
      <w:spacing w:after="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2C57"/>
    <w:rPr>
      <w:rFonts w:ascii="Open Sans" w:eastAsiaTheme="minorEastAsia" w:hAnsi="Open Sans" w:cs="Open Sans"/>
      <w:color w:val="000000"/>
      <w:sz w:val="20"/>
      <w:szCs w:val="20"/>
      <w:lang w:val="en-US" w:eastAsia="it-IT"/>
    </w:rPr>
  </w:style>
  <w:style w:type="paragraph" w:styleId="Footer">
    <w:name w:val="footer"/>
    <w:basedOn w:val="Normal"/>
    <w:link w:val="FooterChar"/>
    <w:uiPriority w:val="99"/>
    <w:unhideWhenUsed/>
    <w:rsid w:val="005C2C57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C57"/>
    <w:rPr>
      <w:rFonts w:ascii="Open Sans" w:eastAsiaTheme="minorEastAsia" w:hAnsi="Open Sans" w:cs="Open Sans"/>
      <w:color w:val="000000"/>
      <w:szCs w:val="20"/>
      <w:lang w:val="en-US" w:eastAsia="it-IT"/>
    </w:rPr>
  </w:style>
  <w:style w:type="character" w:styleId="PageNumber">
    <w:name w:val="page number"/>
    <w:basedOn w:val="DefaultParagraphFont"/>
    <w:uiPriority w:val="99"/>
    <w:semiHidden/>
    <w:unhideWhenUsed/>
    <w:rsid w:val="005C2C57"/>
    <w:rPr>
      <w:sz w:val="20"/>
    </w:rPr>
  </w:style>
  <w:style w:type="character" w:styleId="Strong">
    <w:name w:val="Strong"/>
    <w:basedOn w:val="DefaultParagraphFont"/>
    <w:uiPriority w:val="99"/>
    <w:qFormat/>
    <w:rsid w:val="005C2C57"/>
    <w:rPr>
      <w:b/>
      <w:bCs/>
    </w:rPr>
  </w:style>
  <w:style w:type="paragraph" w:customStyle="1" w:styleId="ListParagraph">
    <w:name w:val="List Paragraph •"/>
    <w:basedOn w:val="Normal"/>
    <w:uiPriority w:val="99"/>
    <w:rsid w:val="001D2A7B"/>
    <w:pPr>
      <w:keepLines w:val="0"/>
      <w:numPr>
        <w:numId w:val="12"/>
      </w:numPr>
      <w:spacing w:before="120" w:after="120" w:line="240" w:lineRule="atLeast"/>
      <w:ind w:left="1077" w:hanging="357"/>
    </w:pPr>
  </w:style>
  <w:style w:type="paragraph" w:customStyle="1" w:styleId="Noteapidipagina">
    <w:name w:val="Note a piè di pagina"/>
    <w:basedOn w:val="Normal"/>
    <w:uiPriority w:val="99"/>
    <w:rsid w:val="001D2A7B"/>
    <w:pPr>
      <w:spacing w:after="0" w:line="288" w:lineRule="auto"/>
      <w:ind w:left="284" w:hanging="284"/>
    </w:pPr>
    <w:rPr>
      <w:sz w:val="20"/>
      <w:szCs w:val="16"/>
    </w:rPr>
  </w:style>
  <w:style w:type="paragraph" w:customStyle="1" w:styleId="ListParagraph1">
    <w:name w:val="List Paragraph 1."/>
    <w:basedOn w:val="ListParagraph"/>
    <w:uiPriority w:val="99"/>
    <w:rsid w:val="001D2A7B"/>
    <w:pPr>
      <w:numPr>
        <w:numId w:val="11"/>
      </w:numPr>
      <w:ind w:left="1077" w:hanging="357"/>
    </w:pPr>
    <w:rPr>
      <w:color w:val="auto"/>
    </w:rPr>
  </w:style>
  <w:style w:type="character" w:styleId="FootnoteReference">
    <w:name w:val="footnote reference"/>
    <w:basedOn w:val="DefaultParagraphFont"/>
    <w:uiPriority w:val="99"/>
    <w:rsid w:val="001D2A7B"/>
    <w:rPr>
      <w:w w:val="100"/>
      <w:sz w:val="20"/>
      <w:vertAlign w:val="superscript"/>
    </w:rPr>
  </w:style>
  <w:style w:type="character" w:styleId="EndnoteReference">
    <w:name w:val="endnote reference"/>
    <w:basedOn w:val="DefaultParagraphFont"/>
    <w:uiPriority w:val="99"/>
    <w:rsid w:val="00B368D8"/>
    <w:rPr>
      <w:rFonts w:ascii="Open Sans" w:hAnsi="Open Sans" w:cs="Open Sans"/>
      <w:color w:val="000000"/>
      <w:w w:val="100"/>
      <w:vertAlign w:val="superscript"/>
    </w:rPr>
  </w:style>
  <w:style w:type="character" w:customStyle="1" w:styleId="Enfasigrassettobianco">
    <w:name w:val="Enfasi (grassetto) bianco"/>
    <w:basedOn w:val="Strong"/>
    <w:uiPriority w:val="99"/>
    <w:rsid w:val="00B368D8"/>
    <w:rPr>
      <w:rFonts w:ascii="Open Sans" w:hAnsi="Open Sans" w:cs="Open Sans"/>
      <w:b/>
      <w:bCs/>
      <w:outline/>
      <w:color w:val="000000"/>
      <w:sz w:val="18"/>
      <w:szCs w:val="18"/>
      <w:vertAlign w:val="baseline"/>
    </w:rPr>
  </w:style>
  <w:style w:type="table" w:styleId="TableGrid">
    <w:name w:val="Table Grid"/>
    <w:basedOn w:val="TableNormal"/>
    <w:uiPriority w:val="39"/>
    <w:rsid w:val="006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oloMyth-Fact">
    <w:name w:val="Subtitolo Myth-Fact"/>
    <w:basedOn w:val="Heading1"/>
    <w:uiPriority w:val="99"/>
    <w:rsid w:val="003D2D48"/>
    <w:pPr>
      <w:spacing w:before="0" w:after="240"/>
      <w:outlineLvl w:val="9"/>
    </w:pPr>
    <w:rPr>
      <w:rFonts w:eastAsiaTheme="minorEastAsia" w:cs="Open Sans Light"/>
      <w:color w:val="000044"/>
      <w:sz w:val="34"/>
      <w:szCs w:val="34"/>
    </w:rPr>
  </w:style>
  <w:style w:type="paragraph" w:customStyle="1" w:styleId="TitoloFact">
    <w:name w:val="Titolo Fact"/>
    <w:basedOn w:val="SubtitoloMyth-Fact"/>
    <w:uiPriority w:val="99"/>
    <w:rsid w:val="003D2D48"/>
    <w:rPr>
      <w:rFonts w:ascii="Open Sans" w:hAnsi="Open Sans" w:cs="Open Sans Extrabold"/>
      <w:b/>
      <w:bCs/>
      <w:sz w:val="32"/>
      <w:szCs w:val="28"/>
    </w:rPr>
  </w:style>
  <w:style w:type="paragraph" w:customStyle="1" w:styleId="Titolo-Myth">
    <w:name w:val="Titolo-Myth"/>
    <w:basedOn w:val="TitoloFact"/>
    <w:uiPriority w:val="99"/>
    <w:rsid w:val="003D2D48"/>
    <w:pPr>
      <w:spacing w:before="360" w:after="0"/>
    </w:pPr>
  </w:style>
  <w:style w:type="paragraph" w:customStyle="1" w:styleId="Riferimento2">
    <w:name w:val="Riferimento 2"/>
    <w:basedOn w:val="Normal"/>
    <w:uiPriority w:val="99"/>
    <w:rsid w:val="003D2D48"/>
    <w:pPr>
      <w:spacing w:after="120"/>
    </w:pPr>
    <w:rPr>
      <w:sz w:val="20"/>
      <w:szCs w:val="16"/>
    </w:rPr>
  </w:style>
  <w:style w:type="paragraph" w:customStyle="1" w:styleId="Riferimento1">
    <w:name w:val="Riferimento 1"/>
    <w:basedOn w:val="Riferimento2"/>
    <w:uiPriority w:val="99"/>
    <w:rsid w:val="003D2D48"/>
    <w:pPr>
      <w:spacing w:before="240"/>
    </w:pPr>
  </w:style>
  <w:style w:type="character" w:customStyle="1" w:styleId="MYTH-FACT">
    <w:name w:val="MYTH-FACT"/>
    <w:uiPriority w:val="99"/>
    <w:rsid w:val="005F4310"/>
    <w:rPr>
      <w:rFonts w:ascii="Open Sans Condensed" w:hAnsi="Open Sans Condensed" w:cs="Open Sans Condensed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ntidiscrimination.justice.nsw.gov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humanrights.gov.au/complai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fairwork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fwc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umanrights.gov.au/olderwork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A9CD150E8D4A9B4AE8925E680263" ma:contentTypeVersion="1732" ma:contentTypeDescription="Create a new document." ma:contentTypeScope="" ma:versionID="3c2b80dbe0a396723de5b8909f33e2a6">
  <xsd:schema xmlns:xsd="http://www.w3.org/2001/XMLSchema" xmlns:xs="http://www.w3.org/2001/XMLSchema" xmlns:p="http://schemas.microsoft.com/office/2006/metadata/properties" xmlns:ns2="6500fe01-343b-4fb9-a1b0-68ac19d62e01" xmlns:ns3="57f1fb52-79b9-4278-9d54-1e5db41bfcda" xmlns:ns4="a6ffb128-e94a-4924-af16-68c2b3b917e8" xmlns:ns5="ef2c3ea8-710f-48d2-9985-6ddbad4a2548" xmlns:ns6="c784e7f9-92c5-4a9a-aa9a-7af6b6fe16b0" targetNamespace="http://schemas.microsoft.com/office/2006/metadata/properties" ma:root="true" ma:fieldsID="d5b2fc754359835f4945ccc0b2d36673" ns2:_="" ns3:_="" ns4:_="" ns5:_="" ns6:_="">
    <xsd:import namespace="6500fe01-343b-4fb9-a1b0-68ac19d62e01"/>
    <xsd:import namespace="57f1fb52-79b9-4278-9d54-1e5db41bfcda"/>
    <xsd:import namespace="a6ffb128-e94a-4924-af16-68c2b3b917e8"/>
    <xsd:import namespace="ef2c3ea8-710f-48d2-9985-6ddbad4a2548"/>
    <xsd:import namespace="c784e7f9-92c5-4a9a-aa9a-7af6b6fe16b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Open_x0020_in_x0020_Outlook" minOccurs="0"/>
                <xsd:element ref="ns2:Approver" minOccurs="0"/>
                <xsd:element ref="ns2:Document_x0020_Status" minOccurs="0"/>
                <xsd:element ref="ns3:c0b54d0a77474fabbf35302adb9710d7" minOccurs="0"/>
                <xsd:element ref="ns3:From1" minOccurs="0"/>
                <xsd:element ref="ns3:Has_x0020_Attachments" minOccurs="0"/>
                <xsd:element ref="ns3:Received_x002f_Sent" minOccurs="0"/>
                <xsd:element ref="ns3:To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5:MediaServiceAutoKeyPoints" minOccurs="0"/>
                <xsd:element ref="ns5:MediaServiceKeyPoints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74aa2f-9701-447f-b61a-873be09f9281}" ma:internalName="TaxCatchAll" ma:showField="CatchAllData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74aa2f-9701-447f-b61a-873be09f9281}" ma:internalName="TaxCatchAllLabel" ma:readOnly="true" ma:showField="CatchAllDataLabel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8" nillable="true" ma:displayName="Approver" ma:hidden="true" ma:list="UserInfo" ma:SharePointGroup="2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19" nillable="true" ma:displayName="Document Status" ma:default="Draft" ma:format="Dropdown" ma:hidden="true" ma:internalName="Document_x0020_Status" ma:readOnly="false">
      <xsd:simpleType>
        <xsd:restriction base="dms:Choice">
          <xsd:enumeration value="Draft"/>
          <xsd:enumeration value="Pending"/>
          <xsd:enumeration value="Approved"/>
          <xsd:enumeration value="Change Reques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fb52-79b9-4278-9d54-1e5db41bfcda" elementFormDefault="qualified">
    <xsd:import namespace="http://schemas.microsoft.com/office/2006/documentManagement/types"/>
    <xsd:import namespace="http://schemas.microsoft.com/office/infopath/2007/PartnerControls"/>
    <xsd:element name="Open_x0020_in_x0020_Outlook" ma:index="17" nillable="true" ma:displayName="Open in Outlook" ma:description="Click to download item, used for opening emails directly in Outlook (when set to automatically open in Chrome)." ma:indexed="true" ma:internalName="Open_x0020_in_x0020_Outlook">
      <xsd:simpleType>
        <xsd:restriction base="dms:Text">
          <xsd:maxLength value="255"/>
        </xsd:restriction>
      </xsd:simpleType>
    </xsd:element>
    <xsd:element name="c0b54d0a77474fabbf35302adb9710d7" ma:index="20" nillable="true" ma:taxonomy="true" ma:internalName="c0b54d0a77474fabbf35302adb9710d7" ma:taxonomyFieldName="Document_x0020_Type" ma:displayName="Document Type" ma:default="" ma:fieldId="{c0b54d0a-7747-4fab-bf35-302adb9710d7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1" nillable="true" ma:displayName="From" ma:indexed="true" ma:internalName="From1">
      <xsd:simpleType>
        <xsd:restriction base="dms:Text">
          <xsd:maxLength value="255"/>
        </xsd:restriction>
      </xsd:simpleType>
    </xsd:element>
    <xsd:element name="Has_x0020_Attachments" ma:index="22" nillable="true" ma:displayName="Has Attachments" ma:indexed="true" ma:internalName="Has_x0020_Attachments">
      <xsd:simpleType>
        <xsd:restriction base="dms:Text">
          <xsd:maxLength value="255"/>
        </xsd:restriction>
      </xsd:simpleType>
    </xsd:element>
    <xsd:element name="Received_x002f_Sent" ma:index="23" nillable="true" ma:displayName="Received/Sent" ma:format="DateOnly" ma:indexed="true" ma:internalName="Received_x002F_Sent">
      <xsd:simpleType>
        <xsd:restriction base="dms:DateTime"/>
      </xsd:simpleType>
    </xsd:element>
    <xsd:element name="To" ma:index="24" nillable="true" ma:displayName="To" ma:indexed="true" ma:internalName="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fb128-e94a-4924-af16-68c2b3b91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3ea8-710f-48d2-9985-6ddbad4a254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e7f9-92c5-4a9a-aa9a-7af6b6fe16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975c5ac6-a0cc-43ed-b850-4a2ae59237b6" ContentTypeId="0x010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ffb128-e94a-4924-af16-68c2b3b917e8" xsi:nil="true"/>
    <Received_x002f_Sent xmlns="57f1fb52-79b9-4278-9d54-1e5db41bfcda" xsi:nil="true"/>
    <TaxCatchAll xmlns="6500fe01-343b-4fb9-a1b0-68ac19d62e01"/>
    <TaxKeywordTaxHTField xmlns="6500fe01-343b-4fb9-a1b0-68ac19d62e01">
      <Terms xmlns="http://schemas.microsoft.com/office/infopath/2007/PartnerControls"/>
    </TaxKeywordTaxHTField>
    <Document_x0020_Status xmlns="6500fe01-343b-4fb9-a1b0-68ac19d62e01">Draft</Document_x0020_Status>
    <Has_x0020_Attachments xmlns="57f1fb52-79b9-4278-9d54-1e5db41bfcda" xsi:nil="true"/>
    <From1 xmlns="57f1fb52-79b9-4278-9d54-1e5db41bfcda" xsi:nil="true"/>
    <To xmlns="57f1fb52-79b9-4278-9d54-1e5db41bfcda" xsi:nil="true"/>
    <c0b54d0a77474fabbf35302adb9710d7 xmlns="57f1fb52-79b9-4278-9d54-1e5db41bfcda">
      <Terms xmlns="http://schemas.microsoft.com/office/infopath/2007/PartnerControls"/>
    </c0b54d0a77474fabbf35302adb9710d7>
    <Open_x0020_in_x0020_Outlook xmlns="57f1fb52-79b9-4278-9d54-1e5db41bfcda" xsi:nil="true"/>
    <Approver xmlns="6500fe01-343b-4fb9-a1b0-68ac19d62e01">
      <UserInfo>
        <DisplayName/>
        <AccountId xsi:nil="true"/>
        <AccountType/>
      </UserInfo>
    </Approver>
  </documentManagement>
</p:properties>
</file>

<file path=customXml/itemProps1.xml><?xml version="1.0" encoding="utf-8"?>
<ds:datastoreItem xmlns:ds="http://schemas.openxmlformats.org/officeDocument/2006/customXml" ds:itemID="{F7741330-156D-4632-A8E7-C59ED0EC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57f1fb52-79b9-4278-9d54-1e5db41bfcda"/>
    <ds:schemaRef ds:uri="a6ffb128-e94a-4924-af16-68c2b3b917e8"/>
    <ds:schemaRef ds:uri="ef2c3ea8-710f-48d2-9985-6ddbad4a2548"/>
    <ds:schemaRef ds:uri="c784e7f9-92c5-4a9a-aa9a-7af6b6fe1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A292A-A750-4C6F-A045-A9DC1CB7A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25DC9-4ABD-4B80-B9A5-4339350DDE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D33FDC-2802-4A10-902B-20FD0AC860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7B3182-0BFE-4F57-9668-57BEA77B4EF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F049634-072B-4D59-B368-E7BA24D59613}">
  <ds:schemaRefs>
    <ds:schemaRef ds:uri="http://purl.org/dc/elements/1.1/"/>
    <ds:schemaRef ds:uri="http://schemas.microsoft.com/office/2006/documentManagement/types"/>
    <ds:schemaRef ds:uri="ef2c3ea8-710f-48d2-9985-6ddbad4a2548"/>
    <ds:schemaRef ds:uri="http://schemas.microsoft.com/office/infopath/2007/PartnerControls"/>
    <ds:schemaRef ds:uri="c784e7f9-92c5-4a9a-aa9a-7af6b6fe16b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6500fe01-343b-4fb9-a1b0-68ac19d62e01"/>
    <ds:schemaRef ds:uri="a6ffb128-e94a-4924-af16-68c2b3b917e8"/>
    <ds:schemaRef ds:uri="57f1fb52-79b9-4278-9d54-1e5db41bfc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Stocovaz</dc:creator>
  <cp:keywords/>
  <dc:description/>
  <cp:lastModifiedBy>Elizabeth Tan</cp:lastModifiedBy>
  <cp:revision>4</cp:revision>
  <dcterms:created xsi:type="dcterms:W3CDTF">2021-06-10T16:15:00Z</dcterms:created>
  <dcterms:modified xsi:type="dcterms:W3CDTF">2021-06-17T06:43:00Z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0x010100DFC2A9CD150E8D4A9B4AE8925E680263</vt:lpwstr>
  </property>
  <property fmtid="{D5CDD505-2E9C-101B-9397-08002B2CF9AE}" pid="3" name="TaxKeyword">
    <vt:lpwstr/>
  </property>
  <property fmtid="{D5CDD505-2E9C-101B-9397-08002B2CF9AE}" pid="4" name="Document Type">
    <vt:lpwstr/>
  </property>
</Properties>
</file>