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B92C1" w14:textId="09CDBF21" w:rsidR="00EE360A" w:rsidRPr="00233869" w:rsidRDefault="00562358" w:rsidP="0032196F">
      <w:pPr>
        <w:rPr>
          <w:rFonts w:ascii="Arial" w:hAnsi="Arial" w:cs="Arial"/>
          <w:b/>
          <w:bCs/>
          <w:i/>
          <w:iCs/>
          <w:color w:val="000000" w:themeColor="text1"/>
          <w:lang w:val="en-US"/>
        </w:rPr>
      </w:pPr>
      <w:r>
        <w:rPr>
          <w:rFonts w:ascii="Arial" w:hAnsi="Arial" w:cs="Arial"/>
          <w:b/>
          <w:bCs/>
          <w:color w:val="000000" w:themeColor="text1"/>
          <w:u w:val="single"/>
          <w:lang w:val="en-US"/>
        </w:rPr>
        <w:t>Opening Statement</w:t>
      </w:r>
      <w:r w:rsidR="00195BCD">
        <w:rPr>
          <w:rFonts w:ascii="Arial" w:hAnsi="Arial" w:cs="Arial"/>
          <w:b/>
          <w:bCs/>
          <w:color w:val="000000" w:themeColor="text1"/>
          <w:u w:val="single"/>
          <w:lang w:val="en-US"/>
        </w:rPr>
        <w:t xml:space="preserve"> to the UN Committee Against Torture</w:t>
      </w:r>
      <w:r w:rsidR="00EE360A" w:rsidRPr="00233869">
        <w:rPr>
          <w:rFonts w:ascii="Arial" w:hAnsi="Arial" w:cs="Arial"/>
          <w:b/>
          <w:bCs/>
          <w:i/>
          <w:iCs/>
          <w:color w:val="000000" w:themeColor="text1"/>
          <w:lang w:val="en-US"/>
        </w:rPr>
        <w:t xml:space="preserve"> </w:t>
      </w:r>
    </w:p>
    <w:p w14:paraId="60BD3355" w14:textId="5C944F2B" w:rsidR="003E54FC" w:rsidRPr="00233869" w:rsidRDefault="003E54FC" w:rsidP="0032196F">
      <w:pPr>
        <w:rPr>
          <w:rFonts w:ascii="Arial" w:hAnsi="Arial" w:cs="Arial"/>
          <w:b/>
          <w:bCs/>
          <w:color w:val="000000" w:themeColor="text1"/>
          <w:lang w:val="en-US"/>
        </w:rPr>
      </w:pPr>
      <w:r w:rsidRPr="00233869">
        <w:rPr>
          <w:rFonts w:ascii="Arial" w:hAnsi="Arial" w:cs="Arial"/>
          <w:b/>
          <w:bCs/>
          <w:color w:val="000000" w:themeColor="text1"/>
          <w:lang w:val="en-US"/>
        </w:rPr>
        <w:t>Lorraine Finlay (Human Rights Commissioner, Australian Human Rights Commission)</w:t>
      </w:r>
    </w:p>
    <w:p w14:paraId="556722BD" w14:textId="527E0F6A" w:rsidR="003E54FC" w:rsidRDefault="00171A93" w:rsidP="0032196F">
      <w:pPr>
        <w:rPr>
          <w:rFonts w:ascii="Arial" w:hAnsi="Arial" w:cs="Arial"/>
          <w:b/>
          <w:bCs/>
          <w:color w:val="000000" w:themeColor="text1"/>
          <w:lang w:val="en-US"/>
        </w:rPr>
      </w:pPr>
      <w:r>
        <w:rPr>
          <w:rFonts w:ascii="Arial" w:hAnsi="Arial" w:cs="Arial"/>
          <w:b/>
          <w:bCs/>
          <w:color w:val="000000" w:themeColor="text1"/>
          <w:lang w:val="en-US"/>
        </w:rPr>
        <w:t>(</w:t>
      </w:r>
      <w:r w:rsidR="00562358">
        <w:rPr>
          <w:rFonts w:ascii="Arial" w:hAnsi="Arial" w:cs="Arial"/>
          <w:b/>
          <w:bCs/>
          <w:color w:val="000000" w:themeColor="text1"/>
          <w:lang w:val="en-US"/>
        </w:rPr>
        <w:t>11</w:t>
      </w:r>
      <w:r w:rsidR="006E30AA" w:rsidRPr="00233869">
        <w:rPr>
          <w:rFonts w:ascii="Arial" w:hAnsi="Arial" w:cs="Arial"/>
          <w:b/>
          <w:bCs/>
          <w:color w:val="000000" w:themeColor="text1"/>
          <w:lang w:val="en-US"/>
        </w:rPr>
        <w:t>:</w:t>
      </w:r>
      <w:r w:rsidR="00562358">
        <w:rPr>
          <w:rFonts w:ascii="Arial" w:hAnsi="Arial" w:cs="Arial"/>
          <w:b/>
          <w:bCs/>
          <w:color w:val="000000" w:themeColor="text1"/>
          <w:lang w:val="en-US"/>
        </w:rPr>
        <w:t>00</w:t>
      </w:r>
      <w:r w:rsidR="006E30AA" w:rsidRPr="00233869">
        <w:rPr>
          <w:rFonts w:ascii="Arial" w:hAnsi="Arial" w:cs="Arial"/>
          <w:b/>
          <w:bCs/>
          <w:color w:val="000000" w:themeColor="text1"/>
          <w:lang w:val="en-US"/>
        </w:rPr>
        <w:t xml:space="preserve"> </w:t>
      </w:r>
      <w:r>
        <w:rPr>
          <w:rFonts w:ascii="Arial" w:hAnsi="Arial" w:cs="Arial"/>
          <w:b/>
          <w:bCs/>
          <w:color w:val="000000" w:themeColor="text1"/>
          <w:lang w:val="en-US"/>
        </w:rPr>
        <w:t>a</w:t>
      </w:r>
      <w:r w:rsidR="006E30AA" w:rsidRPr="00233869">
        <w:rPr>
          <w:rFonts w:ascii="Arial" w:hAnsi="Arial" w:cs="Arial"/>
          <w:b/>
          <w:bCs/>
          <w:color w:val="000000" w:themeColor="text1"/>
          <w:lang w:val="en-US"/>
        </w:rPr>
        <w:t xml:space="preserve">m – </w:t>
      </w:r>
      <w:r w:rsidR="00562358">
        <w:rPr>
          <w:rFonts w:ascii="Arial" w:hAnsi="Arial" w:cs="Arial"/>
          <w:b/>
          <w:bCs/>
          <w:color w:val="000000" w:themeColor="text1"/>
          <w:lang w:val="en-US"/>
        </w:rPr>
        <w:t xml:space="preserve">noon, </w:t>
      </w:r>
      <w:r w:rsidR="00C30EBC">
        <w:rPr>
          <w:rFonts w:ascii="Arial" w:hAnsi="Arial" w:cs="Arial"/>
          <w:b/>
          <w:bCs/>
          <w:color w:val="000000" w:themeColor="text1"/>
          <w:lang w:val="en-US"/>
        </w:rPr>
        <w:t xml:space="preserve">Monday 14 November </w:t>
      </w:r>
      <w:r w:rsidR="003E54FC" w:rsidRPr="00233869">
        <w:rPr>
          <w:rFonts w:ascii="Arial" w:hAnsi="Arial" w:cs="Arial"/>
          <w:b/>
          <w:bCs/>
          <w:color w:val="000000" w:themeColor="text1"/>
          <w:lang w:val="en-US"/>
        </w:rPr>
        <w:t>2022)</w:t>
      </w:r>
    </w:p>
    <w:p w14:paraId="215129F1" w14:textId="0452676D" w:rsidR="00CC3753" w:rsidRDefault="00CC3753" w:rsidP="0032196F">
      <w:pPr>
        <w:jc w:val="both"/>
        <w:rPr>
          <w:rFonts w:ascii="Arial" w:hAnsi="Arial" w:cs="Arial"/>
          <w:color w:val="000000" w:themeColor="text1"/>
          <w:lang w:val="en-US"/>
        </w:rPr>
      </w:pPr>
      <w:r w:rsidRPr="00233869">
        <w:rPr>
          <w:rFonts w:ascii="Arial" w:hAnsi="Arial" w:cs="Arial"/>
          <w:color w:val="000000" w:themeColor="text1"/>
          <w:lang w:val="en-US"/>
        </w:rPr>
        <w:t xml:space="preserve">Good </w:t>
      </w:r>
      <w:proofErr w:type="gramStart"/>
      <w:r w:rsidR="006B6BD8">
        <w:rPr>
          <w:rFonts w:ascii="Arial" w:hAnsi="Arial" w:cs="Arial"/>
          <w:color w:val="000000" w:themeColor="text1"/>
          <w:lang w:val="en-US"/>
        </w:rPr>
        <w:t>morning</w:t>
      </w:r>
      <w:proofErr w:type="gramEnd"/>
      <w:r w:rsidR="000014F7">
        <w:rPr>
          <w:rFonts w:ascii="Arial" w:hAnsi="Arial" w:cs="Arial"/>
          <w:color w:val="000000" w:themeColor="text1"/>
          <w:lang w:val="en-US"/>
        </w:rPr>
        <w:t xml:space="preserve"> Chair and Committee Members</w:t>
      </w:r>
      <w:r w:rsidRPr="00233869">
        <w:rPr>
          <w:rFonts w:ascii="Arial" w:hAnsi="Arial" w:cs="Arial"/>
          <w:color w:val="000000" w:themeColor="text1"/>
          <w:lang w:val="en-US"/>
        </w:rPr>
        <w:t>.</w:t>
      </w:r>
    </w:p>
    <w:p w14:paraId="2CCC05B9" w14:textId="1F329106" w:rsidR="000A5868" w:rsidRDefault="00562358" w:rsidP="0032196F">
      <w:pPr>
        <w:jc w:val="both"/>
        <w:rPr>
          <w:rFonts w:ascii="Arial" w:hAnsi="Arial" w:cs="Arial"/>
          <w:color w:val="000000" w:themeColor="text1"/>
          <w:lang w:val="en-US"/>
        </w:rPr>
      </w:pPr>
      <w:r>
        <w:rPr>
          <w:rFonts w:ascii="Arial" w:hAnsi="Arial" w:cs="Arial"/>
          <w:color w:val="000000" w:themeColor="text1"/>
          <w:lang w:val="en-US"/>
        </w:rPr>
        <w:t xml:space="preserve">Thank you for the opportunity to </w:t>
      </w:r>
      <w:r w:rsidR="000A5868">
        <w:rPr>
          <w:rFonts w:ascii="Arial" w:hAnsi="Arial" w:cs="Arial"/>
          <w:color w:val="000000" w:themeColor="text1"/>
          <w:lang w:val="en-US"/>
        </w:rPr>
        <w:t xml:space="preserve">speak </w:t>
      </w:r>
      <w:r>
        <w:rPr>
          <w:rFonts w:ascii="Arial" w:hAnsi="Arial" w:cs="Arial"/>
          <w:color w:val="000000" w:themeColor="text1"/>
          <w:lang w:val="en-US"/>
        </w:rPr>
        <w:t xml:space="preserve">with you </w:t>
      </w:r>
      <w:r w:rsidR="003E435A">
        <w:rPr>
          <w:rFonts w:ascii="Arial" w:hAnsi="Arial" w:cs="Arial"/>
          <w:color w:val="000000" w:themeColor="text1"/>
          <w:lang w:val="en-US"/>
        </w:rPr>
        <w:t>today</w:t>
      </w:r>
      <w:r>
        <w:rPr>
          <w:rFonts w:ascii="Arial" w:hAnsi="Arial" w:cs="Arial"/>
          <w:color w:val="000000" w:themeColor="text1"/>
          <w:lang w:val="en-US"/>
        </w:rPr>
        <w:t>.</w:t>
      </w:r>
      <w:r w:rsidR="000A5868">
        <w:rPr>
          <w:rFonts w:ascii="Arial" w:hAnsi="Arial" w:cs="Arial"/>
          <w:color w:val="000000" w:themeColor="text1"/>
          <w:lang w:val="en-US"/>
        </w:rPr>
        <w:t xml:space="preserve"> I am pleased to join you as Australia’s Human Rights Commissioner</w:t>
      </w:r>
      <w:r w:rsidR="00B0031E">
        <w:rPr>
          <w:rFonts w:ascii="Arial" w:hAnsi="Arial" w:cs="Arial"/>
          <w:color w:val="000000" w:themeColor="text1"/>
          <w:lang w:val="en-US"/>
        </w:rPr>
        <w:t xml:space="preserve">, representing the </w:t>
      </w:r>
      <w:r w:rsidR="000A5868">
        <w:rPr>
          <w:rFonts w:ascii="Arial" w:hAnsi="Arial" w:cs="Arial"/>
          <w:color w:val="000000" w:themeColor="text1"/>
          <w:lang w:val="en-US"/>
        </w:rPr>
        <w:t>Australian Human Rights Commission.</w:t>
      </w:r>
    </w:p>
    <w:p w14:paraId="2F2AA42A" w14:textId="43A81F71" w:rsidR="00562358" w:rsidRDefault="00562358" w:rsidP="0032196F">
      <w:pPr>
        <w:jc w:val="both"/>
        <w:rPr>
          <w:rFonts w:ascii="Arial" w:hAnsi="Arial" w:cs="Arial"/>
          <w:color w:val="000000" w:themeColor="text1"/>
          <w:lang w:val="en-US"/>
        </w:rPr>
      </w:pPr>
      <w:r>
        <w:rPr>
          <w:rFonts w:ascii="Arial" w:hAnsi="Arial" w:cs="Arial"/>
          <w:color w:val="000000" w:themeColor="text1"/>
          <w:lang w:val="en-US"/>
        </w:rPr>
        <w:t>The Commission has</w:t>
      </w:r>
      <w:r w:rsidR="00D52F1E">
        <w:rPr>
          <w:rFonts w:ascii="Arial" w:hAnsi="Arial" w:cs="Arial"/>
          <w:color w:val="000000" w:themeColor="text1"/>
          <w:lang w:val="en-US"/>
        </w:rPr>
        <w:t xml:space="preserve"> previously</w:t>
      </w:r>
      <w:r>
        <w:rPr>
          <w:rFonts w:ascii="Arial" w:hAnsi="Arial" w:cs="Arial"/>
          <w:color w:val="000000" w:themeColor="text1"/>
          <w:lang w:val="en-US"/>
        </w:rPr>
        <w:t xml:space="preserve"> provided a written submission to this Committee, which covers the full range of issues that we would like to bring to </w:t>
      </w:r>
      <w:r w:rsidR="00522385">
        <w:rPr>
          <w:rFonts w:ascii="Arial" w:hAnsi="Arial" w:cs="Arial"/>
          <w:color w:val="000000" w:themeColor="text1"/>
          <w:lang w:val="en-US"/>
        </w:rPr>
        <w:t>your</w:t>
      </w:r>
      <w:r>
        <w:rPr>
          <w:rFonts w:ascii="Arial" w:hAnsi="Arial" w:cs="Arial"/>
          <w:color w:val="000000" w:themeColor="text1"/>
          <w:lang w:val="en-US"/>
        </w:rPr>
        <w:t xml:space="preserve"> attention.  </w:t>
      </w:r>
    </w:p>
    <w:p w14:paraId="71AB451B" w14:textId="16626A0B" w:rsidR="00562358" w:rsidRPr="003036D1" w:rsidRDefault="00562358" w:rsidP="0032196F">
      <w:pPr>
        <w:jc w:val="both"/>
        <w:rPr>
          <w:rFonts w:ascii="Arial" w:hAnsi="Arial" w:cs="Arial"/>
          <w:color w:val="000000" w:themeColor="text1"/>
          <w:lang w:val="en-US"/>
        </w:rPr>
      </w:pPr>
      <w:r w:rsidRPr="003036D1">
        <w:rPr>
          <w:rFonts w:ascii="Arial" w:hAnsi="Arial" w:cs="Arial"/>
          <w:color w:val="000000" w:themeColor="text1"/>
          <w:lang w:val="en-US"/>
        </w:rPr>
        <w:t>The</w:t>
      </w:r>
      <w:r w:rsidR="005B3FCE" w:rsidRPr="003036D1">
        <w:rPr>
          <w:rFonts w:ascii="Arial" w:hAnsi="Arial" w:cs="Arial"/>
          <w:color w:val="000000" w:themeColor="text1"/>
          <w:lang w:val="en-US"/>
        </w:rPr>
        <w:t xml:space="preserve"> </w:t>
      </w:r>
      <w:r w:rsidR="00AB6056" w:rsidRPr="003036D1">
        <w:rPr>
          <w:rFonts w:ascii="Arial" w:hAnsi="Arial" w:cs="Arial"/>
          <w:color w:val="000000" w:themeColor="text1"/>
          <w:lang w:val="en-US"/>
        </w:rPr>
        <w:t xml:space="preserve">key point that I would like </w:t>
      </w:r>
      <w:r w:rsidRPr="003036D1">
        <w:rPr>
          <w:rFonts w:ascii="Arial" w:hAnsi="Arial" w:cs="Arial"/>
          <w:color w:val="000000" w:themeColor="text1"/>
          <w:lang w:val="en-US"/>
        </w:rPr>
        <w:t xml:space="preserve">to </w:t>
      </w:r>
      <w:proofErr w:type="spellStart"/>
      <w:r w:rsidR="000154DE" w:rsidRPr="003036D1">
        <w:rPr>
          <w:rFonts w:ascii="Arial" w:hAnsi="Arial" w:cs="Arial"/>
          <w:color w:val="000000" w:themeColor="text1"/>
          <w:lang w:val="en-US"/>
        </w:rPr>
        <w:t>emphasise</w:t>
      </w:r>
      <w:proofErr w:type="spellEnd"/>
      <w:r w:rsidRPr="003036D1">
        <w:rPr>
          <w:rFonts w:ascii="Arial" w:hAnsi="Arial" w:cs="Arial"/>
          <w:color w:val="000000" w:themeColor="text1"/>
          <w:lang w:val="en-US"/>
        </w:rPr>
        <w:t xml:space="preserve"> </w:t>
      </w:r>
      <w:r w:rsidR="00AB6056" w:rsidRPr="003036D1">
        <w:rPr>
          <w:rFonts w:ascii="Arial" w:hAnsi="Arial" w:cs="Arial"/>
          <w:color w:val="000000" w:themeColor="text1"/>
          <w:lang w:val="en-US"/>
        </w:rPr>
        <w:t xml:space="preserve">this morning is that while Australia </w:t>
      </w:r>
      <w:r w:rsidR="00A96D1C" w:rsidRPr="003036D1">
        <w:rPr>
          <w:rFonts w:ascii="Arial" w:hAnsi="Arial" w:cs="Arial"/>
          <w:color w:val="000000" w:themeColor="text1"/>
          <w:lang w:val="en-US"/>
        </w:rPr>
        <w:t xml:space="preserve">is, overall, a country that respects human rights and can point to progress </w:t>
      </w:r>
      <w:r w:rsidR="00C716B5" w:rsidRPr="003036D1">
        <w:rPr>
          <w:rFonts w:ascii="Arial" w:hAnsi="Arial" w:cs="Arial"/>
          <w:color w:val="000000" w:themeColor="text1"/>
          <w:lang w:val="en-US"/>
        </w:rPr>
        <w:t xml:space="preserve">having been made across </w:t>
      </w:r>
      <w:proofErr w:type="gramStart"/>
      <w:r w:rsidR="00C716B5" w:rsidRPr="003036D1">
        <w:rPr>
          <w:rFonts w:ascii="Arial" w:hAnsi="Arial" w:cs="Arial"/>
          <w:color w:val="000000" w:themeColor="text1"/>
          <w:lang w:val="en-US"/>
        </w:rPr>
        <w:t>a number of</w:t>
      </w:r>
      <w:proofErr w:type="gramEnd"/>
      <w:r w:rsidR="00C716B5" w:rsidRPr="003036D1">
        <w:rPr>
          <w:rFonts w:ascii="Arial" w:hAnsi="Arial" w:cs="Arial"/>
          <w:color w:val="000000" w:themeColor="text1"/>
          <w:lang w:val="en-US"/>
        </w:rPr>
        <w:t xml:space="preserve"> areas with respect to our obligations under the Convention </w:t>
      </w:r>
      <w:r w:rsidR="00196BF5" w:rsidRPr="003036D1">
        <w:rPr>
          <w:rFonts w:ascii="Arial" w:hAnsi="Arial" w:cs="Arial"/>
          <w:color w:val="000000" w:themeColor="text1"/>
          <w:lang w:val="en-US"/>
        </w:rPr>
        <w:t xml:space="preserve">Against Torture, there remain </w:t>
      </w:r>
      <w:r w:rsidRPr="003036D1">
        <w:rPr>
          <w:rFonts w:ascii="Arial" w:hAnsi="Arial" w:cs="Arial"/>
          <w:color w:val="000000" w:themeColor="text1"/>
          <w:lang w:val="en-US"/>
        </w:rPr>
        <w:t xml:space="preserve">significant areas </w:t>
      </w:r>
      <w:r w:rsidR="00893B14">
        <w:rPr>
          <w:rFonts w:ascii="Arial" w:hAnsi="Arial" w:cs="Arial"/>
          <w:color w:val="000000" w:themeColor="text1"/>
          <w:lang w:val="en-US"/>
        </w:rPr>
        <w:t>towards</w:t>
      </w:r>
      <w:r w:rsidRPr="003036D1">
        <w:rPr>
          <w:rFonts w:ascii="Arial" w:hAnsi="Arial" w:cs="Arial"/>
          <w:color w:val="000000" w:themeColor="text1"/>
          <w:lang w:val="en-US"/>
        </w:rPr>
        <w:t xml:space="preserve"> which</w:t>
      </w:r>
      <w:r w:rsidR="00277B37" w:rsidRPr="003036D1">
        <w:rPr>
          <w:rFonts w:ascii="Arial" w:hAnsi="Arial" w:cs="Arial"/>
          <w:color w:val="000000" w:themeColor="text1"/>
          <w:lang w:val="en-US"/>
        </w:rPr>
        <w:t xml:space="preserve"> </w:t>
      </w:r>
      <w:r w:rsidR="00196BF5" w:rsidRPr="003036D1">
        <w:rPr>
          <w:rFonts w:ascii="Arial" w:hAnsi="Arial" w:cs="Arial"/>
          <w:color w:val="000000" w:themeColor="text1"/>
          <w:lang w:val="en-US"/>
        </w:rPr>
        <w:t xml:space="preserve">urgent attention is needed.  </w:t>
      </w:r>
      <w:r w:rsidR="00423A45" w:rsidRPr="003036D1">
        <w:rPr>
          <w:rFonts w:ascii="Arial" w:hAnsi="Arial" w:cs="Arial"/>
          <w:color w:val="000000" w:themeColor="text1"/>
          <w:lang w:val="en-US"/>
        </w:rPr>
        <w:t xml:space="preserve">Of particular concern is that many of these issues are not </w:t>
      </w:r>
      <w:proofErr w:type="gramStart"/>
      <w:r w:rsidR="00423A45" w:rsidRPr="003036D1">
        <w:rPr>
          <w:rFonts w:ascii="Arial" w:hAnsi="Arial" w:cs="Arial"/>
          <w:color w:val="000000" w:themeColor="text1"/>
          <w:lang w:val="en-US"/>
        </w:rPr>
        <w:t>new</w:t>
      </w:r>
      <w:r w:rsidR="00915B66">
        <w:rPr>
          <w:rFonts w:ascii="Arial" w:hAnsi="Arial" w:cs="Arial"/>
          <w:color w:val="000000" w:themeColor="text1"/>
          <w:lang w:val="en-US"/>
        </w:rPr>
        <w:t>, and</w:t>
      </w:r>
      <w:proofErr w:type="gramEnd"/>
      <w:r w:rsidR="000074A3" w:rsidRPr="003036D1">
        <w:rPr>
          <w:rFonts w:ascii="Arial" w:hAnsi="Arial" w:cs="Arial"/>
          <w:color w:val="000000" w:themeColor="text1"/>
          <w:lang w:val="en-US"/>
        </w:rPr>
        <w:t xml:space="preserve"> have not been sufficiently addressed</w:t>
      </w:r>
      <w:r w:rsidR="00530382" w:rsidRPr="003036D1">
        <w:rPr>
          <w:rFonts w:ascii="Arial" w:hAnsi="Arial" w:cs="Arial"/>
          <w:color w:val="000000" w:themeColor="text1"/>
          <w:lang w:val="en-US"/>
        </w:rPr>
        <w:t xml:space="preserve"> since </w:t>
      </w:r>
      <w:r w:rsidR="003036D1" w:rsidRPr="003036D1">
        <w:rPr>
          <w:rFonts w:ascii="Arial" w:hAnsi="Arial" w:cs="Arial"/>
          <w:color w:val="000000" w:themeColor="text1"/>
          <w:lang w:val="en-US"/>
        </w:rPr>
        <w:t>Australia’s last appearance</w:t>
      </w:r>
      <w:r w:rsidR="00530382" w:rsidRPr="003036D1">
        <w:rPr>
          <w:rFonts w:ascii="Arial" w:hAnsi="Arial" w:cs="Arial"/>
          <w:color w:val="000000" w:themeColor="text1"/>
          <w:lang w:val="en-US"/>
        </w:rPr>
        <w:t xml:space="preserve"> before this Committee</w:t>
      </w:r>
      <w:r w:rsidR="000074A3" w:rsidRPr="003036D1">
        <w:rPr>
          <w:rFonts w:ascii="Arial" w:hAnsi="Arial" w:cs="Arial"/>
          <w:color w:val="000000" w:themeColor="text1"/>
          <w:lang w:val="en-US"/>
        </w:rPr>
        <w:t>.</w:t>
      </w:r>
    </w:p>
    <w:p w14:paraId="71A1717E" w14:textId="49553B5E" w:rsidR="008A702E" w:rsidRDefault="00915B66" w:rsidP="0032196F">
      <w:pPr>
        <w:spacing w:before="0" w:after="0"/>
        <w:jc w:val="both"/>
        <w:rPr>
          <w:rFonts w:ascii="Arial" w:hAnsi="Arial" w:cs="Arial"/>
          <w:color w:val="000000" w:themeColor="text1"/>
          <w:lang w:val="en-US"/>
        </w:rPr>
      </w:pPr>
      <w:r>
        <w:rPr>
          <w:rFonts w:ascii="Arial" w:hAnsi="Arial" w:cs="Arial"/>
          <w:color w:val="000000" w:themeColor="text1"/>
          <w:lang w:val="en-US"/>
        </w:rPr>
        <w:t>T</w:t>
      </w:r>
      <w:r w:rsidR="00AA3DBD">
        <w:rPr>
          <w:rFonts w:ascii="Arial" w:hAnsi="Arial" w:cs="Arial"/>
          <w:color w:val="000000" w:themeColor="text1"/>
          <w:lang w:val="en-US"/>
        </w:rPr>
        <w:t>here a</w:t>
      </w:r>
      <w:r w:rsidR="007F654E">
        <w:rPr>
          <w:rFonts w:ascii="Arial" w:hAnsi="Arial" w:cs="Arial"/>
          <w:color w:val="000000" w:themeColor="text1"/>
          <w:lang w:val="en-US"/>
        </w:rPr>
        <w:t xml:space="preserve">re four </w:t>
      </w:r>
      <w:r w:rsidR="0076733E">
        <w:rPr>
          <w:rFonts w:ascii="Arial" w:hAnsi="Arial" w:cs="Arial"/>
          <w:color w:val="000000" w:themeColor="text1"/>
          <w:lang w:val="en-US"/>
        </w:rPr>
        <w:t>specific issues</w:t>
      </w:r>
      <w:r w:rsidR="007F654E">
        <w:rPr>
          <w:rFonts w:ascii="Arial" w:hAnsi="Arial" w:cs="Arial"/>
          <w:color w:val="000000" w:themeColor="text1"/>
          <w:lang w:val="en-US"/>
        </w:rPr>
        <w:t xml:space="preserve"> to which </w:t>
      </w:r>
      <w:r w:rsidR="00AA3DBD">
        <w:rPr>
          <w:rFonts w:ascii="Arial" w:hAnsi="Arial" w:cs="Arial"/>
          <w:color w:val="000000" w:themeColor="text1"/>
          <w:lang w:val="en-US"/>
        </w:rPr>
        <w:t xml:space="preserve">I would like to </w:t>
      </w:r>
      <w:r w:rsidR="007F654E">
        <w:rPr>
          <w:rFonts w:ascii="Arial" w:hAnsi="Arial" w:cs="Arial"/>
          <w:color w:val="000000" w:themeColor="text1"/>
          <w:lang w:val="en-US"/>
        </w:rPr>
        <w:t>draw your particular attention today</w:t>
      </w:r>
      <w:r w:rsidR="00AA3DBD">
        <w:rPr>
          <w:rFonts w:ascii="Arial" w:hAnsi="Arial" w:cs="Arial"/>
          <w:color w:val="000000" w:themeColor="text1"/>
          <w:lang w:val="en-US"/>
        </w:rPr>
        <w:t>, namely:</w:t>
      </w:r>
    </w:p>
    <w:p w14:paraId="43D60F44" w14:textId="6B9BF88E" w:rsidR="007F654E" w:rsidRDefault="007F654E" w:rsidP="0032196F">
      <w:pPr>
        <w:pStyle w:val="ListParagraph"/>
        <w:numPr>
          <w:ilvl w:val="0"/>
          <w:numId w:val="41"/>
        </w:numPr>
        <w:jc w:val="both"/>
        <w:rPr>
          <w:rFonts w:ascii="Arial" w:hAnsi="Arial" w:cs="Arial"/>
          <w:sz w:val="24"/>
          <w:szCs w:val="24"/>
        </w:rPr>
      </w:pPr>
      <w:r w:rsidRPr="007F654E">
        <w:rPr>
          <w:rFonts w:ascii="Arial" w:hAnsi="Arial" w:cs="Arial"/>
          <w:sz w:val="24"/>
          <w:szCs w:val="24"/>
        </w:rPr>
        <w:t xml:space="preserve">The need to ensure </w:t>
      </w:r>
      <w:r>
        <w:rPr>
          <w:rFonts w:ascii="Arial" w:hAnsi="Arial" w:cs="Arial"/>
          <w:sz w:val="24"/>
          <w:szCs w:val="24"/>
        </w:rPr>
        <w:t xml:space="preserve">compliance with obligations under </w:t>
      </w:r>
      <w:proofErr w:type="gramStart"/>
      <w:r>
        <w:rPr>
          <w:rFonts w:ascii="Arial" w:hAnsi="Arial" w:cs="Arial"/>
          <w:sz w:val="24"/>
          <w:szCs w:val="24"/>
        </w:rPr>
        <w:t>OPCAT;</w:t>
      </w:r>
      <w:proofErr w:type="gramEnd"/>
    </w:p>
    <w:p w14:paraId="599B4A95" w14:textId="6C139176" w:rsidR="007F654E" w:rsidRDefault="007F654E" w:rsidP="0032196F">
      <w:pPr>
        <w:pStyle w:val="ListParagraph"/>
        <w:numPr>
          <w:ilvl w:val="0"/>
          <w:numId w:val="41"/>
        </w:numPr>
        <w:jc w:val="both"/>
        <w:rPr>
          <w:rFonts w:ascii="Arial" w:hAnsi="Arial" w:cs="Arial"/>
          <w:sz w:val="24"/>
          <w:szCs w:val="24"/>
        </w:rPr>
      </w:pPr>
      <w:r>
        <w:rPr>
          <w:rFonts w:ascii="Arial" w:hAnsi="Arial" w:cs="Arial"/>
          <w:sz w:val="24"/>
          <w:szCs w:val="24"/>
        </w:rPr>
        <w:t xml:space="preserve">The </w:t>
      </w:r>
      <w:r w:rsidR="003C6A9E">
        <w:rPr>
          <w:rFonts w:ascii="Arial" w:hAnsi="Arial" w:cs="Arial"/>
          <w:sz w:val="24"/>
          <w:szCs w:val="24"/>
        </w:rPr>
        <w:t>inhumane</w:t>
      </w:r>
      <w:r>
        <w:rPr>
          <w:rFonts w:ascii="Arial" w:hAnsi="Arial" w:cs="Arial"/>
          <w:sz w:val="24"/>
          <w:szCs w:val="24"/>
        </w:rPr>
        <w:t xml:space="preserve"> treatment of children and young people in youth </w:t>
      </w:r>
      <w:r w:rsidR="00A24FCD">
        <w:rPr>
          <w:rFonts w:ascii="Arial" w:hAnsi="Arial" w:cs="Arial"/>
          <w:sz w:val="24"/>
          <w:szCs w:val="24"/>
        </w:rPr>
        <w:t xml:space="preserve">detention </w:t>
      </w:r>
      <w:proofErr w:type="gramStart"/>
      <w:r>
        <w:rPr>
          <w:rFonts w:ascii="Arial" w:hAnsi="Arial" w:cs="Arial"/>
          <w:sz w:val="24"/>
          <w:szCs w:val="24"/>
        </w:rPr>
        <w:t>centres;</w:t>
      </w:r>
      <w:proofErr w:type="gramEnd"/>
      <w:r>
        <w:rPr>
          <w:rFonts w:ascii="Arial" w:hAnsi="Arial" w:cs="Arial"/>
          <w:sz w:val="24"/>
          <w:szCs w:val="24"/>
        </w:rPr>
        <w:t xml:space="preserve"> </w:t>
      </w:r>
    </w:p>
    <w:p w14:paraId="533E8525" w14:textId="62ADBBA5" w:rsidR="0076733E" w:rsidRDefault="0076733E" w:rsidP="0032196F">
      <w:pPr>
        <w:pStyle w:val="ListParagraph"/>
        <w:numPr>
          <w:ilvl w:val="0"/>
          <w:numId w:val="41"/>
        </w:numPr>
        <w:jc w:val="both"/>
        <w:rPr>
          <w:rFonts w:ascii="Arial" w:hAnsi="Arial" w:cs="Arial"/>
          <w:sz w:val="24"/>
          <w:szCs w:val="24"/>
        </w:rPr>
      </w:pPr>
      <w:r>
        <w:rPr>
          <w:rFonts w:ascii="Arial" w:hAnsi="Arial" w:cs="Arial"/>
          <w:sz w:val="24"/>
          <w:szCs w:val="24"/>
        </w:rPr>
        <w:t>The continued use of spit</w:t>
      </w:r>
      <w:r w:rsidR="007C1E59">
        <w:rPr>
          <w:rFonts w:ascii="Arial" w:hAnsi="Arial" w:cs="Arial"/>
          <w:sz w:val="24"/>
          <w:szCs w:val="24"/>
        </w:rPr>
        <w:t xml:space="preserve"> </w:t>
      </w:r>
      <w:r>
        <w:rPr>
          <w:rFonts w:ascii="Arial" w:hAnsi="Arial" w:cs="Arial"/>
          <w:sz w:val="24"/>
          <w:szCs w:val="24"/>
        </w:rPr>
        <w:t xml:space="preserve">hoods in Australia; and </w:t>
      </w:r>
    </w:p>
    <w:p w14:paraId="708DCED3" w14:textId="71B5B812" w:rsidR="007F654E" w:rsidRPr="007F654E" w:rsidRDefault="004F5E9F" w:rsidP="0032196F">
      <w:pPr>
        <w:pStyle w:val="ListParagraph"/>
        <w:numPr>
          <w:ilvl w:val="0"/>
          <w:numId w:val="41"/>
        </w:numPr>
        <w:jc w:val="both"/>
        <w:rPr>
          <w:rFonts w:ascii="Arial" w:hAnsi="Arial" w:cs="Arial"/>
          <w:sz w:val="24"/>
          <w:szCs w:val="24"/>
        </w:rPr>
      </w:pPr>
      <w:r>
        <w:rPr>
          <w:rFonts w:ascii="Arial" w:hAnsi="Arial" w:cs="Arial"/>
          <w:sz w:val="24"/>
          <w:szCs w:val="24"/>
        </w:rPr>
        <w:t>Continued concerns over Australia’s immigration policies</w:t>
      </w:r>
      <w:r w:rsidR="0076733E">
        <w:rPr>
          <w:rFonts w:ascii="Arial" w:hAnsi="Arial" w:cs="Arial"/>
          <w:sz w:val="24"/>
          <w:szCs w:val="24"/>
        </w:rPr>
        <w:t>.</w:t>
      </w:r>
    </w:p>
    <w:p w14:paraId="395B016D" w14:textId="1D4CA0CB" w:rsidR="00AA3DBD" w:rsidRPr="00B44023" w:rsidRDefault="00C24317" w:rsidP="0032196F">
      <w:pPr>
        <w:jc w:val="both"/>
        <w:rPr>
          <w:rFonts w:ascii="Arial" w:hAnsi="Arial" w:cs="Arial"/>
          <w:i/>
          <w:iCs/>
          <w:u w:val="single"/>
        </w:rPr>
      </w:pPr>
      <w:r w:rsidRPr="00B44023">
        <w:rPr>
          <w:rFonts w:ascii="Arial" w:hAnsi="Arial" w:cs="Arial"/>
          <w:i/>
          <w:iCs/>
          <w:u w:val="single"/>
        </w:rPr>
        <w:t>OPCAT Compliance</w:t>
      </w:r>
    </w:p>
    <w:p w14:paraId="15C67CB5" w14:textId="142B7D0F" w:rsidR="00AA3DBD" w:rsidRDefault="00C24317" w:rsidP="0032196F">
      <w:pPr>
        <w:jc w:val="both"/>
        <w:rPr>
          <w:rFonts w:ascii="Arial" w:hAnsi="Arial" w:cs="Arial"/>
        </w:rPr>
      </w:pPr>
      <w:r>
        <w:rPr>
          <w:rFonts w:ascii="Arial" w:hAnsi="Arial" w:cs="Arial"/>
        </w:rPr>
        <w:t>As you would be aware, Australia ratified OPCAT in 2017</w:t>
      </w:r>
      <w:r w:rsidR="0024520D">
        <w:rPr>
          <w:rFonts w:ascii="Arial" w:hAnsi="Arial" w:cs="Arial"/>
        </w:rPr>
        <w:t xml:space="preserve">, and </w:t>
      </w:r>
      <w:r w:rsidR="002E3B68">
        <w:rPr>
          <w:rFonts w:ascii="Arial" w:hAnsi="Arial" w:cs="Arial"/>
        </w:rPr>
        <w:t xml:space="preserve">earlier this year was granted </w:t>
      </w:r>
      <w:r w:rsidR="00170A87">
        <w:rPr>
          <w:rFonts w:ascii="Arial" w:hAnsi="Arial" w:cs="Arial"/>
        </w:rPr>
        <w:t xml:space="preserve">by this Committee </w:t>
      </w:r>
      <w:r w:rsidR="002E3B68">
        <w:rPr>
          <w:rFonts w:ascii="Arial" w:hAnsi="Arial" w:cs="Arial"/>
        </w:rPr>
        <w:t xml:space="preserve">an extension until 20 January 2023 for full compliance. We have </w:t>
      </w:r>
      <w:r w:rsidR="00693681">
        <w:rPr>
          <w:rFonts w:ascii="Arial" w:hAnsi="Arial" w:cs="Arial"/>
        </w:rPr>
        <w:t xml:space="preserve">serious concerns about the longstanding delays in implementing OPCAT, and whether Australia will be </w:t>
      </w:r>
      <w:proofErr w:type="gramStart"/>
      <w:r w:rsidR="00693681">
        <w:rPr>
          <w:rFonts w:ascii="Arial" w:hAnsi="Arial" w:cs="Arial"/>
        </w:rPr>
        <w:t>in a position</w:t>
      </w:r>
      <w:proofErr w:type="gramEnd"/>
      <w:r w:rsidR="00693681">
        <w:rPr>
          <w:rFonts w:ascii="Arial" w:hAnsi="Arial" w:cs="Arial"/>
        </w:rPr>
        <w:t xml:space="preserve"> to meet </w:t>
      </w:r>
      <w:r w:rsidR="0050323E">
        <w:rPr>
          <w:rFonts w:ascii="Arial" w:hAnsi="Arial" w:cs="Arial"/>
        </w:rPr>
        <w:t xml:space="preserve">this </w:t>
      </w:r>
      <w:r w:rsidR="00FD29AD">
        <w:rPr>
          <w:rFonts w:ascii="Arial" w:hAnsi="Arial" w:cs="Arial"/>
        </w:rPr>
        <w:t>extended compliance deadline.</w:t>
      </w:r>
    </w:p>
    <w:p w14:paraId="00C0D090" w14:textId="2D2B9594" w:rsidR="008D3BA8" w:rsidRDefault="00FD29AD" w:rsidP="00DD3523">
      <w:pPr>
        <w:jc w:val="both"/>
        <w:rPr>
          <w:rFonts w:ascii="Arial" w:hAnsi="Arial" w:cs="Arial"/>
        </w:rPr>
      </w:pPr>
      <w:r>
        <w:rPr>
          <w:rFonts w:ascii="Arial" w:hAnsi="Arial" w:cs="Arial"/>
        </w:rPr>
        <w:t xml:space="preserve">To date, </w:t>
      </w:r>
      <w:r w:rsidR="009E0366">
        <w:rPr>
          <w:rFonts w:ascii="Arial" w:hAnsi="Arial" w:cs="Arial"/>
        </w:rPr>
        <w:t>not all jurisdictions have</w:t>
      </w:r>
      <w:r w:rsidR="00B3586E">
        <w:rPr>
          <w:rFonts w:ascii="Arial" w:hAnsi="Arial" w:cs="Arial"/>
        </w:rPr>
        <w:t xml:space="preserve"> </w:t>
      </w:r>
      <w:r>
        <w:rPr>
          <w:rFonts w:ascii="Arial" w:hAnsi="Arial" w:cs="Arial"/>
        </w:rPr>
        <w:t xml:space="preserve">designated their </w:t>
      </w:r>
      <w:proofErr w:type="gramStart"/>
      <w:r>
        <w:rPr>
          <w:rFonts w:ascii="Arial" w:hAnsi="Arial" w:cs="Arial"/>
        </w:rPr>
        <w:t>NPMs</w:t>
      </w:r>
      <w:proofErr w:type="gramEnd"/>
      <w:r w:rsidR="00DD2A39">
        <w:rPr>
          <w:rFonts w:ascii="Arial" w:hAnsi="Arial" w:cs="Arial"/>
        </w:rPr>
        <w:t xml:space="preserve"> and funding </w:t>
      </w:r>
      <w:r w:rsidR="00A979AF">
        <w:rPr>
          <w:rFonts w:ascii="Arial" w:hAnsi="Arial" w:cs="Arial"/>
        </w:rPr>
        <w:t xml:space="preserve">arrangements </w:t>
      </w:r>
      <w:r w:rsidR="00DD3523">
        <w:rPr>
          <w:rFonts w:ascii="Arial" w:hAnsi="Arial" w:cs="Arial"/>
        </w:rPr>
        <w:t>are yet to be settled</w:t>
      </w:r>
      <w:r w:rsidR="00A979AF">
        <w:rPr>
          <w:rFonts w:ascii="Arial" w:hAnsi="Arial" w:cs="Arial"/>
        </w:rPr>
        <w:t>.</w:t>
      </w:r>
      <w:r w:rsidR="004965AF">
        <w:rPr>
          <w:rFonts w:ascii="Arial" w:hAnsi="Arial" w:cs="Arial"/>
        </w:rPr>
        <w:t xml:space="preserve"> The Commission recently published a </w:t>
      </w:r>
      <w:r w:rsidR="004965AF">
        <w:rPr>
          <w:rFonts w:ascii="Arial" w:hAnsi="Arial" w:cs="Arial"/>
          <w:i/>
          <w:iCs/>
        </w:rPr>
        <w:t xml:space="preserve">Road Map to OPCAT Compliance </w:t>
      </w:r>
      <w:r w:rsidR="009E0366">
        <w:rPr>
          <w:rFonts w:ascii="Arial" w:hAnsi="Arial" w:cs="Arial"/>
        </w:rPr>
        <w:t>that</w:t>
      </w:r>
      <w:r w:rsidR="004F05D9">
        <w:rPr>
          <w:rFonts w:ascii="Arial" w:hAnsi="Arial" w:cs="Arial"/>
        </w:rPr>
        <w:t xml:space="preserve"> highlighted the significant work that remains to be done</w:t>
      </w:r>
      <w:r w:rsidR="008A4635">
        <w:rPr>
          <w:rFonts w:ascii="Arial" w:hAnsi="Arial" w:cs="Arial"/>
        </w:rPr>
        <w:t xml:space="preserve">.  </w:t>
      </w:r>
    </w:p>
    <w:p w14:paraId="0898BF9E" w14:textId="1717E216" w:rsidR="009B2280" w:rsidRDefault="009B2280" w:rsidP="0032196F">
      <w:pPr>
        <w:jc w:val="both"/>
        <w:rPr>
          <w:rFonts w:ascii="Arial" w:hAnsi="Arial" w:cs="Arial"/>
        </w:rPr>
      </w:pPr>
      <w:r>
        <w:rPr>
          <w:rFonts w:ascii="Arial" w:hAnsi="Arial" w:cs="Arial"/>
        </w:rPr>
        <w:t xml:space="preserve">The recent suspension of the </w:t>
      </w:r>
      <w:r w:rsidR="00EA3675">
        <w:rPr>
          <w:rFonts w:ascii="Arial" w:hAnsi="Arial" w:cs="Arial"/>
        </w:rPr>
        <w:t xml:space="preserve">visit to Australia by the UN Subcommittee on the Prevention of Torture </w:t>
      </w:r>
      <w:r w:rsidR="006F74D8">
        <w:rPr>
          <w:rFonts w:ascii="Arial" w:hAnsi="Arial" w:cs="Arial"/>
        </w:rPr>
        <w:t>underscores</w:t>
      </w:r>
      <w:r w:rsidR="00EA3675">
        <w:rPr>
          <w:rFonts w:ascii="Arial" w:hAnsi="Arial" w:cs="Arial"/>
        </w:rPr>
        <w:t xml:space="preserve"> </w:t>
      </w:r>
      <w:r w:rsidR="006F74D8">
        <w:rPr>
          <w:rFonts w:ascii="Arial" w:hAnsi="Arial" w:cs="Arial"/>
        </w:rPr>
        <w:t xml:space="preserve">these </w:t>
      </w:r>
      <w:r w:rsidR="00EA3675">
        <w:rPr>
          <w:rFonts w:ascii="Arial" w:hAnsi="Arial" w:cs="Arial"/>
        </w:rPr>
        <w:t>concerns</w:t>
      </w:r>
      <w:r w:rsidR="006F74D8">
        <w:rPr>
          <w:rFonts w:ascii="Arial" w:hAnsi="Arial" w:cs="Arial"/>
        </w:rPr>
        <w:t>.</w:t>
      </w:r>
      <w:r w:rsidR="009B6788">
        <w:rPr>
          <w:rFonts w:ascii="Arial" w:hAnsi="Arial" w:cs="Arial"/>
        </w:rPr>
        <w:t xml:space="preserve"> In suspending their visit</w:t>
      </w:r>
      <w:r w:rsidR="007A1ABF">
        <w:rPr>
          <w:rFonts w:ascii="Arial" w:hAnsi="Arial" w:cs="Arial"/>
        </w:rPr>
        <w:t>,</w:t>
      </w:r>
      <w:r w:rsidR="009B6788">
        <w:rPr>
          <w:rFonts w:ascii="Arial" w:hAnsi="Arial" w:cs="Arial"/>
        </w:rPr>
        <w:t xml:space="preserve"> the SPT cited a ‘limited understanding of the SPT’s mandate and the lack of cooperation </w:t>
      </w:r>
      <w:r w:rsidR="009B6788">
        <w:rPr>
          <w:rFonts w:ascii="Arial" w:hAnsi="Arial" w:cs="Arial"/>
        </w:rPr>
        <w:lastRenderedPageBreak/>
        <w:t>stemming from internal disagreements’.</w:t>
      </w:r>
      <w:r w:rsidR="001870EA">
        <w:rPr>
          <w:rStyle w:val="FootnoteReference"/>
          <w:rFonts w:cs="Arial"/>
        </w:rPr>
        <w:footnoteReference w:id="1"/>
      </w:r>
      <w:r w:rsidR="009B6788">
        <w:rPr>
          <w:rFonts w:ascii="Arial" w:hAnsi="Arial" w:cs="Arial"/>
        </w:rPr>
        <w:t xml:space="preserve"> </w:t>
      </w:r>
      <w:r w:rsidR="004957D5">
        <w:rPr>
          <w:rFonts w:ascii="Arial" w:hAnsi="Arial" w:cs="Arial"/>
        </w:rPr>
        <w:t>Th</w:t>
      </w:r>
      <w:r w:rsidR="007E5A44">
        <w:rPr>
          <w:rFonts w:ascii="Arial" w:hAnsi="Arial" w:cs="Arial"/>
        </w:rPr>
        <w:t xml:space="preserve">e suspension of this visit was </w:t>
      </w:r>
      <w:r w:rsidR="004957D5">
        <w:rPr>
          <w:rFonts w:ascii="Arial" w:hAnsi="Arial" w:cs="Arial"/>
        </w:rPr>
        <w:t xml:space="preserve">highly regrettable, and we would urge the Australian Government </w:t>
      </w:r>
      <w:r w:rsidR="00622754">
        <w:rPr>
          <w:rFonts w:ascii="Arial" w:hAnsi="Arial" w:cs="Arial"/>
        </w:rPr>
        <w:t xml:space="preserve">to assure this Committee </w:t>
      </w:r>
      <w:r w:rsidR="008D7649">
        <w:rPr>
          <w:rFonts w:ascii="Arial" w:hAnsi="Arial" w:cs="Arial"/>
        </w:rPr>
        <w:t xml:space="preserve">that these issues can be resolved </w:t>
      </w:r>
      <w:r w:rsidR="00644735">
        <w:rPr>
          <w:rFonts w:ascii="Arial" w:hAnsi="Arial" w:cs="Arial"/>
        </w:rPr>
        <w:t>so that the visit may be recommenced.</w:t>
      </w:r>
    </w:p>
    <w:p w14:paraId="2A2E48EC" w14:textId="67B6C6EA" w:rsidR="000B3D6E" w:rsidRDefault="00644735" w:rsidP="0032196F">
      <w:pPr>
        <w:jc w:val="both"/>
        <w:rPr>
          <w:rFonts w:ascii="Arial" w:hAnsi="Arial" w:cs="Arial"/>
        </w:rPr>
      </w:pPr>
      <w:r>
        <w:rPr>
          <w:rFonts w:ascii="Arial" w:hAnsi="Arial" w:cs="Arial"/>
        </w:rPr>
        <w:t xml:space="preserve">The suspension is particularly concerning given recent examples that have </w:t>
      </w:r>
      <w:r w:rsidR="00151DD2">
        <w:rPr>
          <w:rFonts w:ascii="Arial" w:hAnsi="Arial" w:cs="Arial"/>
        </w:rPr>
        <w:t>highlight</w:t>
      </w:r>
      <w:r w:rsidR="00FA36CA">
        <w:rPr>
          <w:rFonts w:ascii="Arial" w:hAnsi="Arial" w:cs="Arial"/>
        </w:rPr>
        <w:t>ed specific</w:t>
      </w:r>
      <w:r>
        <w:rPr>
          <w:rFonts w:ascii="Arial" w:hAnsi="Arial" w:cs="Arial"/>
        </w:rPr>
        <w:t xml:space="preserve"> shortcomings in Australia’s places of detention</w:t>
      </w:r>
      <w:r w:rsidR="000B3D6E">
        <w:rPr>
          <w:rFonts w:ascii="Arial" w:hAnsi="Arial" w:cs="Arial"/>
        </w:rPr>
        <w:t xml:space="preserve">.  </w:t>
      </w:r>
      <w:r w:rsidR="00B44023">
        <w:rPr>
          <w:rFonts w:ascii="Arial" w:hAnsi="Arial" w:cs="Arial"/>
        </w:rPr>
        <w:t xml:space="preserve">This includes the recent </w:t>
      </w:r>
      <w:r w:rsidR="00D9341A">
        <w:rPr>
          <w:rFonts w:ascii="Arial" w:hAnsi="Arial" w:cs="Arial"/>
        </w:rPr>
        <w:t xml:space="preserve">admission </w:t>
      </w:r>
      <w:r w:rsidR="009F6D8A">
        <w:rPr>
          <w:rFonts w:ascii="Arial" w:hAnsi="Arial" w:cs="Arial"/>
        </w:rPr>
        <w:t>by the</w:t>
      </w:r>
      <w:r w:rsidR="00A122B6">
        <w:rPr>
          <w:rFonts w:ascii="Arial" w:hAnsi="Arial" w:cs="Arial"/>
        </w:rPr>
        <w:t xml:space="preserve"> Commissioner of Corrective Services NSW before a parliamentary committee</w:t>
      </w:r>
      <w:r w:rsidR="009F6D8A">
        <w:rPr>
          <w:rFonts w:ascii="Arial" w:hAnsi="Arial" w:cs="Arial"/>
        </w:rPr>
        <w:t xml:space="preserve"> that there are at least five correctional centres in NSW that </w:t>
      </w:r>
      <w:r w:rsidR="006138E9">
        <w:rPr>
          <w:rFonts w:ascii="Arial" w:hAnsi="Arial" w:cs="Arial"/>
        </w:rPr>
        <w:t>do not meet minimum standards and are inadequate</w:t>
      </w:r>
      <w:r w:rsidR="00C8440D">
        <w:rPr>
          <w:rFonts w:ascii="Arial" w:hAnsi="Arial" w:cs="Arial"/>
        </w:rPr>
        <w:t xml:space="preserve"> facilities.</w:t>
      </w:r>
      <w:r w:rsidR="00C8440D">
        <w:rPr>
          <w:rStyle w:val="FootnoteReference"/>
          <w:rFonts w:cs="Arial"/>
        </w:rPr>
        <w:footnoteReference w:id="2"/>
      </w:r>
      <w:r w:rsidR="000B3D6E">
        <w:rPr>
          <w:rFonts w:ascii="Arial" w:hAnsi="Arial" w:cs="Arial"/>
        </w:rPr>
        <w:t xml:space="preserve"> </w:t>
      </w:r>
    </w:p>
    <w:p w14:paraId="15BF98C0" w14:textId="5277AF54" w:rsidR="00803BB5" w:rsidRDefault="000B3D6E" w:rsidP="0032196F">
      <w:pPr>
        <w:jc w:val="both"/>
        <w:rPr>
          <w:rFonts w:ascii="Arial" w:hAnsi="Arial" w:cs="Arial"/>
        </w:rPr>
      </w:pPr>
      <w:r>
        <w:rPr>
          <w:rFonts w:ascii="Arial" w:hAnsi="Arial" w:cs="Arial"/>
        </w:rPr>
        <w:t>A second example is</w:t>
      </w:r>
      <w:r w:rsidR="00C4054C">
        <w:rPr>
          <w:rFonts w:ascii="Arial" w:hAnsi="Arial" w:cs="Arial"/>
        </w:rPr>
        <w:t xml:space="preserve"> the</w:t>
      </w:r>
      <w:r>
        <w:rPr>
          <w:rFonts w:ascii="Arial" w:hAnsi="Arial" w:cs="Arial"/>
        </w:rPr>
        <w:t xml:space="preserve"> continued refusal of the </w:t>
      </w:r>
      <w:r w:rsidR="001A5505">
        <w:rPr>
          <w:rFonts w:ascii="Arial" w:hAnsi="Arial" w:cs="Arial"/>
        </w:rPr>
        <w:t>State Government in Western Australia to provide a</w:t>
      </w:r>
      <w:r w:rsidR="000B077C">
        <w:rPr>
          <w:rFonts w:ascii="Arial" w:hAnsi="Arial" w:cs="Arial"/>
        </w:rPr>
        <w:t>ir conditioning in Roebourne</w:t>
      </w:r>
      <w:r w:rsidR="006F6B66">
        <w:rPr>
          <w:rFonts w:ascii="Arial" w:hAnsi="Arial" w:cs="Arial"/>
        </w:rPr>
        <w:t xml:space="preserve"> Regional Prison</w:t>
      </w:r>
      <w:r w:rsidR="000B077C">
        <w:rPr>
          <w:rFonts w:ascii="Arial" w:hAnsi="Arial" w:cs="Arial"/>
        </w:rPr>
        <w:t xml:space="preserve">, </w:t>
      </w:r>
      <w:r w:rsidR="00864DE6">
        <w:rPr>
          <w:rFonts w:ascii="Arial" w:hAnsi="Arial" w:cs="Arial"/>
        </w:rPr>
        <w:t>where temperatures in summer</w:t>
      </w:r>
      <w:r w:rsidR="007D28C7">
        <w:rPr>
          <w:rFonts w:ascii="Arial" w:hAnsi="Arial" w:cs="Arial"/>
        </w:rPr>
        <w:t xml:space="preserve"> can reach more than 50 degrees </w:t>
      </w:r>
      <w:r w:rsidR="00543C92">
        <w:rPr>
          <w:rFonts w:ascii="Arial" w:hAnsi="Arial" w:cs="Arial"/>
        </w:rPr>
        <w:t>Celsius</w:t>
      </w:r>
      <w:r w:rsidR="00864DE6">
        <w:rPr>
          <w:rFonts w:ascii="Arial" w:hAnsi="Arial" w:cs="Arial"/>
        </w:rPr>
        <w:t>.  This prison</w:t>
      </w:r>
      <w:r w:rsidR="00D93D9D">
        <w:rPr>
          <w:rFonts w:ascii="Arial" w:hAnsi="Arial" w:cs="Arial"/>
        </w:rPr>
        <w:t xml:space="preserve"> houses</w:t>
      </w:r>
      <w:r w:rsidR="00B20782">
        <w:rPr>
          <w:rFonts w:ascii="Arial" w:hAnsi="Arial" w:cs="Arial"/>
        </w:rPr>
        <w:t xml:space="preserve"> around 200 prisoners</w:t>
      </w:r>
      <w:r w:rsidR="00494C3A">
        <w:rPr>
          <w:rFonts w:ascii="Arial" w:hAnsi="Arial" w:cs="Arial"/>
        </w:rPr>
        <w:t>, with the</w:t>
      </w:r>
      <w:r w:rsidR="00834262">
        <w:rPr>
          <w:rFonts w:ascii="Arial" w:hAnsi="Arial" w:cs="Arial"/>
        </w:rPr>
        <w:t xml:space="preserve"> overwhelming majority </w:t>
      </w:r>
      <w:r w:rsidR="00494C3A">
        <w:rPr>
          <w:rFonts w:ascii="Arial" w:hAnsi="Arial" w:cs="Arial"/>
        </w:rPr>
        <w:t>being</w:t>
      </w:r>
      <w:r w:rsidR="00834262">
        <w:rPr>
          <w:rFonts w:ascii="Arial" w:hAnsi="Arial" w:cs="Arial"/>
        </w:rPr>
        <w:t xml:space="preserve"> indigenous</w:t>
      </w:r>
      <w:r w:rsidR="00494C3A">
        <w:rPr>
          <w:rFonts w:ascii="Arial" w:hAnsi="Arial" w:cs="Arial"/>
        </w:rPr>
        <w:t>.</w:t>
      </w:r>
      <w:r w:rsidR="00494C3A">
        <w:rPr>
          <w:rStyle w:val="FootnoteReference"/>
          <w:rFonts w:cs="Arial"/>
        </w:rPr>
        <w:footnoteReference w:id="3"/>
      </w:r>
      <w:r w:rsidR="00D93D9D">
        <w:rPr>
          <w:rFonts w:ascii="Arial" w:hAnsi="Arial" w:cs="Arial"/>
        </w:rPr>
        <w:t xml:space="preserve"> </w:t>
      </w:r>
      <w:r w:rsidR="00B20421">
        <w:rPr>
          <w:rFonts w:ascii="Arial" w:hAnsi="Arial" w:cs="Arial"/>
        </w:rPr>
        <w:t xml:space="preserve"> The </w:t>
      </w:r>
      <w:r w:rsidR="00543C92">
        <w:rPr>
          <w:rFonts w:ascii="Arial" w:hAnsi="Arial" w:cs="Arial"/>
        </w:rPr>
        <w:t xml:space="preserve">WA </w:t>
      </w:r>
      <w:r w:rsidR="00B20421">
        <w:rPr>
          <w:rFonts w:ascii="Arial" w:hAnsi="Arial" w:cs="Arial"/>
        </w:rPr>
        <w:t>Office of the Inspector</w:t>
      </w:r>
      <w:r w:rsidR="00526999">
        <w:rPr>
          <w:rFonts w:ascii="Arial" w:hAnsi="Arial" w:cs="Arial"/>
        </w:rPr>
        <w:t xml:space="preserve"> of Custodial Services found back in </w:t>
      </w:r>
      <w:r w:rsidR="00490712">
        <w:rPr>
          <w:rFonts w:ascii="Arial" w:hAnsi="Arial" w:cs="Arial"/>
        </w:rPr>
        <w:t>2015</w:t>
      </w:r>
      <w:r w:rsidR="00B20421">
        <w:rPr>
          <w:rFonts w:ascii="Arial" w:hAnsi="Arial" w:cs="Arial"/>
        </w:rPr>
        <w:t xml:space="preserve"> that the temperatures </w:t>
      </w:r>
      <w:r w:rsidR="00A45AD7">
        <w:rPr>
          <w:rFonts w:ascii="Arial" w:hAnsi="Arial" w:cs="Arial"/>
        </w:rPr>
        <w:t xml:space="preserve">at Roebourne </w:t>
      </w:r>
      <w:r w:rsidR="00490712">
        <w:rPr>
          <w:rFonts w:ascii="Arial" w:hAnsi="Arial" w:cs="Arial"/>
        </w:rPr>
        <w:t>were</w:t>
      </w:r>
      <w:r w:rsidR="00A45AD7">
        <w:rPr>
          <w:rFonts w:ascii="Arial" w:hAnsi="Arial" w:cs="Arial"/>
        </w:rPr>
        <w:t xml:space="preserve"> not just uncomfortable but pose</w:t>
      </w:r>
      <w:r w:rsidR="00490712">
        <w:rPr>
          <w:rFonts w:ascii="Arial" w:hAnsi="Arial" w:cs="Arial"/>
        </w:rPr>
        <w:t>d</w:t>
      </w:r>
      <w:r w:rsidR="00A45AD7">
        <w:rPr>
          <w:rFonts w:ascii="Arial" w:hAnsi="Arial" w:cs="Arial"/>
        </w:rPr>
        <w:t xml:space="preserve"> a significant risk to prisoner health.</w:t>
      </w:r>
      <w:r w:rsidR="005C253F">
        <w:rPr>
          <w:rStyle w:val="FootnoteReference"/>
          <w:rFonts w:cs="Arial"/>
        </w:rPr>
        <w:footnoteReference w:id="4"/>
      </w:r>
      <w:r w:rsidR="002342D5">
        <w:rPr>
          <w:rFonts w:ascii="Arial" w:hAnsi="Arial" w:cs="Arial"/>
        </w:rPr>
        <w:t xml:space="preserve">  </w:t>
      </w:r>
      <w:r w:rsidR="00490712">
        <w:rPr>
          <w:rFonts w:ascii="Arial" w:hAnsi="Arial" w:cs="Arial"/>
        </w:rPr>
        <w:t xml:space="preserve">These concerns have not been adequately addressed.  </w:t>
      </w:r>
      <w:r w:rsidR="00213280">
        <w:rPr>
          <w:rFonts w:ascii="Arial" w:hAnsi="Arial" w:cs="Arial"/>
        </w:rPr>
        <w:t>While a</w:t>
      </w:r>
      <w:r w:rsidR="002342D5">
        <w:rPr>
          <w:rFonts w:ascii="Arial" w:hAnsi="Arial" w:cs="Arial"/>
        </w:rPr>
        <w:t xml:space="preserve">ir conditioning has now been installed in the staff toilets, </w:t>
      </w:r>
      <w:r w:rsidR="00213280">
        <w:rPr>
          <w:rFonts w:ascii="Arial" w:hAnsi="Arial" w:cs="Arial"/>
        </w:rPr>
        <w:t xml:space="preserve">it has still not been installed </w:t>
      </w:r>
      <w:r w:rsidR="002342D5">
        <w:rPr>
          <w:rFonts w:ascii="Arial" w:hAnsi="Arial" w:cs="Arial"/>
        </w:rPr>
        <w:t xml:space="preserve">in </w:t>
      </w:r>
      <w:r w:rsidR="009A2777">
        <w:rPr>
          <w:rFonts w:ascii="Arial" w:hAnsi="Arial" w:cs="Arial"/>
        </w:rPr>
        <w:t xml:space="preserve">all prisoner </w:t>
      </w:r>
      <w:r w:rsidR="00FF235A">
        <w:rPr>
          <w:rFonts w:ascii="Arial" w:hAnsi="Arial" w:cs="Arial"/>
        </w:rPr>
        <w:t>cells</w:t>
      </w:r>
      <w:r w:rsidR="00213280">
        <w:rPr>
          <w:rFonts w:ascii="Arial" w:hAnsi="Arial" w:cs="Arial"/>
        </w:rPr>
        <w:t xml:space="preserve"> posing a </w:t>
      </w:r>
      <w:r w:rsidR="00093647">
        <w:rPr>
          <w:rFonts w:ascii="Arial" w:hAnsi="Arial" w:cs="Arial"/>
        </w:rPr>
        <w:t>continuing</w:t>
      </w:r>
      <w:r w:rsidR="00213280">
        <w:rPr>
          <w:rFonts w:ascii="Arial" w:hAnsi="Arial" w:cs="Arial"/>
        </w:rPr>
        <w:t xml:space="preserve"> risk to prisoner health and safety.</w:t>
      </w:r>
    </w:p>
    <w:p w14:paraId="3C71F0A6" w14:textId="1C73C3D7" w:rsidR="00694E1B" w:rsidRPr="00D56C7E" w:rsidRDefault="00D56C7E" w:rsidP="0032196F">
      <w:pPr>
        <w:jc w:val="both"/>
        <w:rPr>
          <w:rFonts w:ascii="Arial" w:hAnsi="Arial" w:cs="Arial"/>
          <w:i/>
          <w:iCs/>
          <w:u w:val="single"/>
        </w:rPr>
      </w:pPr>
      <w:r w:rsidRPr="00D56C7E">
        <w:rPr>
          <w:rFonts w:ascii="Arial" w:hAnsi="Arial" w:cs="Arial"/>
          <w:i/>
          <w:iCs/>
          <w:u w:val="single"/>
        </w:rPr>
        <w:t xml:space="preserve">Youth </w:t>
      </w:r>
      <w:r w:rsidR="00A24FCD">
        <w:rPr>
          <w:rFonts w:ascii="Arial" w:hAnsi="Arial" w:cs="Arial"/>
          <w:i/>
          <w:iCs/>
          <w:u w:val="single"/>
        </w:rPr>
        <w:t>Detention</w:t>
      </w:r>
      <w:r w:rsidR="00AA0C4C">
        <w:rPr>
          <w:rFonts w:ascii="Arial" w:hAnsi="Arial" w:cs="Arial"/>
          <w:i/>
          <w:iCs/>
          <w:u w:val="single"/>
        </w:rPr>
        <w:t xml:space="preserve"> </w:t>
      </w:r>
      <w:r w:rsidR="00A24FCD">
        <w:rPr>
          <w:rFonts w:ascii="Arial" w:hAnsi="Arial" w:cs="Arial"/>
          <w:i/>
          <w:iCs/>
          <w:u w:val="single"/>
        </w:rPr>
        <w:t>Centres</w:t>
      </w:r>
    </w:p>
    <w:p w14:paraId="735C92EA" w14:textId="31F5CF2E" w:rsidR="008E1063" w:rsidRDefault="00F97430" w:rsidP="0032196F">
      <w:pPr>
        <w:jc w:val="both"/>
        <w:rPr>
          <w:rFonts w:ascii="Arial" w:hAnsi="Arial" w:cs="Arial"/>
        </w:rPr>
      </w:pPr>
      <w:r>
        <w:rPr>
          <w:rFonts w:ascii="Arial" w:hAnsi="Arial" w:cs="Arial"/>
        </w:rPr>
        <w:t>However, p</w:t>
      </w:r>
      <w:r w:rsidR="00D56C7E">
        <w:rPr>
          <w:rFonts w:ascii="Arial" w:hAnsi="Arial" w:cs="Arial"/>
        </w:rPr>
        <w:t xml:space="preserve">ossibly the most urgent example is </w:t>
      </w:r>
      <w:r w:rsidR="00FD6CF9">
        <w:rPr>
          <w:rFonts w:ascii="Arial" w:hAnsi="Arial" w:cs="Arial"/>
        </w:rPr>
        <w:t>Australia’s treatment of young offenders</w:t>
      </w:r>
      <w:r w:rsidR="008D2692">
        <w:rPr>
          <w:rFonts w:ascii="Arial" w:hAnsi="Arial" w:cs="Arial"/>
        </w:rPr>
        <w:t xml:space="preserve">, which is the second specific issue that we would like to draw </w:t>
      </w:r>
      <w:r w:rsidR="00185E13">
        <w:rPr>
          <w:rFonts w:ascii="Arial" w:hAnsi="Arial" w:cs="Arial"/>
        </w:rPr>
        <w:t xml:space="preserve">to </w:t>
      </w:r>
      <w:r w:rsidR="008D2692">
        <w:rPr>
          <w:rFonts w:ascii="Arial" w:hAnsi="Arial" w:cs="Arial"/>
        </w:rPr>
        <w:t>your attention.</w:t>
      </w:r>
      <w:r w:rsidR="00633CC9">
        <w:rPr>
          <w:rFonts w:ascii="Arial" w:hAnsi="Arial" w:cs="Arial"/>
        </w:rPr>
        <w:t xml:space="preserve"> </w:t>
      </w:r>
      <w:r w:rsidR="0016055E">
        <w:rPr>
          <w:rFonts w:ascii="Arial" w:hAnsi="Arial" w:cs="Arial"/>
        </w:rPr>
        <w:t>Examples</w:t>
      </w:r>
      <w:r w:rsidR="00633CC9">
        <w:rPr>
          <w:rFonts w:ascii="Arial" w:hAnsi="Arial" w:cs="Arial"/>
        </w:rPr>
        <w:t xml:space="preserve"> of mistreatment</w:t>
      </w:r>
      <w:r w:rsidR="00C01B2C">
        <w:rPr>
          <w:rFonts w:ascii="Arial" w:hAnsi="Arial" w:cs="Arial"/>
        </w:rPr>
        <w:t xml:space="preserve"> in youth detention centres </w:t>
      </w:r>
      <w:r w:rsidR="0016055E">
        <w:rPr>
          <w:rFonts w:ascii="Arial" w:hAnsi="Arial" w:cs="Arial"/>
        </w:rPr>
        <w:t xml:space="preserve">have been highlighted </w:t>
      </w:r>
      <w:r w:rsidR="00633CC9">
        <w:rPr>
          <w:rFonts w:ascii="Arial" w:hAnsi="Arial" w:cs="Arial"/>
        </w:rPr>
        <w:t xml:space="preserve">over recent </w:t>
      </w:r>
      <w:proofErr w:type="gramStart"/>
      <w:r w:rsidR="00633CC9">
        <w:rPr>
          <w:rFonts w:ascii="Arial" w:hAnsi="Arial" w:cs="Arial"/>
        </w:rPr>
        <w:t>years, and</w:t>
      </w:r>
      <w:proofErr w:type="gramEnd"/>
      <w:r w:rsidR="0016055E">
        <w:rPr>
          <w:rFonts w:ascii="Arial" w:hAnsi="Arial" w:cs="Arial"/>
        </w:rPr>
        <w:t xml:space="preserve"> are continuing to this day.  The</w:t>
      </w:r>
      <w:r w:rsidR="007C1E59">
        <w:rPr>
          <w:rFonts w:ascii="Arial" w:hAnsi="Arial" w:cs="Arial"/>
        </w:rPr>
        <w:t xml:space="preserve">re is an </w:t>
      </w:r>
      <w:r w:rsidR="0016055E">
        <w:rPr>
          <w:rFonts w:ascii="Arial" w:hAnsi="Arial" w:cs="Arial"/>
        </w:rPr>
        <w:t>urgent need for reform</w:t>
      </w:r>
      <w:r w:rsidR="00AA0DA8">
        <w:rPr>
          <w:rFonts w:ascii="Arial" w:hAnsi="Arial" w:cs="Arial"/>
        </w:rPr>
        <w:t>.</w:t>
      </w:r>
    </w:p>
    <w:p w14:paraId="5DA5BF3F" w14:textId="7C178B60" w:rsidR="00AA0DA8" w:rsidRDefault="006C4AAE" w:rsidP="0032196F">
      <w:pPr>
        <w:jc w:val="both"/>
        <w:rPr>
          <w:rFonts w:ascii="Arial" w:hAnsi="Arial" w:cs="Arial"/>
        </w:rPr>
      </w:pPr>
      <w:r>
        <w:rPr>
          <w:rFonts w:ascii="Arial" w:hAnsi="Arial" w:cs="Arial"/>
        </w:rPr>
        <w:t>I will refer specifically to three examples – the Don</w:t>
      </w:r>
      <w:r w:rsidR="0005752E">
        <w:rPr>
          <w:rFonts w:ascii="Arial" w:hAnsi="Arial" w:cs="Arial"/>
        </w:rPr>
        <w:t xml:space="preserve"> Dale Youth Detention Centre in the Northern Territory, </w:t>
      </w:r>
      <w:r w:rsidR="00C40D83">
        <w:rPr>
          <w:rFonts w:ascii="Arial" w:hAnsi="Arial" w:cs="Arial"/>
        </w:rPr>
        <w:t>the Ashley Youth Detention Centre in Tasmania, and the Banksia Hill Youth Detention Centre in Western Australia.</w:t>
      </w:r>
    </w:p>
    <w:p w14:paraId="0485C12A" w14:textId="6D72C55B" w:rsidR="00D05F5E" w:rsidRDefault="00905222" w:rsidP="0032196F">
      <w:pPr>
        <w:jc w:val="both"/>
        <w:rPr>
          <w:rFonts w:ascii="Arial" w:hAnsi="Arial" w:cs="Arial"/>
        </w:rPr>
      </w:pPr>
      <w:r>
        <w:rPr>
          <w:rFonts w:ascii="Arial" w:hAnsi="Arial" w:cs="Arial"/>
        </w:rPr>
        <w:t xml:space="preserve">It is almost </w:t>
      </w:r>
      <w:r w:rsidR="00A45C86">
        <w:rPr>
          <w:rFonts w:ascii="Arial" w:hAnsi="Arial" w:cs="Arial"/>
        </w:rPr>
        <w:t xml:space="preserve">five years to the day since the final report for the </w:t>
      </w:r>
      <w:r w:rsidR="002F1915">
        <w:rPr>
          <w:rFonts w:ascii="Arial" w:hAnsi="Arial" w:cs="Arial"/>
        </w:rPr>
        <w:t xml:space="preserve">Don Dale </w:t>
      </w:r>
      <w:r w:rsidR="00A45C86">
        <w:rPr>
          <w:rFonts w:ascii="Arial" w:hAnsi="Arial" w:cs="Arial"/>
        </w:rPr>
        <w:t xml:space="preserve">Royal Commission </w:t>
      </w:r>
      <w:r w:rsidR="00D573BF">
        <w:rPr>
          <w:rFonts w:ascii="Arial" w:hAnsi="Arial" w:cs="Arial"/>
        </w:rPr>
        <w:t xml:space="preserve">was provided to the Australian Parliament.  </w:t>
      </w:r>
      <w:r w:rsidR="00E25B52">
        <w:rPr>
          <w:rFonts w:ascii="Arial" w:hAnsi="Arial" w:cs="Arial"/>
        </w:rPr>
        <w:t xml:space="preserve">That Royal Commission found that young people detained in the Northern Territory were frequently subjected to </w:t>
      </w:r>
      <w:r w:rsidR="00E25B52">
        <w:rPr>
          <w:rFonts w:ascii="Arial" w:hAnsi="Arial" w:cs="Arial"/>
        </w:rPr>
        <w:lastRenderedPageBreak/>
        <w:t>verbal abuse and racist remarks; deliberately denied access to basic human needs, including water and food; restrained in ways that were potentially dangerous; and subjected to isolation</w:t>
      </w:r>
      <w:r w:rsidR="008F68D4">
        <w:rPr>
          <w:rFonts w:ascii="Arial" w:hAnsi="Arial" w:cs="Arial"/>
        </w:rPr>
        <w:t>,</w:t>
      </w:r>
      <w:r w:rsidR="00E25B52">
        <w:rPr>
          <w:rFonts w:ascii="Arial" w:hAnsi="Arial" w:cs="Arial"/>
        </w:rPr>
        <w:t xml:space="preserve"> excessively and punitively.  </w:t>
      </w:r>
    </w:p>
    <w:p w14:paraId="5F875796" w14:textId="3E19DA8C" w:rsidR="00905222" w:rsidRDefault="00D05F5E" w:rsidP="0032196F">
      <w:pPr>
        <w:jc w:val="both"/>
        <w:rPr>
          <w:rFonts w:ascii="Arial" w:hAnsi="Arial" w:cs="Arial"/>
        </w:rPr>
      </w:pPr>
      <w:r>
        <w:rPr>
          <w:rFonts w:ascii="Arial" w:hAnsi="Arial" w:cs="Arial"/>
        </w:rPr>
        <w:t>K</w:t>
      </w:r>
      <w:r w:rsidR="00E25B52">
        <w:rPr>
          <w:rFonts w:ascii="Arial" w:hAnsi="Arial" w:cs="Arial"/>
        </w:rPr>
        <w:t>ey recommendations of the Royal Commission remain unimplemented</w:t>
      </w:r>
      <w:r>
        <w:rPr>
          <w:rFonts w:ascii="Arial" w:hAnsi="Arial" w:cs="Arial"/>
        </w:rPr>
        <w:t xml:space="preserve"> five years later.  Despite </w:t>
      </w:r>
      <w:r w:rsidR="006072F1">
        <w:rPr>
          <w:rFonts w:ascii="Arial" w:hAnsi="Arial" w:cs="Arial"/>
        </w:rPr>
        <w:t>the Royal Commission recommending the closure of the Don Dale Youth Detention Cent</w:t>
      </w:r>
      <w:r w:rsidR="003C3CC0">
        <w:rPr>
          <w:rFonts w:ascii="Arial" w:hAnsi="Arial" w:cs="Arial"/>
        </w:rPr>
        <w:t>re, it remains open</w:t>
      </w:r>
      <w:r w:rsidR="00113E91">
        <w:rPr>
          <w:rFonts w:ascii="Arial" w:hAnsi="Arial" w:cs="Arial"/>
        </w:rPr>
        <w:t>. There were 54 incidents of self-harm between July and December 2021 inside Don Dale, which is a more than 500% increase from the corresponding period in 2020.</w:t>
      </w:r>
      <w:r w:rsidR="007C1E59">
        <w:rPr>
          <w:rStyle w:val="FootnoteReference"/>
          <w:rFonts w:cs="Arial"/>
        </w:rPr>
        <w:footnoteReference w:id="5"/>
      </w:r>
      <w:r w:rsidR="00113E91">
        <w:rPr>
          <w:rFonts w:ascii="Arial" w:hAnsi="Arial" w:cs="Arial"/>
        </w:rPr>
        <w:t xml:space="preserve">  Not enough has been done to </w:t>
      </w:r>
      <w:r w:rsidR="00B602B8">
        <w:rPr>
          <w:rFonts w:ascii="Arial" w:hAnsi="Arial" w:cs="Arial"/>
        </w:rPr>
        <w:t xml:space="preserve">address the </w:t>
      </w:r>
      <w:r w:rsidR="00890044">
        <w:rPr>
          <w:rFonts w:ascii="Arial" w:hAnsi="Arial" w:cs="Arial"/>
        </w:rPr>
        <w:t>serious issues that were highlighted by the Royal Commission.</w:t>
      </w:r>
    </w:p>
    <w:p w14:paraId="271EAFD4" w14:textId="177F5E90" w:rsidR="004C7BE0" w:rsidRDefault="00EC65AF" w:rsidP="0032196F">
      <w:pPr>
        <w:jc w:val="both"/>
        <w:rPr>
          <w:rFonts w:ascii="Arial" w:hAnsi="Arial" w:cs="Arial"/>
        </w:rPr>
      </w:pPr>
      <w:r>
        <w:rPr>
          <w:rFonts w:ascii="Arial" w:hAnsi="Arial" w:cs="Arial"/>
        </w:rPr>
        <w:t xml:space="preserve">A Commission of Inquiry </w:t>
      </w:r>
      <w:r w:rsidR="00750338">
        <w:rPr>
          <w:rFonts w:ascii="Arial" w:hAnsi="Arial" w:cs="Arial"/>
        </w:rPr>
        <w:t xml:space="preserve">into the Tasmanian Government’s Responses to Child Sexual Abuse in Institutional Settings is currently </w:t>
      </w:r>
      <w:proofErr w:type="gramStart"/>
      <w:r w:rsidR="00750338">
        <w:rPr>
          <w:rFonts w:ascii="Arial" w:hAnsi="Arial" w:cs="Arial"/>
        </w:rPr>
        <w:t>underway, and</w:t>
      </w:r>
      <w:proofErr w:type="gramEnd"/>
      <w:r w:rsidR="00750338">
        <w:rPr>
          <w:rFonts w:ascii="Arial" w:hAnsi="Arial" w:cs="Arial"/>
        </w:rPr>
        <w:t xml:space="preserve"> </w:t>
      </w:r>
      <w:r w:rsidR="009D6690">
        <w:rPr>
          <w:rFonts w:ascii="Arial" w:hAnsi="Arial" w:cs="Arial"/>
        </w:rPr>
        <w:t>has heard</w:t>
      </w:r>
      <w:r w:rsidR="00D42743">
        <w:rPr>
          <w:rFonts w:ascii="Arial" w:hAnsi="Arial" w:cs="Arial"/>
        </w:rPr>
        <w:t xml:space="preserve"> horrific evidence about a</w:t>
      </w:r>
      <w:r w:rsidR="000521DA">
        <w:rPr>
          <w:rFonts w:ascii="Arial" w:hAnsi="Arial" w:cs="Arial"/>
        </w:rPr>
        <w:t xml:space="preserve"> historical</w:t>
      </w:r>
      <w:r w:rsidR="00D42743">
        <w:rPr>
          <w:rFonts w:ascii="Arial" w:hAnsi="Arial" w:cs="Arial"/>
        </w:rPr>
        <w:t xml:space="preserve"> culture of violence and sexual abuse at the Ashley Youth Detention Centre</w:t>
      </w:r>
      <w:r w:rsidR="00575FF7">
        <w:rPr>
          <w:rFonts w:ascii="Arial" w:hAnsi="Arial" w:cs="Arial"/>
        </w:rPr>
        <w:t>, which is the only youth detention facility in Tasmania.</w:t>
      </w:r>
      <w:r w:rsidR="00862DF2">
        <w:rPr>
          <w:rFonts w:ascii="Arial" w:hAnsi="Arial" w:cs="Arial"/>
        </w:rPr>
        <w:t xml:space="preserve">  While </w:t>
      </w:r>
      <w:r w:rsidR="003C4674">
        <w:rPr>
          <w:rFonts w:ascii="Arial" w:hAnsi="Arial" w:cs="Arial"/>
        </w:rPr>
        <w:t xml:space="preserve">the recent announcement by the Tasmanian Government that they will close the Ashley Youth Detention Centre </w:t>
      </w:r>
      <w:r w:rsidR="00EF0BCD">
        <w:rPr>
          <w:rFonts w:ascii="Arial" w:hAnsi="Arial" w:cs="Arial"/>
        </w:rPr>
        <w:t>by the end of 2024</w:t>
      </w:r>
      <w:r w:rsidR="003C4674">
        <w:rPr>
          <w:rFonts w:ascii="Arial" w:hAnsi="Arial" w:cs="Arial"/>
        </w:rPr>
        <w:t xml:space="preserve"> is </w:t>
      </w:r>
      <w:r w:rsidR="003438A9">
        <w:rPr>
          <w:rFonts w:ascii="Arial" w:hAnsi="Arial" w:cs="Arial"/>
        </w:rPr>
        <w:t>to be commended, in our view i</w:t>
      </w:r>
      <w:r w:rsidR="00D90A2A">
        <w:rPr>
          <w:rFonts w:ascii="Arial" w:hAnsi="Arial" w:cs="Arial"/>
        </w:rPr>
        <w:t xml:space="preserve">t does not address the immediate need to </w:t>
      </w:r>
      <w:r w:rsidR="004C7BE0">
        <w:rPr>
          <w:rFonts w:ascii="Arial" w:hAnsi="Arial" w:cs="Arial"/>
        </w:rPr>
        <w:t>ensure the safety and wellbeing of those currently detained.</w:t>
      </w:r>
    </w:p>
    <w:p w14:paraId="1F6F50F7" w14:textId="5F924D4F" w:rsidR="00890044" w:rsidRDefault="007A4CCD" w:rsidP="0032196F">
      <w:pPr>
        <w:jc w:val="both"/>
        <w:rPr>
          <w:rFonts w:ascii="Arial" w:hAnsi="Arial" w:cs="Arial"/>
        </w:rPr>
      </w:pPr>
      <w:r>
        <w:rPr>
          <w:rFonts w:ascii="Arial" w:hAnsi="Arial" w:cs="Arial"/>
        </w:rPr>
        <w:t xml:space="preserve">We are concerned, for example, about the </w:t>
      </w:r>
      <w:r w:rsidR="007C6667">
        <w:rPr>
          <w:rFonts w:ascii="Arial" w:hAnsi="Arial" w:cs="Arial"/>
        </w:rPr>
        <w:t xml:space="preserve">continued </w:t>
      </w:r>
      <w:r>
        <w:rPr>
          <w:rFonts w:ascii="Arial" w:hAnsi="Arial" w:cs="Arial"/>
        </w:rPr>
        <w:t xml:space="preserve">use of lockdowns </w:t>
      </w:r>
      <w:r w:rsidR="00614102">
        <w:rPr>
          <w:rFonts w:ascii="Arial" w:hAnsi="Arial" w:cs="Arial"/>
        </w:rPr>
        <w:t xml:space="preserve">at the Centre </w:t>
      </w:r>
      <w:r w:rsidR="00B05EB3">
        <w:rPr>
          <w:rFonts w:ascii="Arial" w:hAnsi="Arial" w:cs="Arial"/>
        </w:rPr>
        <w:t>to address staffing shortages.</w:t>
      </w:r>
      <w:r w:rsidR="00907A5C">
        <w:rPr>
          <w:rFonts w:ascii="Arial" w:hAnsi="Arial" w:cs="Arial"/>
        </w:rPr>
        <w:t xml:space="preserve">  In </w:t>
      </w:r>
      <w:r w:rsidR="00614102">
        <w:rPr>
          <w:rFonts w:ascii="Arial" w:hAnsi="Arial" w:cs="Arial"/>
        </w:rPr>
        <w:t xml:space="preserve">July 2022 </w:t>
      </w:r>
      <w:r w:rsidR="00E95F70">
        <w:rPr>
          <w:rFonts w:ascii="Arial" w:hAnsi="Arial" w:cs="Arial"/>
        </w:rPr>
        <w:t xml:space="preserve">staffing shortages led to </w:t>
      </w:r>
      <w:r w:rsidR="00614102">
        <w:rPr>
          <w:rFonts w:ascii="Arial" w:hAnsi="Arial" w:cs="Arial"/>
        </w:rPr>
        <w:t xml:space="preserve">a two-week lockdown </w:t>
      </w:r>
      <w:r w:rsidR="00E95F70">
        <w:rPr>
          <w:rFonts w:ascii="Arial" w:hAnsi="Arial" w:cs="Arial"/>
        </w:rPr>
        <w:t>being</w:t>
      </w:r>
      <w:r w:rsidR="00614102">
        <w:rPr>
          <w:rFonts w:ascii="Arial" w:hAnsi="Arial" w:cs="Arial"/>
        </w:rPr>
        <w:t xml:space="preserve"> instituted that forced youth detainees to be shut</w:t>
      </w:r>
      <w:r w:rsidR="00E248A7">
        <w:rPr>
          <w:rFonts w:ascii="Arial" w:hAnsi="Arial" w:cs="Arial"/>
        </w:rPr>
        <w:t xml:space="preserve"> in their rooms for up to 23 hours a day, and only let out on a rotational 40-minute </w:t>
      </w:r>
      <w:r w:rsidR="00E95F70">
        <w:rPr>
          <w:rFonts w:ascii="Arial" w:hAnsi="Arial" w:cs="Arial"/>
        </w:rPr>
        <w:t>basis.</w:t>
      </w:r>
      <w:r w:rsidR="007C1E59">
        <w:rPr>
          <w:rStyle w:val="FootnoteReference"/>
          <w:rFonts w:cs="Arial"/>
        </w:rPr>
        <w:footnoteReference w:id="6"/>
      </w:r>
      <w:r w:rsidR="00F87603">
        <w:rPr>
          <w:rFonts w:ascii="Arial" w:hAnsi="Arial" w:cs="Arial"/>
        </w:rPr>
        <w:t xml:space="preserve"> </w:t>
      </w:r>
      <w:r w:rsidR="007C6667">
        <w:rPr>
          <w:rFonts w:ascii="Arial" w:hAnsi="Arial" w:cs="Arial"/>
        </w:rPr>
        <w:t xml:space="preserve"> Further lockdowns have </w:t>
      </w:r>
      <w:r w:rsidR="00CD3808">
        <w:rPr>
          <w:rFonts w:ascii="Arial" w:hAnsi="Arial" w:cs="Arial"/>
        </w:rPr>
        <w:t>occurred</w:t>
      </w:r>
      <w:r w:rsidR="00E322BE">
        <w:rPr>
          <w:rFonts w:ascii="Arial" w:hAnsi="Arial" w:cs="Arial"/>
        </w:rPr>
        <w:t xml:space="preserve"> since.</w:t>
      </w:r>
    </w:p>
    <w:p w14:paraId="3C938547" w14:textId="1FF26CAD" w:rsidR="00945E45" w:rsidRDefault="00CD3808" w:rsidP="0032196F">
      <w:pPr>
        <w:jc w:val="both"/>
        <w:rPr>
          <w:rFonts w:ascii="Arial" w:hAnsi="Arial" w:cs="Arial"/>
        </w:rPr>
      </w:pPr>
      <w:r>
        <w:rPr>
          <w:rFonts w:ascii="Arial" w:hAnsi="Arial" w:cs="Arial"/>
        </w:rPr>
        <w:t xml:space="preserve">The use of lockdowns </w:t>
      </w:r>
      <w:r w:rsidR="002F2C32">
        <w:rPr>
          <w:rFonts w:ascii="Arial" w:hAnsi="Arial" w:cs="Arial"/>
        </w:rPr>
        <w:t xml:space="preserve">and solitary confinement </w:t>
      </w:r>
      <w:r w:rsidR="00717175">
        <w:rPr>
          <w:rFonts w:ascii="Arial" w:hAnsi="Arial" w:cs="Arial"/>
        </w:rPr>
        <w:t xml:space="preserve">is also a significant concern at the Banksia Hill Detention Centre in Western Australia.  The </w:t>
      </w:r>
      <w:r w:rsidR="00DB16AA">
        <w:rPr>
          <w:rFonts w:ascii="Arial" w:hAnsi="Arial" w:cs="Arial"/>
        </w:rPr>
        <w:t>WA</w:t>
      </w:r>
      <w:r w:rsidR="00717175">
        <w:rPr>
          <w:rFonts w:ascii="Arial" w:hAnsi="Arial" w:cs="Arial"/>
        </w:rPr>
        <w:t xml:space="preserve"> Supreme Court has recently ruled that </w:t>
      </w:r>
      <w:r w:rsidR="00553BB5">
        <w:rPr>
          <w:rFonts w:ascii="Arial" w:hAnsi="Arial" w:cs="Arial"/>
        </w:rPr>
        <w:t xml:space="preserve">the </w:t>
      </w:r>
      <w:r w:rsidR="00F75B7B">
        <w:rPr>
          <w:rFonts w:ascii="Arial" w:hAnsi="Arial" w:cs="Arial"/>
        </w:rPr>
        <w:t>solitary confinement</w:t>
      </w:r>
      <w:r w:rsidR="00553BB5">
        <w:rPr>
          <w:rFonts w:ascii="Arial" w:hAnsi="Arial" w:cs="Arial"/>
        </w:rPr>
        <w:t xml:space="preserve"> of a </w:t>
      </w:r>
      <w:proofErr w:type="gramStart"/>
      <w:r w:rsidR="00F75B7B">
        <w:rPr>
          <w:rFonts w:ascii="Arial" w:hAnsi="Arial" w:cs="Arial"/>
        </w:rPr>
        <w:t>15 year old</w:t>
      </w:r>
      <w:proofErr w:type="gramEnd"/>
      <w:r w:rsidR="00553BB5">
        <w:rPr>
          <w:rFonts w:ascii="Arial" w:hAnsi="Arial" w:cs="Arial"/>
        </w:rPr>
        <w:t xml:space="preserve"> indigenous boy</w:t>
      </w:r>
      <w:r w:rsidR="00124B76">
        <w:rPr>
          <w:rFonts w:ascii="Arial" w:hAnsi="Arial" w:cs="Arial"/>
        </w:rPr>
        <w:t xml:space="preserve"> </w:t>
      </w:r>
      <w:r w:rsidR="005573DF">
        <w:rPr>
          <w:rFonts w:ascii="Arial" w:hAnsi="Arial" w:cs="Arial"/>
        </w:rPr>
        <w:t>was unlawful, after hearing evidence that</w:t>
      </w:r>
      <w:r w:rsidR="00D86423">
        <w:rPr>
          <w:rFonts w:ascii="Arial" w:hAnsi="Arial" w:cs="Arial"/>
        </w:rPr>
        <w:t xml:space="preserve"> between January and June this year he had been confined to his cell for more than </w:t>
      </w:r>
      <w:r w:rsidR="005573DF">
        <w:rPr>
          <w:rFonts w:ascii="Arial" w:hAnsi="Arial" w:cs="Arial"/>
        </w:rPr>
        <w:t>20 hours each day o</w:t>
      </w:r>
      <w:r w:rsidR="00F038CA">
        <w:rPr>
          <w:rFonts w:ascii="Arial" w:hAnsi="Arial" w:cs="Arial"/>
        </w:rPr>
        <w:t>ver</w:t>
      </w:r>
      <w:r w:rsidR="005573DF">
        <w:rPr>
          <w:rFonts w:ascii="Arial" w:hAnsi="Arial" w:cs="Arial"/>
        </w:rPr>
        <w:t xml:space="preserve"> </w:t>
      </w:r>
      <w:r w:rsidR="00F77EB2">
        <w:rPr>
          <w:rFonts w:ascii="Arial" w:hAnsi="Arial" w:cs="Arial"/>
        </w:rPr>
        <w:t>26 days.</w:t>
      </w:r>
      <w:r w:rsidR="00881ACE">
        <w:rPr>
          <w:rFonts w:ascii="Arial" w:hAnsi="Arial" w:cs="Arial"/>
        </w:rPr>
        <w:t xml:space="preserve"> </w:t>
      </w:r>
      <w:r w:rsidR="00945E45">
        <w:rPr>
          <w:rFonts w:ascii="Arial" w:hAnsi="Arial" w:cs="Arial"/>
        </w:rPr>
        <w:t>Since that ruling</w:t>
      </w:r>
      <w:r w:rsidR="00311532">
        <w:rPr>
          <w:rFonts w:ascii="Arial" w:hAnsi="Arial" w:cs="Arial"/>
        </w:rPr>
        <w:t xml:space="preserve">, rolling lockdowns </w:t>
      </w:r>
      <w:r w:rsidR="00F77EB2">
        <w:rPr>
          <w:rFonts w:ascii="Arial" w:hAnsi="Arial" w:cs="Arial"/>
        </w:rPr>
        <w:t xml:space="preserve">and solitary confinements exceeding 20 hours per day </w:t>
      </w:r>
      <w:r w:rsidR="00311532">
        <w:rPr>
          <w:rFonts w:ascii="Arial" w:hAnsi="Arial" w:cs="Arial"/>
        </w:rPr>
        <w:t>have continued to be used</w:t>
      </w:r>
      <w:r w:rsidR="0026361E">
        <w:rPr>
          <w:rFonts w:ascii="Arial" w:hAnsi="Arial" w:cs="Arial"/>
        </w:rPr>
        <w:t xml:space="preserve">. In remarks made only last week the President of the Children’s Court </w:t>
      </w:r>
      <w:r w:rsidR="00DE007F">
        <w:rPr>
          <w:rFonts w:ascii="Arial" w:hAnsi="Arial" w:cs="Arial"/>
        </w:rPr>
        <w:t>accused the Department of Corrective Services of ‘deliberately flouting the law’</w:t>
      </w:r>
      <w:r w:rsidR="00B76FEA">
        <w:rPr>
          <w:rFonts w:ascii="Arial" w:hAnsi="Arial" w:cs="Arial"/>
        </w:rPr>
        <w:t xml:space="preserve"> and </w:t>
      </w:r>
      <w:r w:rsidR="00C15969">
        <w:rPr>
          <w:rFonts w:ascii="Arial" w:hAnsi="Arial" w:cs="Arial"/>
        </w:rPr>
        <w:t xml:space="preserve">described </w:t>
      </w:r>
      <w:r w:rsidR="00983837">
        <w:rPr>
          <w:rFonts w:ascii="Arial" w:hAnsi="Arial" w:cs="Arial"/>
        </w:rPr>
        <w:t xml:space="preserve">the conditions that the teenager </w:t>
      </w:r>
      <w:r w:rsidR="00471EF1">
        <w:rPr>
          <w:rFonts w:ascii="Arial" w:hAnsi="Arial" w:cs="Arial"/>
        </w:rPr>
        <w:t xml:space="preserve">who was </w:t>
      </w:r>
      <w:r w:rsidR="00983837">
        <w:rPr>
          <w:rFonts w:ascii="Arial" w:hAnsi="Arial" w:cs="Arial"/>
        </w:rPr>
        <w:t>before the Court had been held under as being ‘arbitrarily punitive, cruel and a form of child abuse’.</w:t>
      </w:r>
      <w:r w:rsidR="00B76FEA">
        <w:rPr>
          <w:rFonts w:ascii="Arial" w:hAnsi="Arial" w:cs="Arial"/>
        </w:rPr>
        <w:t xml:space="preserve"> </w:t>
      </w:r>
    </w:p>
    <w:p w14:paraId="339C7484" w14:textId="13667990" w:rsidR="000B6ED4" w:rsidRDefault="00893AF7" w:rsidP="00406C51">
      <w:pPr>
        <w:jc w:val="both"/>
        <w:rPr>
          <w:rFonts w:ascii="Arial" w:hAnsi="Arial" w:cs="Arial"/>
        </w:rPr>
      </w:pPr>
      <w:r>
        <w:rPr>
          <w:rFonts w:ascii="Arial" w:hAnsi="Arial" w:cs="Arial"/>
        </w:rPr>
        <w:t xml:space="preserve">The conditions at the Banksia Hill Detention Centre </w:t>
      </w:r>
      <w:r w:rsidR="005C37B2">
        <w:rPr>
          <w:rFonts w:ascii="Arial" w:hAnsi="Arial" w:cs="Arial"/>
        </w:rPr>
        <w:t>are of extreme concern.</w:t>
      </w:r>
      <w:r w:rsidR="004E7C2C">
        <w:rPr>
          <w:rFonts w:ascii="Arial" w:hAnsi="Arial" w:cs="Arial"/>
        </w:rPr>
        <w:t xml:space="preserve">  </w:t>
      </w:r>
      <w:r w:rsidR="00771A96">
        <w:rPr>
          <w:rFonts w:ascii="Arial" w:hAnsi="Arial" w:cs="Arial"/>
        </w:rPr>
        <w:t>The</w:t>
      </w:r>
      <w:r w:rsidR="007C1E59">
        <w:rPr>
          <w:rFonts w:ascii="Arial" w:hAnsi="Arial" w:cs="Arial"/>
        </w:rPr>
        <w:t xml:space="preserve"> current </w:t>
      </w:r>
      <w:r w:rsidR="00771A96">
        <w:rPr>
          <w:rFonts w:ascii="Arial" w:hAnsi="Arial" w:cs="Arial"/>
        </w:rPr>
        <w:t xml:space="preserve">Inspector of Custodial Services </w:t>
      </w:r>
      <w:r w:rsidR="00406C51">
        <w:rPr>
          <w:rFonts w:ascii="Arial" w:hAnsi="Arial" w:cs="Arial"/>
        </w:rPr>
        <w:t>describes ‘a centre in deep crisis’</w:t>
      </w:r>
      <w:r w:rsidR="00406C51">
        <w:rPr>
          <w:rStyle w:val="FootnoteReference"/>
          <w:rFonts w:cs="Arial"/>
        </w:rPr>
        <w:footnoteReference w:id="7"/>
      </w:r>
      <w:r w:rsidR="00406C51">
        <w:rPr>
          <w:rFonts w:ascii="Arial" w:hAnsi="Arial" w:cs="Arial"/>
        </w:rPr>
        <w:t xml:space="preserve"> </w:t>
      </w:r>
      <w:r w:rsidR="007C1E59">
        <w:rPr>
          <w:rFonts w:ascii="Arial" w:hAnsi="Arial" w:cs="Arial"/>
        </w:rPr>
        <w:t xml:space="preserve">and </w:t>
      </w:r>
      <w:r w:rsidR="00406C51">
        <w:rPr>
          <w:rFonts w:ascii="Arial" w:hAnsi="Arial" w:cs="Arial"/>
        </w:rPr>
        <w:lastRenderedPageBreak/>
        <w:t>conclud</w:t>
      </w:r>
      <w:r w:rsidR="007C1E59">
        <w:rPr>
          <w:rFonts w:ascii="Arial" w:hAnsi="Arial" w:cs="Arial"/>
        </w:rPr>
        <w:t>ed</w:t>
      </w:r>
      <w:r w:rsidR="00406C51">
        <w:rPr>
          <w:rFonts w:ascii="Arial" w:hAnsi="Arial" w:cs="Arial"/>
        </w:rPr>
        <w:t xml:space="preserve"> </w:t>
      </w:r>
      <w:r w:rsidR="007C1E59">
        <w:rPr>
          <w:rFonts w:ascii="Arial" w:hAnsi="Arial" w:cs="Arial"/>
        </w:rPr>
        <w:t xml:space="preserve">in March this year </w:t>
      </w:r>
      <w:r w:rsidR="00406C51">
        <w:rPr>
          <w:rFonts w:ascii="Arial" w:hAnsi="Arial" w:cs="Arial"/>
        </w:rPr>
        <w:t xml:space="preserve">that it </w:t>
      </w:r>
      <w:r w:rsidR="00BB4F14">
        <w:rPr>
          <w:rFonts w:ascii="Arial" w:hAnsi="Arial" w:cs="Arial"/>
        </w:rPr>
        <w:t>‘is not fit for purpose as a youth detention centre’.</w:t>
      </w:r>
      <w:r w:rsidR="0059595E">
        <w:rPr>
          <w:rStyle w:val="FootnoteReference"/>
          <w:rFonts w:cs="Arial"/>
        </w:rPr>
        <w:footnoteReference w:id="8"/>
      </w:r>
      <w:r w:rsidR="00D71233">
        <w:rPr>
          <w:rFonts w:ascii="Arial" w:hAnsi="Arial" w:cs="Arial"/>
        </w:rPr>
        <w:t xml:space="preserve">  Since then, in July 2022, </w:t>
      </w:r>
      <w:r w:rsidR="000B6ED4">
        <w:rPr>
          <w:rFonts w:ascii="Arial" w:hAnsi="Arial" w:cs="Arial"/>
        </w:rPr>
        <w:t>a group of 17 predominately First Nations children were transferred from Banksia Hill to the adult, maximum security Casuarina Prison, where they are being detained in an area called Unit 18 that is separate from the adult prisoners. This is not a safe or suitable optio</w:t>
      </w:r>
      <w:r w:rsidR="00A3218D">
        <w:rPr>
          <w:rFonts w:ascii="Arial" w:hAnsi="Arial" w:cs="Arial"/>
        </w:rPr>
        <w:t>n for young people</w:t>
      </w:r>
      <w:r w:rsidR="000B6ED4">
        <w:rPr>
          <w:rFonts w:ascii="Arial" w:hAnsi="Arial" w:cs="Arial"/>
        </w:rPr>
        <w:t>.</w:t>
      </w:r>
    </w:p>
    <w:p w14:paraId="0325FED9" w14:textId="4F5B7206" w:rsidR="00D57327" w:rsidRDefault="00D57327" w:rsidP="0032196F">
      <w:pPr>
        <w:jc w:val="both"/>
        <w:rPr>
          <w:rFonts w:ascii="Arial" w:hAnsi="Arial" w:cs="Arial"/>
        </w:rPr>
      </w:pPr>
      <w:r>
        <w:rPr>
          <w:rFonts w:ascii="Arial" w:hAnsi="Arial" w:cs="Arial"/>
        </w:rPr>
        <w:t xml:space="preserve">And just yesterday, </w:t>
      </w:r>
      <w:r w:rsidR="00D83272">
        <w:rPr>
          <w:rFonts w:ascii="Arial" w:hAnsi="Arial" w:cs="Arial"/>
        </w:rPr>
        <w:t xml:space="preserve">disturbing </w:t>
      </w:r>
      <w:r>
        <w:rPr>
          <w:rFonts w:ascii="Arial" w:hAnsi="Arial" w:cs="Arial"/>
        </w:rPr>
        <w:t xml:space="preserve">video footage was released through the media that shows a 14-year-old indigenous boy in his cell being pinned to the ground for over two minutes by at least three guards, while three others watch.  </w:t>
      </w:r>
      <w:r w:rsidR="00313008">
        <w:rPr>
          <w:rFonts w:ascii="Arial" w:hAnsi="Arial" w:cs="Arial"/>
        </w:rPr>
        <w:t xml:space="preserve">It is reported that </w:t>
      </w:r>
      <w:r w:rsidR="00895AAB">
        <w:rPr>
          <w:rFonts w:ascii="Arial" w:hAnsi="Arial" w:cs="Arial"/>
        </w:rPr>
        <w:t xml:space="preserve">he had allegedly tried to take his life the night </w:t>
      </w:r>
      <w:proofErr w:type="gramStart"/>
      <w:r w:rsidR="00895AAB">
        <w:rPr>
          <w:rFonts w:ascii="Arial" w:hAnsi="Arial" w:cs="Arial"/>
        </w:rPr>
        <w:t>before,</w:t>
      </w:r>
      <w:r w:rsidR="00D24FA7">
        <w:rPr>
          <w:rFonts w:ascii="Arial" w:hAnsi="Arial" w:cs="Arial"/>
        </w:rPr>
        <w:t xml:space="preserve"> </w:t>
      </w:r>
      <w:r w:rsidR="00895AAB">
        <w:rPr>
          <w:rFonts w:ascii="Arial" w:hAnsi="Arial" w:cs="Arial"/>
        </w:rPr>
        <w:t>and</w:t>
      </w:r>
      <w:proofErr w:type="gramEnd"/>
      <w:r w:rsidR="00895AAB">
        <w:rPr>
          <w:rFonts w:ascii="Arial" w:hAnsi="Arial" w:cs="Arial"/>
        </w:rPr>
        <w:t xml:space="preserve"> had self-harmed on several occasions while detained.</w:t>
      </w:r>
      <w:r w:rsidR="00D24FA7">
        <w:rPr>
          <w:rStyle w:val="FootnoteReference"/>
          <w:rFonts w:cs="Arial"/>
        </w:rPr>
        <w:footnoteReference w:id="9"/>
      </w:r>
    </w:p>
    <w:p w14:paraId="46AE9CBA" w14:textId="58B294CD" w:rsidR="00427226" w:rsidRDefault="00F6335B" w:rsidP="0032196F">
      <w:pPr>
        <w:jc w:val="both"/>
        <w:rPr>
          <w:rFonts w:ascii="Arial" w:hAnsi="Arial" w:cs="Arial"/>
        </w:rPr>
      </w:pPr>
      <w:r>
        <w:rPr>
          <w:rFonts w:ascii="Arial" w:hAnsi="Arial" w:cs="Arial"/>
        </w:rPr>
        <w:t xml:space="preserve">In the past week alone, </w:t>
      </w:r>
      <w:r w:rsidR="00C07675">
        <w:rPr>
          <w:rFonts w:ascii="Arial" w:hAnsi="Arial" w:cs="Arial"/>
        </w:rPr>
        <w:t xml:space="preserve">two former Inspectors of Custodial Services of WA, a former </w:t>
      </w:r>
      <w:r w:rsidR="00C321AE">
        <w:rPr>
          <w:rFonts w:ascii="Arial" w:hAnsi="Arial" w:cs="Arial"/>
        </w:rPr>
        <w:t>President of the Children’s Court of WA</w:t>
      </w:r>
      <w:r w:rsidR="00C07675">
        <w:rPr>
          <w:rFonts w:ascii="Arial" w:hAnsi="Arial" w:cs="Arial"/>
        </w:rPr>
        <w:t xml:space="preserve">, and a former </w:t>
      </w:r>
      <w:r w:rsidR="00C059A2">
        <w:rPr>
          <w:rFonts w:ascii="Arial" w:hAnsi="Arial" w:cs="Arial"/>
        </w:rPr>
        <w:t xml:space="preserve">WA </w:t>
      </w:r>
      <w:r w:rsidR="00C07675">
        <w:rPr>
          <w:rFonts w:ascii="Arial" w:hAnsi="Arial" w:cs="Arial"/>
        </w:rPr>
        <w:t>Police Commissioner</w:t>
      </w:r>
      <w:r w:rsidR="00C059A2">
        <w:rPr>
          <w:rFonts w:ascii="Arial" w:hAnsi="Arial" w:cs="Arial"/>
        </w:rPr>
        <w:t xml:space="preserve"> have all publicly called for an independent review into the management of Banksia Hill, and for </w:t>
      </w:r>
      <w:r w:rsidR="00E6080B">
        <w:rPr>
          <w:rFonts w:ascii="Arial" w:hAnsi="Arial" w:cs="Arial"/>
        </w:rPr>
        <w:t>the Centre</w:t>
      </w:r>
      <w:r w:rsidR="00C059A2">
        <w:rPr>
          <w:rFonts w:ascii="Arial" w:hAnsi="Arial" w:cs="Arial"/>
        </w:rPr>
        <w:t xml:space="preserve"> to be closed. </w:t>
      </w:r>
      <w:r w:rsidR="0003539E">
        <w:rPr>
          <w:rFonts w:ascii="Arial" w:hAnsi="Arial" w:cs="Arial"/>
        </w:rPr>
        <w:t>The treatment of young offenders at Banksia Hill is inhumane</w:t>
      </w:r>
      <w:r w:rsidR="00625394">
        <w:rPr>
          <w:rFonts w:ascii="Arial" w:hAnsi="Arial" w:cs="Arial"/>
        </w:rPr>
        <w:t xml:space="preserve"> and shows a complete disregard for human rights. </w:t>
      </w:r>
      <w:r w:rsidR="00AF7773">
        <w:rPr>
          <w:rFonts w:ascii="Arial" w:hAnsi="Arial" w:cs="Arial"/>
        </w:rPr>
        <w:t>It is reflective of</w:t>
      </w:r>
      <w:r w:rsidR="00FF2028">
        <w:rPr>
          <w:rFonts w:ascii="Arial" w:hAnsi="Arial" w:cs="Arial"/>
        </w:rPr>
        <w:t xml:space="preserve"> a </w:t>
      </w:r>
      <w:r w:rsidR="00427226">
        <w:rPr>
          <w:rFonts w:ascii="Arial" w:hAnsi="Arial" w:cs="Arial"/>
        </w:rPr>
        <w:t xml:space="preserve">youth justice system in Western Australia </w:t>
      </w:r>
      <w:r w:rsidR="00FF2028">
        <w:rPr>
          <w:rFonts w:ascii="Arial" w:hAnsi="Arial" w:cs="Arial"/>
        </w:rPr>
        <w:t xml:space="preserve">that </w:t>
      </w:r>
      <w:r w:rsidR="00B6711A">
        <w:rPr>
          <w:rFonts w:ascii="Arial" w:hAnsi="Arial" w:cs="Arial"/>
        </w:rPr>
        <w:t>needs fundamental reform</w:t>
      </w:r>
      <w:r w:rsidR="00FF2028">
        <w:rPr>
          <w:rFonts w:ascii="Arial" w:hAnsi="Arial" w:cs="Arial"/>
        </w:rPr>
        <w:t>.</w:t>
      </w:r>
      <w:r w:rsidR="00427226">
        <w:rPr>
          <w:rFonts w:ascii="Arial" w:hAnsi="Arial" w:cs="Arial"/>
        </w:rPr>
        <w:t xml:space="preserve"> </w:t>
      </w:r>
    </w:p>
    <w:p w14:paraId="335C4DD3" w14:textId="797C1ABF" w:rsidR="0029460D" w:rsidRPr="0029460D" w:rsidRDefault="0029460D" w:rsidP="0032196F">
      <w:pPr>
        <w:jc w:val="both"/>
        <w:rPr>
          <w:rFonts w:ascii="Arial" w:hAnsi="Arial" w:cs="Arial"/>
          <w:i/>
          <w:iCs/>
          <w:u w:val="single"/>
        </w:rPr>
      </w:pPr>
      <w:r w:rsidRPr="0029460D">
        <w:rPr>
          <w:rFonts w:ascii="Arial" w:hAnsi="Arial" w:cs="Arial"/>
          <w:i/>
          <w:iCs/>
          <w:u w:val="single"/>
        </w:rPr>
        <w:t>Spit Hoods</w:t>
      </w:r>
    </w:p>
    <w:p w14:paraId="76732DD2" w14:textId="77777777" w:rsidR="00894362" w:rsidRDefault="000F034B" w:rsidP="0032196F">
      <w:pPr>
        <w:jc w:val="both"/>
        <w:rPr>
          <w:rFonts w:ascii="Arial" w:hAnsi="Arial" w:cs="Arial"/>
        </w:rPr>
      </w:pPr>
      <w:r>
        <w:rPr>
          <w:rFonts w:ascii="Arial" w:hAnsi="Arial" w:cs="Arial"/>
        </w:rPr>
        <w:t>The continued use of spit</w:t>
      </w:r>
      <w:r w:rsidR="00B305C8">
        <w:rPr>
          <w:rFonts w:ascii="Arial" w:hAnsi="Arial" w:cs="Arial"/>
        </w:rPr>
        <w:t xml:space="preserve"> </w:t>
      </w:r>
      <w:r>
        <w:rPr>
          <w:rFonts w:ascii="Arial" w:hAnsi="Arial" w:cs="Arial"/>
        </w:rPr>
        <w:t xml:space="preserve">hoods </w:t>
      </w:r>
      <w:r w:rsidR="00B305C8">
        <w:rPr>
          <w:rFonts w:ascii="Arial" w:hAnsi="Arial" w:cs="Arial"/>
        </w:rPr>
        <w:t xml:space="preserve">by police forces and in places of detention </w:t>
      </w:r>
      <w:r>
        <w:rPr>
          <w:rFonts w:ascii="Arial" w:hAnsi="Arial" w:cs="Arial"/>
        </w:rPr>
        <w:t>in some jurisdictions</w:t>
      </w:r>
      <w:r w:rsidR="00B305C8">
        <w:rPr>
          <w:rFonts w:ascii="Arial" w:hAnsi="Arial" w:cs="Arial"/>
        </w:rPr>
        <w:t xml:space="preserve"> is another concer</w:t>
      </w:r>
      <w:r w:rsidR="001352EC">
        <w:rPr>
          <w:rFonts w:ascii="Arial" w:hAnsi="Arial" w:cs="Arial"/>
        </w:rPr>
        <w:t>n. We consider the use of spit hoods to be inherently dehumanising and to pose significant risks</w:t>
      </w:r>
      <w:r w:rsidR="00BD66C3">
        <w:rPr>
          <w:rFonts w:ascii="Arial" w:hAnsi="Arial" w:cs="Arial"/>
        </w:rPr>
        <w:t xml:space="preserve"> of injury and even death</w:t>
      </w:r>
      <w:r w:rsidR="00894362">
        <w:rPr>
          <w:rFonts w:ascii="Arial" w:hAnsi="Arial" w:cs="Arial"/>
        </w:rPr>
        <w:t>.</w:t>
      </w:r>
    </w:p>
    <w:p w14:paraId="44549287" w14:textId="4760E2EE" w:rsidR="00EF669D" w:rsidRDefault="00B861E7" w:rsidP="0032196F">
      <w:pPr>
        <w:jc w:val="both"/>
        <w:rPr>
          <w:rFonts w:ascii="Arial" w:hAnsi="Arial" w:cs="Arial"/>
        </w:rPr>
      </w:pPr>
      <w:r>
        <w:rPr>
          <w:rFonts w:ascii="Arial" w:hAnsi="Arial" w:cs="Arial"/>
        </w:rPr>
        <w:t xml:space="preserve">The death </w:t>
      </w:r>
      <w:r w:rsidR="00A53127">
        <w:rPr>
          <w:rFonts w:ascii="Arial" w:hAnsi="Arial" w:cs="Arial"/>
        </w:rPr>
        <w:t xml:space="preserve">in custody </w:t>
      </w:r>
      <w:r w:rsidR="00790408">
        <w:rPr>
          <w:rFonts w:ascii="Arial" w:hAnsi="Arial" w:cs="Arial"/>
        </w:rPr>
        <w:t xml:space="preserve">in September 2016 </w:t>
      </w:r>
      <w:r>
        <w:rPr>
          <w:rFonts w:ascii="Arial" w:hAnsi="Arial" w:cs="Arial"/>
        </w:rPr>
        <w:t xml:space="preserve">of Wayne Fella Morrison </w:t>
      </w:r>
      <w:r w:rsidR="00A53127">
        <w:rPr>
          <w:rFonts w:ascii="Arial" w:hAnsi="Arial" w:cs="Arial"/>
        </w:rPr>
        <w:t>in South Australia</w:t>
      </w:r>
      <w:r w:rsidR="009B0C51">
        <w:rPr>
          <w:rFonts w:ascii="Arial" w:hAnsi="Arial" w:cs="Arial"/>
        </w:rPr>
        <w:t xml:space="preserve"> is a stark illustration. </w:t>
      </w:r>
      <w:r w:rsidR="00790408">
        <w:rPr>
          <w:rFonts w:ascii="Arial" w:hAnsi="Arial" w:cs="Arial"/>
        </w:rPr>
        <w:t xml:space="preserve">He </w:t>
      </w:r>
      <w:r w:rsidR="008E1063">
        <w:rPr>
          <w:rFonts w:ascii="Arial" w:hAnsi="Arial" w:cs="Arial"/>
        </w:rPr>
        <w:t xml:space="preserve">was restrained by up to 14 corrections officers </w:t>
      </w:r>
      <w:r w:rsidR="00EF669D">
        <w:rPr>
          <w:rFonts w:ascii="Arial" w:hAnsi="Arial" w:cs="Arial"/>
        </w:rPr>
        <w:t xml:space="preserve">with a spit </w:t>
      </w:r>
      <w:proofErr w:type="gramStart"/>
      <w:r w:rsidR="00EF669D">
        <w:rPr>
          <w:rFonts w:ascii="Arial" w:hAnsi="Arial" w:cs="Arial"/>
        </w:rPr>
        <w:t>hood, and</w:t>
      </w:r>
      <w:proofErr w:type="gramEnd"/>
      <w:r w:rsidR="00EF669D">
        <w:rPr>
          <w:rFonts w:ascii="Arial" w:hAnsi="Arial" w:cs="Arial"/>
        </w:rPr>
        <w:t xml:space="preserve"> placed in the prone position in the back of a transport van. His family were forced to turn off his life support machine </w:t>
      </w:r>
      <w:r w:rsidR="008F68D4">
        <w:rPr>
          <w:rFonts w:ascii="Arial" w:hAnsi="Arial" w:cs="Arial"/>
        </w:rPr>
        <w:t xml:space="preserve">three </w:t>
      </w:r>
      <w:r w:rsidR="00EF669D">
        <w:rPr>
          <w:rFonts w:ascii="Arial" w:hAnsi="Arial" w:cs="Arial"/>
        </w:rPr>
        <w:t>days later.</w:t>
      </w:r>
      <w:r w:rsidR="00A34830">
        <w:rPr>
          <w:rFonts w:ascii="Arial" w:hAnsi="Arial" w:cs="Arial"/>
        </w:rPr>
        <w:t xml:space="preserve"> </w:t>
      </w:r>
      <w:r w:rsidR="00EF669D">
        <w:rPr>
          <w:rFonts w:ascii="Arial" w:hAnsi="Arial" w:cs="Arial"/>
        </w:rPr>
        <w:t xml:space="preserve">Wayne’s family and community worked with the </w:t>
      </w:r>
      <w:r w:rsidR="007B4C54">
        <w:rPr>
          <w:rFonts w:ascii="Arial" w:hAnsi="Arial" w:cs="Arial"/>
        </w:rPr>
        <w:t xml:space="preserve">Parliament of </w:t>
      </w:r>
      <w:r w:rsidR="00EF669D">
        <w:rPr>
          <w:rFonts w:ascii="Arial" w:hAnsi="Arial" w:cs="Arial"/>
        </w:rPr>
        <w:t>South Australia to ban spit hoods for all people of all ages for the first time anywhere in Australia.</w:t>
      </w:r>
    </w:p>
    <w:p w14:paraId="1AC8DF75" w14:textId="3C6210FC" w:rsidR="00EF669D" w:rsidRDefault="00EF669D" w:rsidP="0032196F">
      <w:pPr>
        <w:jc w:val="both"/>
        <w:rPr>
          <w:rFonts w:ascii="Arial" w:hAnsi="Arial" w:cs="Arial"/>
        </w:rPr>
      </w:pPr>
      <w:r>
        <w:rPr>
          <w:rFonts w:ascii="Arial" w:hAnsi="Arial" w:cs="Arial"/>
        </w:rPr>
        <w:t>Sadly, since then</w:t>
      </w:r>
      <w:r w:rsidR="00252260">
        <w:rPr>
          <w:rFonts w:ascii="Arial" w:hAnsi="Arial" w:cs="Arial"/>
        </w:rPr>
        <w:t>,</w:t>
      </w:r>
      <w:r>
        <w:rPr>
          <w:rFonts w:ascii="Arial" w:hAnsi="Arial" w:cs="Arial"/>
        </w:rPr>
        <w:t xml:space="preserve"> more people have been restrained with spit hoods</w:t>
      </w:r>
      <w:r w:rsidR="001D0A1D">
        <w:rPr>
          <w:rFonts w:ascii="Arial" w:hAnsi="Arial" w:cs="Arial"/>
        </w:rPr>
        <w:t>,</w:t>
      </w:r>
      <w:r>
        <w:rPr>
          <w:rFonts w:ascii="Arial" w:hAnsi="Arial" w:cs="Arial"/>
        </w:rPr>
        <w:t xml:space="preserve"> </w:t>
      </w:r>
      <w:r w:rsidR="005F07C7">
        <w:rPr>
          <w:rFonts w:ascii="Arial" w:hAnsi="Arial" w:cs="Arial"/>
        </w:rPr>
        <w:t xml:space="preserve">with indigenous </w:t>
      </w:r>
      <w:r w:rsidR="00591920">
        <w:rPr>
          <w:rFonts w:ascii="Arial" w:hAnsi="Arial" w:cs="Arial"/>
        </w:rPr>
        <w:t xml:space="preserve">people being disproportionately </w:t>
      </w:r>
      <w:r w:rsidR="00C2234F">
        <w:rPr>
          <w:rFonts w:ascii="Arial" w:hAnsi="Arial" w:cs="Arial"/>
        </w:rPr>
        <w:t>affected</w:t>
      </w:r>
      <w:r w:rsidR="00591920">
        <w:rPr>
          <w:rFonts w:ascii="Arial" w:hAnsi="Arial" w:cs="Arial"/>
        </w:rPr>
        <w:t>. A</w:t>
      </w:r>
      <w:r w:rsidR="00370B3C">
        <w:rPr>
          <w:rFonts w:ascii="Arial" w:hAnsi="Arial" w:cs="Arial"/>
        </w:rPr>
        <w:t xml:space="preserve"> coronial inquest is due to be held</w:t>
      </w:r>
      <w:r w:rsidR="00564FB2">
        <w:rPr>
          <w:rFonts w:ascii="Arial" w:hAnsi="Arial" w:cs="Arial"/>
        </w:rPr>
        <w:t xml:space="preserve"> shortly in Queensland</w:t>
      </w:r>
      <w:r w:rsidR="00370B3C">
        <w:rPr>
          <w:rFonts w:ascii="Arial" w:hAnsi="Arial" w:cs="Arial"/>
        </w:rPr>
        <w:t xml:space="preserve"> into </w:t>
      </w:r>
      <w:r w:rsidR="00440823">
        <w:rPr>
          <w:rFonts w:ascii="Arial" w:hAnsi="Arial" w:cs="Arial"/>
        </w:rPr>
        <w:t xml:space="preserve">another death in custody </w:t>
      </w:r>
      <w:r w:rsidR="00086558">
        <w:rPr>
          <w:rFonts w:ascii="Arial" w:hAnsi="Arial" w:cs="Arial"/>
        </w:rPr>
        <w:t xml:space="preserve">where a spit hood </w:t>
      </w:r>
      <w:r w:rsidR="00255E80">
        <w:rPr>
          <w:rFonts w:ascii="Arial" w:hAnsi="Arial" w:cs="Arial"/>
        </w:rPr>
        <w:t>was used during a prolonged period of physical restraint.</w:t>
      </w:r>
      <w:r w:rsidR="00944A5B">
        <w:rPr>
          <w:rFonts w:ascii="Arial" w:hAnsi="Arial" w:cs="Arial"/>
        </w:rPr>
        <w:t xml:space="preserve"> </w:t>
      </w:r>
    </w:p>
    <w:p w14:paraId="0D0D66E8" w14:textId="0DD5ACC0" w:rsidR="00EF669D" w:rsidRDefault="00EF669D" w:rsidP="0032196F">
      <w:pPr>
        <w:jc w:val="both"/>
        <w:rPr>
          <w:rFonts w:ascii="Arial" w:hAnsi="Arial" w:cs="Arial"/>
        </w:rPr>
      </w:pPr>
      <w:r>
        <w:rPr>
          <w:rFonts w:ascii="Arial" w:hAnsi="Arial" w:cs="Arial"/>
        </w:rPr>
        <w:lastRenderedPageBreak/>
        <w:t>The Commission recommends that Australia bans spit hoods by law, for all people of all ages and in all settings</w:t>
      </w:r>
      <w:r w:rsidR="00564FB2">
        <w:rPr>
          <w:rFonts w:ascii="Arial" w:hAnsi="Arial" w:cs="Arial"/>
        </w:rPr>
        <w:t>.</w:t>
      </w:r>
    </w:p>
    <w:p w14:paraId="2540B547" w14:textId="0FF66D69" w:rsidR="00564FB2" w:rsidRPr="00564FB2" w:rsidRDefault="00564FB2" w:rsidP="0032196F">
      <w:pPr>
        <w:jc w:val="both"/>
        <w:rPr>
          <w:rFonts w:ascii="Arial" w:hAnsi="Arial" w:cs="Arial"/>
          <w:i/>
          <w:iCs/>
          <w:u w:val="single"/>
        </w:rPr>
      </w:pPr>
      <w:r w:rsidRPr="00564FB2">
        <w:rPr>
          <w:rFonts w:ascii="Arial" w:hAnsi="Arial" w:cs="Arial"/>
          <w:i/>
          <w:iCs/>
          <w:u w:val="single"/>
        </w:rPr>
        <w:t>Immigration Detention</w:t>
      </w:r>
    </w:p>
    <w:p w14:paraId="609E2C75" w14:textId="4C39C534" w:rsidR="00E40435" w:rsidRDefault="00564FB2" w:rsidP="0032196F">
      <w:pPr>
        <w:jc w:val="both"/>
        <w:rPr>
          <w:rFonts w:ascii="Arial" w:hAnsi="Arial" w:cs="Arial"/>
          <w:color w:val="000000" w:themeColor="text1"/>
          <w:lang w:val="en-US"/>
        </w:rPr>
      </w:pPr>
      <w:r w:rsidRPr="00564FB2">
        <w:rPr>
          <w:rFonts w:ascii="Arial" w:hAnsi="Arial" w:cs="Arial"/>
          <w:color w:val="000000" w:themeColor="text1"/>
          <w:lang w:val="en-US"/>
        </w:rPr>
        <w:t>Finally,</w:t>
      </w:r>
      <w:r>
        <w:rPr>
          <w:rFonts w:ascii="Arial" w:hAnsi="Arial" w:cs="Arial"/>
          <w:color w:val="000000" w:themeColor="text1"/>
          <w:lang w:val="en-US"/>
        </w:rPr>
        <w:t xml:space="preserve"> we would like to make some brief remarks about continuing issues surrounding Australia’s immigration detention setting</w:t>
      </w:r>
      <w:r w:rsidR="00A24FCD">
        <w:rPr>
          <w:rFonts w:ascii="Arial" w:hAnsi="Arial" w:cs="Arial"/>
          <w:color w:val="000000" w:themeColor="text1"/>
          <w:lang w:val="en-US"/>
        </w:rPr>
        <w:t>s</w:t>
      </w:r>
      <w:r>
        <w:rPr>
          <w:rFonts w:ascii="Arial" w:hAnsi="Arial" w:cs="Arial"/>
          <w:color w:val="000000" w:themeColor="text1"/>
          <w:lang w:val="en-US"/>
        </w:rPr>
        <w:t>.</w:t>
      </w:r>
      <w:r w:rsidR="00D902FD">
        <w:rPr>
          <w:rFonts w:ascii="Arial" w:hAnsi="Arial" w:cs="Arial"/>
          <w:color w:val="000000" w:themeColor="text1"/>
          <w:lang w:val="en-US"/>
        </w:rPr>
        <w:t xml:space="preserve"> In particular, we have highlighted in our written submission concerns about</w:t>
      </w:r>
      <w:r w:rsidR="0038016B">
        <w:rPr>
          <w:rFonts w:ascii="Arial" w:hAnsi="Arial" w:cs="Arial"/>
          <w:color w:val="000000" w:themeColor="text1"/>
          <w:lang w:val="en-US"/>
        </w:rPr>
        <w:t xml:space="preserve"> </w:t>
      </w:r>
      <w:r w:rsidR="000820BA">
        <w:rPr>
          <w:rFonts w:ascii="Arial" w:hAnsi="Arial" w:cs="Arial"/>
          <w:color w:val="000000" w:themeColor="text1"/>
          <w:lang w:val="en-US"/>
        </w:rPr>
        <w:t xml:space="preserve">potential </w:t>
      </w:r>
      <w:r w:rsidR="0038016B">
        <w:rPr>
          <w:rFonts w:ascii="Arial" w:hAnsi="Arial" w:cs="Arial"/>
          <w:color w:val="000000" w:themeColor="text1"/>
          <w:lang w:val="en-US"/>
        </w:rPr>
        <w:t>breaches</w:t>
      </w:r>
      <w:r w:rsidR="000820BA">
        <w:rPr>
          <w:rFonts w:ascii="Arial" w:hAnsi="Arial" w:cs="Arial"/>
          <w:color w:val="000000" w:themeColor="text1"/>
          <w:lang w:val="en-US"/>
        </w:rPr>
        <w:t xml:space="preserve"> of the principle of </w:t>
      </w:r>
      <w:r w:rsidR="000820BA">
        <w:rPr>
          <w:rFonts w:ascii="Arial" w:hAnsi="Arial" w:cs="Arial"/>
          <w:i/>
          <w:iCs/>
          <w:color w:val="000000" w:themeColor="text1"/>
          <w:lang w:val="en-US"/>
        </w:rPr>
        <w:t xml:space="preserve">non-refoulement </w:t>
      </w:r>
      <w:r w:rsidR="00D24FA7">
        <w:rPr>
          <w:rFonts w:ascii="Arial" w:hAnsi="Arial" w:cs="Arial"/>
          <w:color w:val="000000" w:themeColor="text1"/>
          <w:lang w:val="en-US"/>
        </w:rPr>
        <w:t>and that i</w:t>
      </w:r>
      <w:r w:rsidR="00E40435">
        <w:rPr>
          <w:rFonts w:ascii="Arial" w:hAnsi="Arial" w:cs="Arial"/>
          <w:color w:val="000000" w:themeColor="text1"/>
          <w:lang w:val="en-US"/>
        </w:rPr>
        <w:t>mmigration detention remains mandatory for all unlawful non-citizens</w:t>
      </w:r>
      <w:r w:rsidR="0021408E">
        <w:rPr>
          <w:rFonts w:ascii="Arial" w:hAnsi="Arial" w:cs="Arial"/>
          <w:color w:val="000000" w:themeColor="text1"/>
          <w:lang w:val="en-US"/>
        </w:rPr>
        <w:t xml:space="preserve"> in Australia</w:t>
      </w:r>
      <w:r w:rsidR="00E40435">
        <w:rPr>
          <w:rFonts w:ascii="Arial" w:hAnsi="Arial" w:cs="Arial"/>
          <w:color w:val="000000" w:themeColor="text1"/>
          <w:lang w:val="en-US"/>
        </w:rPr>
        <w:t>.</w:t>
      </w:r>
      <w:r w:rsidR="00386129">
        <w:rPr>
          <w:rFonts w:ascii="Arial" w:hAnsi="Arial" w:cs="Arial"/>
          <w:color w:val="000000" w:themeColor="text1"/>
          <w:lang w:val="en-US"/>
        </w:rPr>
        <w:t xml:space="preserve">  The Commission has long recommended that the </w:t>
      </w:r>
      <w:r w:rsidR="00386129">
        <w:rPr>
          <w:rFonts w:ascii="Arial" w:hAnsi="Arial" w:cs="Arial"/>
          <w:i/>
          <w:iCs/>
          <w:color w:val="000000" w:themeColor="text1"/>
          <w:lang w:val="en-US"/>
        </w:rPr>
        <w:t xml:space="preserve">Migration Act </w:t>
      </w:r>
      <w:r w:rsidR="00386129">
        <w:rPr>
          <w:rFonts w:ascii="Arial" w:hAnsi="Arial" w:cs="Arial"/>
          <w:color w:val="000000" w:themeColor="text1"/>
          <w:lang w:val="en-US"/>
        </w:rPr>
        <w:t>be amended to ensure that closed immigration detention is only used in circumstances where it is strictly necessary to manage unacceptable risks to the community.</w:t>
      </w:r>
    </w:p>
    <w:p w14:paraId="10A7ED19" w14:textId="6C6D361F" w:rsidR="00001F75" w:rsidRDefault="00001F75" w:rsidP="0032196F">
      <w:pPr>
        <w:jc w:val="both"/>
        <w:rPr>
          <w:rFonts w:ascii="Arial" w:hAnsi="Arial" w:cs="Arial"/>
          <w:color w:val="000000" w:themeColor="text1"/>
          <w:lang w:val="en-US"/>
        </w:rPr>
      </w:pPr>
      <w:r>
        <w:rPr>
          <w:rFonts w:ascii="Arial" w:hAnsi="Arial" w:cs="Arial"/>
          <w:color w:val="000000" w:themeColor="text1"/>
          <w:lang w:val="en-US"/>
        </w:rPr>
        <w:t>The most recent statistics that are publicly available</w:t>
      </w:r>
      <w:r w:rsidR="00F41884">
        <w:rPr>
          <w:rFonts w:ascii="Arial" w:hAnsi="Arial" w:cs="Arial"/>
          <w:color w:val="000000" w:themeColor="text1"/>
          <w:lang w:val="en-US"/>
        </w:rPr>
        <w:t xml:space="preserve"> show that as </w:t>
      </w:r>
      <w:proofErr w:type="gramStart"/>
      <w:r w:rsidR="00F41884">
        <w:rPr>
          <w:rFonts w:ascii="Arial" w:hAnsi="Arial" w:cs="Arial"/>
          <w:color w:val="000000" w:themeColor="text1"/>
          <w:lang w:val="en-US"/>
        </w:rPr>
        <w:t>at</w:t>
      </w:r>
      <w:proofErr w:type="gramEnd"/>
      <w:r w:rsidR="00F41884">
        <w:rPr>
          <w:rFonts w:ascii="Arial" w:hAnsi="Arial" w:cs="Arial"/>
          <w:color w:val="000000" w:themeColor="text1"/>
          <w:lang w:val="en-US"/>
        </w:rPr>
        <w:t xml:space="preserve"> 30 June 2022 there were 1,398 people in immigration detention</w:t>
      </w:r>
      <w:r w:rsidR="00CC66B0">
        <w:rPr>
          <w:rFonts w:ascii="Arial" w:hAnsi="Arial" w:cs="Arial"/>
          <w:color w:val="000000" w:themeColor="text1"/>
          <w:lang w:val="en-US"/>
        </w:rPr>
        <w:t xml:space="preserve"> facilities in Australia.</w:t>
      </w:r>
      <w:r w:rsidR="00296331">
        <w:rPr>
          <w:rFonts w:ascii="Arial" w:hAnsi="Arial" w:cs="Arial"/>
          <w:color w:val="000000" w:themeColor="text1"/>
          <w:lang w:val="en-US"/>
        </w:rPr>
        <w:t xml:space="preserve">  The average </w:t>
      </w:r>
      <w:proofErr w:type="gramStart"/>
      <w:r w:rsidR="00296331">
        <w:rPr>
          <w:rFonts w:ascii="Arial" w:hAnsi="Arial" w:cs="Arial"/>
          <w:color w:val="000000" w:themeColor="text1"/>
          <w:lang w:val="en-US"/>
        </w:rPr>
        <w:t>period of time</w:t>
      </w:r>
      <w:proofErr w:type="gramEnd"/>
      <w:r w:rsidR="00296331">
        <w:rPr>
          <w:rFonts w:ascii="Arial" w:hAnsi="Arial" w:cs="Arial"/>
          <w:color w:val="000000" w:themeColor="text1"/>
          <w:lang w:val="en-US"/>
        </w:rPr>
        <w:t xml:space="preserve"> for people held in detention facilities was 742 days, with 144 people having been detained for </w:t>
      </w:r>
      <w:r w:rsidR="00CF013D">
        <w:rPr>
          <w:rFonts w:ascii="Arial" w:hAnsi="Arial" w:cs="Arial"/>
          <w:color w:val="000000" w:themeColor="text1"/>
          <w:lang w:val="en-US"/>
        </w:rPr>
        <w:t>more than five years.</w:t>
      </w:r>
      <w:r w:rsidR="00090B01">
        <w:rPr>
          <w:rFonts w:ascii="Arial" w:hAnsi="Arial" w:cs="Arial"/>
          <w:color w:val="000000" w:themeColor="text1"/>
          <w:lang w:val="en-US"/>
        </w:rPr>
        <w:t xml:space="preserve"> The length of time in immigration detention is far higher in Australia than in comparable jurisdictions.</w:t>
      </w:r>
    </w:p>
    <w:p w14:paraId="34C23E5F" w14:textId="12A82CD9" w:rsidR="008379C2" w:rsidRDefault="008379C2" w:rsidP="0032196F">
      <w:pPr>
        <w:jc w:val="both"/>
        <w:rPr>
          <w:rFonts w:ascii="Arial" w:hAnsi="Arial" w:cs="Arial"/>
          <w:color w:val="000000" w:themeColor="text1"/>
          <w:lang w:val="en-US"/>
        </w:rPr>
      </w:pPr>
      <w:r>
        <w:rPr>
          <w:rFonts w:ascii="Arial" w:hAnsi="Arial" w:cs="Arial"/>
          <w:color w:val="000000" w:themeColor="text1"/>
          <w:lang w:val="en-US"/>
        </w:rPr>
        <w:t>We also remain concerned with the continued use of Alternative Places of Detention (APODs) for extended periods of time.</w:t>
      </w:r>
      <w:r w:rsidR="009F2658">
        <w:rPr>
          <w:rFonts w:ascii="Arial" w:hAnsi="Arial" w:cs="Arial"/>
          <w:color w:val="000000" w:themeColor="text1"/>
          <w:lang w:val="en-US"/>
        </w:rPr>
        <w:t xml:space="preserve">  A practice has emerged in recent years for hotels to be used as APODs</w:t>
      </w:r>
      <w:r w:rsidR="001D3781">
        <w:rPr>
          <w:rFonts w:ascii="Arial" w:hAnsi="Arial" w:cs="Arial"/>
          <w:color w:val="000000" w:themeColor="text1"/>
          <w:lang w:val="en-US"/>
        </w:rPr>
        <w:t xml:space="preserve">, which raises </w:t>
      </w:r>
      <w:proofErr w:type="gramStart"/>
      <w:r w:rsidR="001D3781">
        <w:rPr>
          <w:rFonts w:ascii="Arial" w:hAnsi="Arial" w:cs="Arial"/>
          <w:color w:val="000000" w:themeColor="text1"/>
          <w:lang w:val="en-US"/>
        </w:rPr>
        <w:t>particular concerns</w:t>
      </w:r>
      <w:proofErr w:type="gramEnd"/>
      <w:r w:rsidR="001D3781">
        <w:rPr>
          <w:rFonts w:ascii="Arial" w:hAnsi="Arial" w:cs="Arial"/>
          <w:color w:val="000000" w:themeColor="text1"/>
          <w:lang w:val="en-US"/>
        </w:rPr>
        <w:t xml:space="preserve"> given </w:t>
      </w:r>
      <w:r w:rsidR="009F159B">
        <w:rPr>
          <w:rFonts w:ascii="Arial" w:hAnsi="Arial" w:cs="Arial"/>
          <w:color w:val="000000" w:themeColor="text1"/>
          <w:lang w:val="en-US"/>
        </w:rPr>
        <w:t xml:space="preserve">that they are not designed for long-term detention </w:t>
      </w:r>
      <w:r w:rsidR="00C05B4E">
        <w:rPr>
          <w:rFonts w:ascii="Arial" w:hAnsi="Arial" w:cs="Arial"/>
          <w:color w:val="000000" w:themeColor="text1"/>
          <w:lang w:val="en-US"/>
        </w:rPr>
        <w:t>and do not provide adequate access to fresh air,</w:t>
      </w:r>
      <w:r w:rsidR="00FF5F9B">
        <w:rPr>
          <w:rFonts w:ascii="Arial" w:hAnsi="Arial" w:cs="Arial"/>
          <w:color w:val="000000" w:themeColor="text1"/>
          <w:lang w:val="en-US"/>
        </w:rPr>
        <w:t xml:space="preserve"> </w:t>
      </w:r>
      <w:r w:rsidR="00C05B4E">
        <w:rPr>
          <w:rFonts w:ascii="Arial" w:hAnsi="Arial" w:cs="Arial"/>
          <w:color w:val="000000" w:themeColor="text1"/>
          <w:lang w:val="en-US"/>
        </w:rPr>
        <w:t>exercise and other programs and activities.</w:t>
      </w:r>
      <w:r w:rsidR="00FF5F9B">
        <w:rPr>
          <w:rFonts w:ascii="Arial" w:hAnsi="Arial" w:cs="Arial"/>
          <w:color w:val="000000" w:themeColor="text1"/>
          <w:lang w:val="en-US"/>
        </w:rPr>
        <w:t xml:space="preserve"> As </w:t>
      </w:r>
      <w:proofErr w:type="gramStart"/>
      <w:r w:rsidR="00FF5F9B">
        <w:rPr>
          <w:rFonts w:ascii="Arial" w:hAnsi="Arial" w:cs="Arial"/>
          <w:color w:val="000000" w:themeColor="text1"/>
          <w:lang w:val="en-US"/>
        </w:rPr>
        <w:t>at</w:t>
      </w:r>
      <w:proofErr w:type="gramEnd"/>
      <w:r w:rsidR="00FF5F9B">
        <w:rPr>
          <w:rFonts w:ascii="Arial" w:hAnsi="Arial" w:cs="Arial"/>
          <w:color w:val="000000" w:themeColor="text1"/>
          <w:lang w:val="en-US"/>
        </w:rPr>
        <w:t xml:space="preserve"> 31 July 2022 </w:t>
      </w:r>
      <w:r w:rsidR="001231BD">
        <w:rPr>
          <w:rFonts w:ascii="Arial" w:hAnsi="Arial" w:cs="Arial"/>
          <w:color w:val="000000" w:themeColor="text1"/>
          <w:lang w:val="en-US"/>
        </w:rPr>
        <w:t>the average length of time current individuals in detention have been accommodate in hotel APODs is 69 days</w:t>
      </w:r>
      <w:r w:rsidR="00F300E5">
        <w:rPr>
          <w:rFonts w:ascii="Arial" w:hAnsi="Arial" w:cs="Arial"/>
          <w:color w:val="000000" w:themeColor="text1"/>
          <w:lang w:val="en-US"/>
        </w:rPr>
        <w:t>.  T</w:t>
      </w:r>
      <w:r w:rsidR="001231BD">
        <w:rPr>
          <w:rFonts w:ascii="Arial" w:hAnsi="Arial" w:cs="Arial"/>
          <w:color w:val="000000" w:themeColor="text1"/>
          <w:lang w:val="en-US"/>
        </w:rPr>
        <w:t xml:space="preserve">he longest continuous </w:t>
      </w:r>
      <w:proofErr w:type="gramStart"/>
      <w:r w:rsidR="001231BD">
        <w:rPr>
          <w:rFonts w:ascii="Arial" w:hAnsi="Arial" w:cs="Arial"/>
          <w:color w:val="000000" w:themeColor="text1"/>
          <w:lang w:val="en-US"/>
        </w:rPr>
        <w:t>period of time</w:t>
      </w:r>
      <w:proofErr w:type="gramEnd"/>
      <w:r w:rsidR="001231BD">
        <w:rPr>
          <w:rFonts w:ascii="Arial" w:hAnsi="Arial" w:cs="Arial"/>
          <w:color w:val="000000" w:themeColor="text1"/>
          <w:lang w:val="en-US"/>
        </w:rPr>
        <w:t xml:space="preserve"> </w:t>
      </w:r>
      <w:r w:rsidR="00811D00">
        <w:rPr>
          <w:rFonts w:ascii="Arial" w:hAnsi="Arial" w:cs="Arial"/>
          <w:color w:val="000000" w:themeColor="text1"/>
          <w:lang w:val="en-US"/>
        </w:rPr>
        <w:t xml:space="preserve">an individual has been detained at a hotel APOD </w:t>
      </w:r>
      <w:r w:rsidR="001231BD">
        <w:rPr>
          <w:rFonts w:ascii="Arial" w:hAnsi="Arial" w:cs="Arial"/>
          <w:color w:val="000000" w:themeColor="text1"/>
          <w:lang w:val="en-US"/>
        </w:rPr>
        <w:t>is 634 days.</w:t>
      </w:r>
      <w:r w:rsidR="00811D00">
        <w:rPr>
          <w:rFonts w:ascii="Arial" w:hAnsi="Arial" w:cs="Arial"/>
          <w:color w:val="000000" w:themeColor="text1"/>
          <w:lang w:val="en-US"/>
        </w:rPr>
        <w:t xml:space="preserve">  While we welcome the release </w:t>
      </w:r>
      <w:r w:rsidR="007D0A00">
        <w:rPr>
          <w:rFonts w:ascii="Arial" w:hAnsi="Arial" w:cs="Arial"/>
          <w:color w:val="000000" w:themeColor="text1"/>
          <w:lang w:val="en-US"/>
        </w:rPr>
        <w:t xml:space="preserve">of </w:t>
      </w:r>
      <w:proofErr w:type="gramStart"/>
      <w:r w:rsidR="007934F8">
        <w:rPr>
          <w:rFonts w:ascii="Arial" w:hAnsi="Arial" w:cs="Arial"/>
          <w:color w:val="000000" w:themeColor="text1"/>
          <w:lang w:val="en-US"/>
        </w:rPr>
        <w:t xml:space="preserve">a </w:t>
      </w:r>
      <w:r w:rsidR="00226477">
        <w:rPr>
          <w:rFonts w:ascii="Arial" w:hAnsi="Arial" w:cs="Arial"/>
          <w:color w:val="000000" w:themeColor="text1"/>
          <w:lang w:val="en-US"/>
        </w:rPr>
        <w:t>number of</w:t>
      </w:r>
      <w:proofErr w:type="gramEnd"/>
      <w:r w:rsidR="00226477">
        <w:rPr>
          <w:rFonts w:ascii="Arial" w:hAnsi="Arial" w:cs="Arial"/>
          <w:color w:val="000000" w:themeColor="text1"/>
          <w:lang w:val="en-US"/>
        </w:rPr>
        <w:t xml:space="preserve"> asylum seekers from hotel APODs earlier this year, we continue to hold concerns about the </w:t>
      </w:r>
      <w:r w:rsidR="00D93ADB">
        <w:rPr>
          <w:rFonts w:ascii="Arial" w:hAnsi="Arial" w:cs="Arial"/>
          <w:color w:val="000000" w:themeColor="text1"/>
          <w:lang w:val="en-US"/>
        </w:rPr>
        <w:t>serious human rights and health impacts of hotel detention.  It remains our view that hotels should only be used as alternative places of detention in exceptional circumstances and for very short period</w:t>
      </w:r>
      <w:r w:rsidR="007934F8">
        <w:rPr>
          <w:rFonts w:ascii="Arial" w:hAnsi="Arial" w:cs="Arial"/>
          <w:color w:val="000000" w:themeColor="text1"/>
          <w:lang w:val="en-US"/>
        </w:rPr>
        <w:t>s</w:t>
      </w:r>
      <w:r w:rsidR="00D93ADB">
        <w:rPr>
          <w:rFonts w:ascii="Arial" w:hAnsi="Arial" w:cs="Arial"/>
          <w:color w:val="000000" w:themeColor="text1"/>
          <w:lang w:val="en-US"/>
        </w:rPr>
        <w:t xml:space="preserve"> of time.</w:t>
      </w:r>
    </w:p>
    <w:p w14:paraId="03AAD6F5" w14:textId="26DBC1B3" w:rsidR="00D93ADB" w:rsidRDefault="00D93ADB" w:rsidP="0032196F">
      <w:pPr>
        <w:jc w:val="both"/>
        <w:rPr>
          <w:rFonts w:ascii="Arial" w:hAnsi="Arial" w:cs="Arial"/>
          <w:i/>
          <w:iCs/>
          <w:color w:val="000000" w:themeColor="text1"/>
          <w:u w:val="single"/>
          <w:lang w:val="en-US"/>
        </w:rPr>
      </w:pPr>
      <w:r w:rsidRPr="00D93ADB">
        <w:rPr>
          <w:rFonts w:ascii="Arial" w:hAnsi="Arial" w:cs="Arial"/>
          <w:i/>
          <w:iCs/>
          <w:color w:val="000000" w:themeColor="text1"/>
          <w:u w:val="single"/>
          <w:lang w:val="en-US"/>
        </w:rPr>
        <w:t>Conclusion</w:t>
      </w:r>
    </w:p>
    <w:p w14:paraId="57A2BD34" w14:textId="7A70D019" w:rsidR="00D93ADB" w:rsidRDefault="0033440C" w:rsidP="0032196F">
      <w:pPr>
        <w:jc w:val="both"/>
        <w:rPr>
          <w:rFonts w:ascii="Arial" w:hAnsi="Arial" w:cs="Arial"/>
          <w:color w:val="000000" w:themeColor="text1"/>
          <w:lang w:val="en-US"/>
        </w:rPr>
      </w:pPr>
      <w:r>
        <w:rPr>
          <w:rFonts w:ascii="Arial" w:hAnsi="Arial" w:cs="Arial"/>
          <w:color w:val="000000" w:themeColor="text1"/>
          <w:lang w:val="en-US"/>
        </w:rPr>
        <w:t xml:space="preserve">We have sought in our opening remarks </w:t>
      </w:r>
      <w:r w:rsidR="007934F8">
        <w:rPr>
          <w:rFonts w:ascii="Arial" w:hAnsi="Arial" w:cs="Arial"/>
          <w:color w:val="000000" w:themeColor="text1"/>
          <w:lang w:val="en-US"/>
        </w:rPr>
        <w:t xml:space="preserve">this morning </w:t>
      </w:r>
      <w:r>
        <w:rPr>
          <w:rFonts w:ascii="Arial" w:hAnsi="Arial" w:cs="Arial"/>
          <w:color w:val="000000" w:themeColor="text1"/>
          <w:lang w:val="en-US"/>
        </w:rPr>
        <w:t xml:space="preserve">to highlight our concerns about </w:t>
      </w:r>
      <w:proofErr w:type="gramStart"/>
      <w:r>
        <w:rPr>
          <w:rFonts w:ascii="Arial" w:hAnsi="Arial" w:cs="Arial"/>
          <w:color w:val="000000" w:themeColor="text1"/>
          <w:lang w:val="en-US"/>
        </w:rPr>
        <w:t>a number of</w:t>
      </w:r>
      <w:proofErr w:type="gramEnd"/>
      <w:r>
        <w:rPr>
          <w:rFonts w:ascii="Arial" w:hAnsi="Arial" w:cs="Arial"/>
          <w:color w:val="000000" w:themeColor="text1"/>
          <w:lang w:val="en-US"/>
        </w:rPr>
        <w:t xml:space="preserve"> key issues – namely, </w:t>
      </w:r>
      <w:r w:rsidR="003C6A9E">
        <w:rPr>
          <w:rFonts w:ascii="Arial" w:hAnsi="Arial" w:cs="Arial"/>
          <w:color w:val="000000" w:themeColor="text1"/>
          <w:lang w:val="en-US"/>
        </w:rPr>
        <w:t>OPCAT compliance</w:t>
      </w:r>
      <w:r w:rsidR="00A24FCD">
        <w:rPr>
          <w:rFonts w:ascii="Arial" w:hAnsi="Arial" w:cs="Arial"/>
          <w:color w:val="000000" w:themeColor="text1"/>
          <w:lang w:val="en-US"/>
        </w:rPr>
        <w:t>;</w:t>
      </w:r>
      <w:r w:rsidR="003C6A9E">
        <w:rPr>
          <w:rFonts w:ascii="Arial" w:hAnsi="Arial" w:cs="Arial"/>
          <w:color w:val="000000" w:themeColor="text1"/>
          <w:lang w:val="en-US"/>
        </w:rPr>
        <w:t xml:space="preserve"> </w:t>
      </w:r>
      <w:r w:rsidR="00A24FCD">
        <w:rPr>
          <w:rFonts w:ascii="Arial" w:hAnsi="Arial" w:cs="Arial"/>
          <w:color w:val="000000" w:themeColor="text1"/>
          <w:lang w:val="en-US"/>
        </w:rPr>
        <w:t xml:space="preserve">youth detention </w:t>
      </w:r>
      <w:proofErr w:type="spellStart"/>
      <w:r w:rsidR="00A24FCD">
        <w:rPr>
          <w:rFonts w:ascii="Arial" w:hAnsi="Arial" w:cs="Arial"/>
          <w:color w:val="000000" w:themeColor="text1"/>
          <w:lang w:val="en-US"/>
        </w:rPr>
        <w:t>centres</w:t>
      </w:r>
      <w:proofErr w:type="spellEnd"/>
      <w:r w:rsidR="00A24FCD">
        <w:rPr>
          <w:rFonts w:ascii="Arial" w:hAnsi="Arial" w:cs="Arial"/>
          <w:color w:val="000000" w:themeColor="text1"/>
          <w:lang w:val="en-US"/>
        </w:rPr>
        <w:t xml:space="preserve">; the use of spit hoods; and immigration detention. </w:t>
      </w:r>
      <w:r w:rsidR="000749BC">
        <w:rPr>
          <w:rFonts w:ascii="Arial" w:hAnsi="Arial" w:cs="Arial"/>
          <w:color w:val="000000" w:themeColor="text1"/>
          <w:lang w:val="en-US"/>
        </w:rPr>
        <w:t xml:space="preserve"> There are a range of other issues discussed in our written submission, </w:t>
      </w:r>
      <w:r w:rsidR="00747707">
        <w:rPr>
          <w:rFonts w:ascii="Arial" w:hAnsi="Arial" w:cs="Arial"/>
          <w:color w:val="000000" w:themeColor="text1"/>
          <w:lang w:val="en-US"/>
        </w:rPr>
        <w:t xml:space="preserve">and I would </w:t>
      </w:r>
      <w:proofErr w:type="spellStart"/>
      <w:r w:rsidR="00747707">
        <w:rPr>
          <w:rFonts w:ascii="Arial" w:hAnsi="Arial" w:cs="Arial"/>
          <w:color w:val="000000" w:themeColor="text1"/>
          <w:lang w:val="en-US"/>
        </w:rPr>
        <w:t>emphasise</w:t>
      </w:r>
      <w:proofErr w:type="spellEnd"/>
      <w:r w:rsidR="00747707">
        <w:rPr>
          <w:rFonts w:ascii="Arial" w:hAnsi="Arial" w:cs="Arial"/>
          <w:color w:val="000000" w:themeColor="text1"/>
          <w:lang w:val="en-US"/>
        </w:rPr>
        <w:t xml:space="preserve"> that the fact they have not been</w:t>
      </w:r>
      <w:r w:rsidR="006A283A">
        <w:rPr>
          <w:rFonts w:ascii="Arial" w:hAnsi="Arial" w:cs="Arial"/>
          <w:color w:val="000000" w:themeColor="text1"/>
          <w:lang w:val="en-US"/>
        </w:rPr>
        <w:t xml:space="preserve"> specifically</w:t>
      </w:r>
      <w:r w:rsidR="00747707">
        <w:rPr>
          <w:rFonts w:ascii="Arial" w:hAnsi="Arial" w:cs="Arial"/>
          <w:color w:val="000000" w:themeColor="text1"/>
          <w:lang w:val="en-US"/>
        </w:rPr>
        <w:t xml:space="preserve"> raised in our opening remarks does not diminish their </w:t>
      </w:r>
      <w:r w:rsidR="00946F06">
        <w:rPr>
          <w:rFonts w:ascii="Arial" w:hAnsi="Arial" w:cs="Arial"/>
          <w:color w:val="000000" w:themeColor="text1"/>
          <w:lang w:val="en-US"/>
        </w:rPr>
        <w:t>importance</w:t>
      </w:r>
      <w:r w:rsidR="00CE458D">
        <w:rPr>
          <w:rFonts w:ascii="Arial" w:hAnsi="Arial" w:cs="Arial"/>
          <w:color w:val="000000" w:themeColor="text1"/>
          <w:lang w:val="en-US"/>
        </w:rPr>
        <w:t>.</w:t>
      </w:r>
    </w:p>
    <w:p w14:paraId="7972D3F4" w14:textId="3A748183" w:rsidR="00CE2800" w:rsidRPr="00233869" w:rsidRDefault="00CE458D" w:rsidP="007934F8">
      <w:pPr>
        <w:jc w:val="both"/>
        <w:rPr>
          <w:rFonts w:ascii="Arial" w:hAnsi="Arial" w:cs="Arial"/>
        </w:rPr>
      </w:pPr>
      <w:r>
        <w:rPr>
          <w:rFonts w:ascii="Arial" w:hAnsi="Arial" w:cs="Arial"/>
          <w:color w:val="000000" w:themeColor="text1"/>
          <w:lang w:val="en-US"/>
        </w:rPr>
        <w:t xml:space="preserve">In conclusion, I would return to the statement I made at the beginning of my remarks.  </w:t>
      </w:r>
      <w:r w:rsidR="0070217A">
        <w:rPr>
          <w:rFonts w:ascii="Arial" w:hAnsi="Arial" w:cs="Arial"/>
          <w:color w:val="000000" w:themeColor="text1"/>
          <w:lang w:val="en-US"/>
        </w:rPr>
        <w:t>There are many positive things that Australia can point to in terms of our overall human rights record</w:t>
      </w:r>
      <w:r w:rsidR="001E125C">
        <w:rPr>
          <w:rFonts w:ascii="Arial" w:hAnsi="Arial" w:cs="Arial"/>
          <w:color w:val="000000" w:themeColor="text1"/>
          <w:lang w:val="en-US"/>
        </w:rPr>
        <w:t xml:space="preserve">, and more specifically our progress with respect to the Convention. However, </w:t>
      </w:r>
      <w:r w:rsidR="00866C87">
        <w:rPr>
          <w:rFonts w:ascii="Arial" w:hAnsi="Arial" w:cs="Arial"/>
          <w:color w:val="000000" w:themeColor="text1"/>
          <w:lang w:val="en-US"/>
        </w:rPr>
        <w:t xml:space="preserve">the issues </w:t>
      </w:r>
      <w:r w:rsidR="001E125C">
        <w:rPr>
          <w:rFonts w:ascii="Arial" w:hAnsi="Arial" w:cs="Arial"/>
          <w:color w:val="000000" w:themeColor="text1"/>
          <w:lang w:val="en-US"/>
        </w:rPr>
        <w:t xml:space="preserve">we have highlighted this morning </w:t>
      </w:r>
      <w:r w:rsidR="00866C87">
        <w:rPr>
          <w:rFonts w:ascii="Arial" w:hAnsi="Arial" w:cs="Arial"/>
          <w:color w:val="000000" w:themeColor="text1"/>
          <w:lang w:val="en-US"/>
        </w:rPr>
        <w:t xml:space="preserve">require urgent </w:t>
      </w:r>
      <w:proofErr w:type="gramStart"/>
      <w:r w:rsidR="00866C87">
        <w:rPr>
          <w:rFonts w:ascii="Arial" w:hAnsi="Arial" w:cs="Arial"/>
          <w:color w:val="000000" w:themeColor="text1"/>
          <w:lang w:val="en-US"/>
        </w:rPr>
        <w:t>attention, and</w:t>
      </w:r>
      <w:proofErr w:type="gramEnd"/>
      <w:r w:rsidR="00866C87">
        <w:rPr>
          <w:rFonts w:ascii="Arial" w:hAnsi="Arial" w:cs="Arial"/>
          <w:color w:val="000000" w:themeColor="text1"/>
          <w:lang w:val="en-US"/>
        </w:rPr>
        <w:t xml:space="preserve"> demonstrate that Australia needs to do mor</w:t>
      </w:r>
      <w:r w:rsidR="00AB493F">
        <w:rPr>
          <w:rFonts w:ascii="Arial" w:hAnsi="Arial" w:cs="Arial"/>
          <w:color w:val="000000" w:themeColor="text1"/>
          <w:lang w:val="en-US"/>
        </w:rPr>
        <w:t>e</w:t>
      </w:r>
      <w:r w:rsidR="00B158D9">
        <w:rPr>
          <w:rFonts w:ascii="Arial" w:hAnsi="Arial" w:cs="Arial"/>
          <w:color w:val="000000" w:themeColor="text1"/>
          <w:lang w:val="en-US"/>
        </w:rPr>
        <w:t xml:space="preserve"> to uphold the commitments that it made </w:t>
      </w:r>
      <w:r w:rsidR="005B3FCE">
        <w:rPr>
          <w:rFonts w:ascii="Arial" w:hAnsi="Arial" w:cs="Arial"/>
          <w:color w:val="000000" w:themeColor="text1"/>
          <w:lang w:val="en-US"/>
        </w:rPr>
        <w:t>under the Convention.</w:t>
      </w:r>
    </w:p>
    <w:sectPr w:rsidR="00CE2800" w:rsidRPr="00233869" w:rsidSect="00785A81">
      <w:headerReference w:type="even" r:id="rId14"/>
      <w:headerReference w:type="default" r:id="rId15"/>
      <w:footerReference w:type="even" r:id="rId16"/>
      <w:footerReference w:type="default" r:id="rId17"/>
      <w:headerReference w:type="first" r:id="rId18"/>
      <w:endnotePr>
        <w:numFmt w:val="decimal"/>
      </w:endnotePr>
      <w:pgSz w:w="11906" w:h="16838" w:code="9"/>
      <w:pgMar w:top="2366" w:right="1418" w:bottom="1531" w:left="1418" w:header="90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91387" w14:textId="77777777" w:rsidR="00AA1848" w:rsidRDefault="00AA1848" w:rsidP="00F14C6D">
      <w:r>
        <w:separator/>
      </w:r>
    </w:p>
  </w:endnote>
  <w:endnote w:type="continuationSeparator" w:id="0">
    <w:p w14:paraId="1E5B7D4C" w14:textId="77777777" w:rsidR="00AA1848" w:rsidRDefault="00AA1848"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752588"/>
      <w:docPartObj>
        <w:docPartGallery w:val="Page Numbers (Bottom of Page)"/>
        <w:docPartUnique/>
      </w:docPartObj>
    </w:sdtPr>
    <w:sdtEndPr>
      <w:rPr>
        <w:noProof/>
      </w:rPr>
    </w:sdtEndPr>
    <w:sdtContent>
      <w:p w14:paraId="0DF1C428" w14:textId="77777777" w:rsidR="00785A81" w:rsidRDefault="00785A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FEECE7" w14:textId="77777777" w:rsidR="00211A47" w:rsidRDefault="00211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995123"/>
      <w:docPartObj>
        <w:docPartGallery w:val="Page Numbers (Bottom of Page)"/>
        <w:docPartUnique/>
      </w:docPartObj>
    </w:sdtPr>
    <w:sdtEndPr>
      <w:rPr>
        <w:noProof/>
      </w:rPr>
    </w:sdtEndPr>
    <w:sdtContent>
      <w:p w14:paraId="1292AC63" w14:textId="77777777" w:rsidR="00785A81" w:rsidRDefault="00785A81">
        <w:pPr>
          <w:pStyle w:val="Footer"/>
          <w:jc w:val="right"/>
        </w:pPr>
        <w:r>
          <w:fldChar w:fldCharType="begin"/>
        </w:r>
        <w:r>
          <w:instrText xml:space="preserve"> PAGE   \* MERGEFORMAT </w:instrText>
        </w:r>
        <w:r>
          <w:fldChar w:fldCharType="separate"/>
        </w:r>
        <w:r w:rsidR="00B91001">
          <w:rPr>
            <w:noProof/>
          </w:rPr>
          <w:t>2</w:t>
        </w:r>
        <w:r>
          <w:rPr>
            <w:noProof/>
          </w:rPr>
          <w:fldChar w:fldCharType="end"/>
        </w:r>
      </w:p>
    </w:sdtContent>
  </w:sdt>
  <w:p w14:paraId="1FEC1C4C" w14:textId="77777777" w:rsidR="00A4438B" w:rsidRPr="00A133C4" w:rsidRDefault="00A4438B" w:rsidP="00A13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D2E86" w14:textId="77777777" w:rsidR="00AA1848" w:rsidRDefault="00AA1848" w:rsidP="00F14C6D">
      <w:r>
        <w:separator/>
      </w:r>
    </w:p>
  </w:footnote>
  <w:footnote w:type="continuationSeparator" w:id="0">
    <w:p w14:paraId="758E5820" w14:textId="77777777" w:rsidR="00AA1848" w:rsidRDefault="00AA1848" w:rsidP="00F14C6D">
      <w:r>
        <w:continuationSeparator/>
      </w:r>
    </w:p>
  </w:footnote>
  <w:footnote w:id="1">
    <w:p w14:paraId="2B44D700" w14:textId="63FA8F20" w:rsidR="001870EA" w:rsidRPr="001870EA" w:rsidRDefault="001870EA">
      <w:pPr>
        <w:pStyle w:val="FootnoteText"/>
        <w:rPr>
          <w:lang w:val="en-US"/>
        </w:rPr>
      </w:pPr>
      <w:r>
        <w:rPr>
          <w:rStyle w:val="FootnoteReference"/>
        </w:rPr>
        <w:footnoteRef/>
      </w:r>
      <w:r>
        <w:t xml:space="preserve"> </w:t>
      </w:r>
      <w:r>
        <w:rPr>
          <w:lang w:val="en-US"/>
        </w:rPr>
        <w:t xml:space="preserve">United Nations Office of the High Commissioner of Human Rights, </w:t>
      </w:r>
      <w:r>
        <w:rPr>
          <w:i/>
          <w:iCs/>
          <w:lang w:val="en-US"/>
        </w:rPr>
        <w:t xml:space="preserve">UN torture prevention body suspends visit to Australia citing lack of co-operation </w:t>
      </w:r>
      <w:r>
        <w:rPr>
          <w:lang w:val="en-US"/>
        </w:rPr>
        <w:t>(Press Release), 23 October 2022.</w:t>
      </w:r>
    </w:p>
  </w:footnote>
  <w:footnote w:id="2">
    <w:p w14:paraId="53594659" w14:textId="09DBBC59" w:rsidR="00C8440D" w:rsidRPr="00160341" w:rsidRDefault="00C8440D">
      <w:pPr>
        <w:pStyle w:val="FootnoteText"/>
        <w:rPr>
          <w:lang w:val="en-US"/>
        </w:rPr>
      </w:pPr>
      <w:r>
        <w:rPr>
          <w:rStyle w:val="FootnoteReference"/>
        </w:rPr>
        <w:footnoteRef/>
      </w:r>
      <w:r>
        <w:t xml:space="preserve"> </w:t>
      </w:r>
      <w:r>
        <w:rPr>
          <w:lang w:val="en-US"/>
        </w:rPr>
        <w:t xml:space="preserve">Kevin Corcoran, </w:t>
      </w:r>
      <w:r w:rsidR="0090499C">
        <w:rPr>
          <w:i/>
          <w:iCs/>
          <w:lang w:val="en-US"/>
        </w:rPr>
        <w:t>Budget Estimates Transcripts</w:t>
      </w:r>
      <w:r w:rsidR="00447B2E">
        <w:rPr>
          <w:i/>
          <w:iCs/>
          <w:lang w:val="en-US"/>
        </w:rPr>
        <w:t xml:space="preserve"> (Portfolio Committee No. 5 – Regional NSW and Stronger Communities)</w:t>
      </w:r>
      <w:r w:rsidR="0090499C">
        <w:rPr>
          <w:i/>
          <w:iCs/>
          <w:lang w:val="en-US"/>
        </w:rPr>
        <w:t xml:space="preserve">, </w:t>
      </w:r>
      <w:r w:rsidR="0090499C">
        <w:rPr>
          <w:lang w:val="en-US"/>
        </w:rPr>
        <w:t>NSW Legislative Council,</w:t>
      </w:r>
      <w:r w:rsidR="00160341">
        <w:rPr>
          <w:lang w:val="en-US"/>
        </w:rPr>
        <w:t xml:space="preserve"> 24 October 2022</w:t>
      </w:r>
      <w:r w:rsidR="0090499C">
        <w:rPr>
          <w:lang w:val="en-US"/>
        </w:rPr>
        <w:t>,</w:t>
      </w:r>
      <w:r w:rsidR="00160341">
        <w:rPr>
          <w:lang w:val="en-US"/>
        </w:rPr>
        <w:t xml:space="preserve"> 10. </w:t>
      </w:r>
      <w:r w:rsidR="00160341" w:rsidRPr="00160341">
        <w:rPr>
          <w:lang w:val="en-US"/>
        </w:rPr>
        <w:t>&lt;</w:t>
      </w:r>
      <w:hyperlink r:id="rId1" w:history="1">
        <w:r w:rsidR="00160341" w:rsidRPr="00160341">
          <w:rPr>
            <w:color w:val="0000FF"/>
            <w:u w:val="single"/>
          </w:rPr>
          <w:t>Transcript - PC 5 - Corrections - 24 October 2022 - UNCORRECTED.pdf (nsw.gov.au)</w:t>
        </w:r>
      </w:hyperlink>
      <w:r w:rsidR="00160341" w:rsidRPr="00160341">
        <w:t>&gt;</w:t>
      </w:r>
    </w:p>
  </w:footnote>
  <w:footnote w:id="3">
    <w:p w14:paraId="5B43D4C8" w14:textId="4C0935FC" w:rsidR="00494C3A" w:rsidRPr="00494C3A" w:rsidRDefault="00494C3A">
      <w:pPr>
        <w:pStyle w:val="FootnoteText"/>
        <w:rPr>
          <w:lang w:val="en-US"/>
        </w:rPr>
      </w:pPr>
      <w:r>
        <w:rPr>
          <w:rStyle w:val="FootnoteReference"/>
        </w:rPr>
        <w:footnoteRef/>
      </w:r>
      <w:r>
        <w:t xml:space="preserve"> </w:t>
      </w:r>
      <w:r w:rsidR="00FF1C83">
        <w:rPr>
          <w:lang w:val="en-US"/>
        </w:rPr>
        <w:t>T</w:t>
      </w:r>
      <w:r>
        <w:rPr>
          <w:lang w:val="en-US"/>
        </w:rPr>
        <w:t xml:space="preserve">he most recent inspection by the Office of </w:t>
      </w:r>
      <w:r w:rsidR="00FF1C83">
        <w:rPr>
          <w:lang w:val="en-US"/>
        </w:rPr>
        <w:t xml:space="preserve">the Inspector of Custodial Services was in </w:t>
      </w:r>
      <w:proofErr w:type="gramStart"/>
      <w:r w:rsidR="00FF1C83">
        <w:rPr>
          <w:lang w:val="en-US"/>
        </w:rPr>
        <w:t>May 2019, and</w:t>
      </w:r>
      <w:proofErr w:type="gramEnd"/>
      <w:r w:rsidR="00FF1C83">
        <w:rPr>
          <w:lang w:val="en-US"/>
        </w:rPr>
        <w:t xml:space="preserve"> reported that 79% of prisoners </w:t>
      </w:r>
      <w:r w:rsidR="009B2280">
        <w:rPr>
          <w:lang w:val="en-US"/>
        </w:rPr>
        <w:t xml:space="preserve">at </w:t>
      </w:r>
      <w:proofErr w:type="spellStart"/>
      <w:r w:rsidR="009B2280">
        <w:rPr>
          <w:lang w:val="en-US"/>
        </w:rPr>
        <w:t>Roebourne</w:t>
      </w:r>
      <w:proofErr w:type="spellEnd"/>
      <w:r w:rsidR="009B2280">
        <w:rPr>
          <w:lang w:val="en-US"/>
        </w:rPr>
        <w:t xml:space="preserve"> Regional Prison were Aboriginal.  </w:t>
      </w:r>
      <w:r w:rsidR="00FF1C83">
        <w:rPr>
          <w:lang w:val="en-US"/>
        </w:rPr>
        <w:t xml:space="preserve">See </w:t>
      </w:r>
      <w:r w:rsidR="008F3750">
        <w:rPr>
          <w:lang w:val="en-US"/>
        </w:rPr>
        <w:t xml:space="preserve">Office of the Inspector of Custodial Services, </w:t>
      </w:r>
      <w:r w:rsidR="008F3750">
        <w:rPr>
          <w:i/>
          <w:iCs/>
          <w:lang w:val="en-US"/>
        </w:rPr>
        <w:t xml:space="preserve">2019 Inspection of </w:t>
      </w:r>
      <w:proofErr w:type="spellStart"/>
      <w:r w:rsidR="008F3750">
        <w:rPr>
          <w:i/>
          <w:iCs/>
          <w:lang w:val="en-US"/>
        </w:rPr>
        <w:t>Roebourne</w:t>
      </w:r>
      <w:proofErr w:type="spellEnd"/>
      <w:r w:rsidR="008F3750">
        <w:rPr>
          <w:i/>
          <w:iCs/>
          <w:lang w:val="en-US"/>
        </w:rPr>
        <w:t xml:space="preserve"> Regional Prison </w:t>
      </w:r>
      <w:r w:rsidR="008F3750">
        <w:rPr>
          <w:lang w:val="en-US"/>
        </w:rPr>
        <w:t>(</w:t>
      </w:r>
      <w:r w:rsidR="00FF1C83">
        <w:rPr>
          <w:lang w:val="en-US"/>
        </w:rPr>
        <w:t>Report 128), March 2020</w:t>
      </w:r>
      <w:r w:rsidR="001D6975">
        <w:rPr>
          <w:lang w:val="en-US"/>
        </w:rPr>
        <w:t>, 50.</w:t>
      </w:r>
    </w:p>
  </w:footnote>
  <w:footnote w:id="4">
    <w:p w14:paraId="1485D6B0" w14:textId="1896A934" w:rsidR="005C253F" w:rsidRPr="005C253F" w:rsidRDefault="005C253F">
      <w:pPr>
        <w:pStyle w:val="FootnoteText"/>
        <w:rPr>
          <w:lang w:val="en-US"/>
        </w:rPr>
      </w:pPr>
      <w:r>
        <w:rPr>
          <w:rStyle w:val="FootnoteReference"/>
        </w:rPr>
        <w:footnoteRef/>
      </w:r>
      <w:r>
        <w:t xml:space="preserve"> </w:t>
      </w:r>
      <w:r>
        <w:rPr>
          <w:lang w:val="en-US"/>
        </w:rPr>
        <w:t xml:space="preserve">Ibid, </w:t>
      </w:r>
      <w:r w:rsidR="00F61094">
        <w:rPr>
          <w:lang w:val="en-US"/>
        </w:rPr>
        <w:t>2, 23-24.</w:t>
      </w:r>
    </w:p>
  </w:footnote>
  <w:footnote w:id="5">
    <w:p w14:paraId="00E2079A" w14:textId="67CDDC88" w:rsidR="007C1E59" w:rsidRPr="007C1E59" w:rsidRDefault="007C1E59">
      <w:pPr>
        <w:pStyle w:val="FootnoteText"/>
        <w:rPr>
          <w:lang w:val="en-US"/>
        </w:rPr>
      </w:pPr>
      <w:r>
        <w:rPr>
          <w:rStyle w:val="FootnoteReference"/>
        </w:rPr>
        <w:footnoteRef/>
      </w:r>
      <w:r>
        <w:t xml:space="preserve"> </w:t>
      </w:r>
      <w:r>
        <w:rPr>
          <w:lang w:val="en-US"/>
        </w:rPr>
        <w:t xml:space="preserve">Steve Vivian, ‘Self-harm incidents inside Don Dale spark intervention of NT Children’s Commissioner’, </w:t>
      </w:r>
      <w:r>
        <w:rPr>
          <w:i/>
          <w:iCs/>
          <w:lang w:val="en-US"/>
        </w:rPr>
        <w:t xml:space="preserve">ABC News </w:t>
      </w:r>
      <w:r>
        <w:rPr>
          <w:lang w:val="en-US"/>
        </w:rPr>
        <w:t>(Online) 10 June 2022.</w:t>
      </w:r>
    </w:p>
  </w:footnote>
  <w:footnote w:id="6">
    <w:p w14:paraId="0AACABDD" w14:textId="7B077BF2" w:rsidR="007C1E59" w:rsidRPr="007C1E59" w:rsidRDefault="007C1E59">
      <w:pPr>
        <w:pStyle w:val="FootnoteText"/>
        <w:rPr>
          <w:lang w:val="en-US"/>
        </w:rPr>
      </w:pPr>
      <w:r>
        <w:rPr>
          <w:rStyle w:val="FootnoteReference"/>
        </w:rPr>
        <w:footnoteRef/>
      </w:r>
      <w:r>
        <w:t xml:space="preserve"> </w:t>
      </w:r>
      <w:r>
        <w:rPr>
          <w:lang w:val="en-US"/>
        </w:rPr>
        <w:t xml:space="preserve">Damian McIntyre, ‘Ashley Youth Detention Centre ends lockdown that kept detainees in rooms amid staff shortage’, </w:t>
      </w:r>
      <w:r>
        <w:rPr>
          <w:i/>
          <w:iCs/>
          <w:lang w:val="en-US"/>
        </w:rPr>
        <w:t xml:space="preserve">ABC News </w:t>
      </w:r>
      <w:r>
        <w:rPr>
          <w:lang w:val="en-US"/>
        </w:rPr>
        <w:t>(Online) 14 July 2022.</w:t>
      </w:r>
    </w:p>
  </w:footnote>
  <w:footnote w:id="7">
    <w:p w14:paraId="70902647" w14:textId="64C03C9A" w:rsidR="00406C51" w:rsidRPr="00406C51" w:rsidRDefault="00406C51">
      <w:pPr>
        <w:pStyle w:val="FootnoteText"/>
        <w:rPr>
          <w:lang w:val="en-US"/>
        </w:rPr>
      </w:pPr>
      <w:r>
        <w:rPr>
          <w:rStyle w:val="FootnoteReference"/>
        </w:rPr>
        <w:footnoteRef/>
      </w:r>
      <w:r>
        <w:t xml:space="preserve"> </w:t>
      </w:r>
      <w:r>
        <w:rPr>
          <w:lang w:val="en-US"/>
        </w:rPr>
        <w:t xml:space="preserve">Eamon Ryan, </w:t>
      </w:r>
      <w:r w:rsidR="007C1E59">
        <w:rPr>
          <w:lang w:val="en-US"/>
        </w:rPr>
        <w:t>‘I</w:t>
      </w:r>
      <w:r w:rsidRPr="007C1E59">
        <w:rPr>
          <w:lang w:val="en-US"/>
        </w:rPr>
        <w:t xml:space="preserve">t’s time to fact </w:t>
      </w:r>
      <w:proofErr w:type="spellStart"/>
      <w:r w:rsidRPr="007C1E59">
        <w:rPr>
          <w:lang w:val="en-US"/>
        </w:rPr>
        <w:t>fact</w:t>
      </w:r>
      <w:proofErr w:type="spellEnd"/>
      <w:r w:rsidRPr="007C1E59">
        <w:rPr>
          <w:lang w:val="en-US"/>
        </w:rPr>
        <w:t xml:space="preserve"> Banksia Hill has failed</w:t>
      </w:r>
      <w:r w:rsidR="007C1E59">
        <w:rPr>
          <w:lang w:val="en-US"/>
        </w:rPr>
        <w:t>’</w:t>
      </w:r>
      <w:r>
        <w:rPr>
          <w:i/>
          <w:iCs/>
          <w:lang w:val="en-US"/>
        </w:rPr>
        <w:t xml:space="preserve">, </w:t>
      </w:r>
      <w:r w:rsidRPr="007C1E59">
        <w:rPr>
          <w:i/>
          <w:iCs/>
          <w:lang w:val="en-US"/>
        </w:rPr>
        <w:t>The West Australian</w:t>
      </w:r>
      <w:r>
        <w:rPr>
          <w:lang w:val="en-US"/>
        </w:rPr>
        <w:t>, 13 November 2022.</w:t>
      </w:r>
    </w:p>
  </w:footnote>
  <w:footnote w:id="8">
    <w:p w14:paraId="40AD454A" w14:textId="33F65559" w:rsidR="0059595E" w:rsidRPr="0059595E" w:rsidRDefault="0059595E">
      <w:pPr>
        <w:pStyle w:val="FootnoteText"/>
        <w:rPr>
          <w:lang w:val="en-US"/>
        </w:rPr>
      </w:pPr>
      <w:r>
        <w:rPr>
          <w:rStyle w:val="FootnoteReference"/>
        </w:rPr>
        <w:footnoteRef/>
      </w:r>
      <w:r>
        <w:t xml:space="preserve"> </w:t>
      </w:r>
      <w:r w:rsidR="00947897">
        <w:t xml:space="preserve">Office of the Inspector of Custodial Services (WA), </w:t>
      </w:r>
      <w:r w:rsidR="00947897">
        <w:rPr>
          <w:i/>
          <w:iCs/>
        </w:rPr>
        <w:t xml:space="preserve">2021 Inspection of the Intensive Support Unit at Banksia Hill Detention Centre </w:t>
      </w:r>
      <w:r w:rsidR="00947897">
        <w:t xml:space="preserve">(Report 141), March 2022, </w:t>
      </w:r>
      <w:r w:rsidR="00947897">
        <w:rPr>
          <w:lang w:val="en-US"/>
        </w:rPr>
        <w:t>iv.</w:t>
      </w:r>
      <w:r w:rsidR="002F2C32">
        <w:rPr>
          <w:lang w:val="en-US"/>
        </w:rPr>
        <w:t xml:space="preserve"> &lt;</w:t>
      </w:r>
      <w:r w:rsidR="002F2C32" w:rsidRPr="002F2C32">
        <w:rPr>
          <w:sz w:val="16"/>
          <w:szCs w:val="16"/>
        </w:rPr>
        <w:t xml:space="preserve"> </w:t>
      </w:r>
      <w:hyperlink r:id="rId2" w:history="1">
        <w:r w:rsidR="002F2C32" w:rsidRPr="002F2C32">
          <w:rPr>
            <w:color w:val="0000FF"/>
            <w:u w:val="single"/>
          </w:rPr>
          <w:t>Inspection-of-Banksia-Hill-Detention-Centre-ISU-CORRECTED.pdf (oics.wa.gov.au)</w:t>
        </w:r>
      </w:hyperlink>
      <w:r w:rsidR="002F2C32">
        <w:rPr>
          <w:sz w:val="24"/>
          <w:szCs w:val="24"/>
        </w:rPr>
        <w:t>&gt;</w:t>
      </w:r>
    </w:p>
  </w:footnote>
  <w:footnote w:id="9">
    <w:p w14:paraId="02322BE5" w14:textId="55068FB2" w:rsidR="00D24FA7" w:rsidRPr="00D24FA7" w:rsidRDefault="00D24FA7">
      <w:pPr>
        <w:pStyle w:val="FootnoteText"/>
        <w:rPr>
          <w:lang w:val="en-US"/>
        </w:rPr>
      </w:pPr>
      <w:r>
        <w:rPr>
          <w:rStyle w:val="FootnoteReference"/>
        </w:rPr>
        <w:footnoteRef/>
      </w:r>
      <w:r>
        <w:t xml:space="preserve"> </w:t>
      </w:r>
      <w:proofErr w:type="spellStart"/>
      <w:r>
        <w:rPr>
          <w:lang w:val="en-US"/>
        </w:rPr>
        <w:t>Daryna</w:t>
      </w:r>
      <w:proofErr w:type="spellEnd"/>
      <w:r>
        <w:rPr>
          <w:lang w:val="en-US"/>
        </w:rPr>
        <w:t xml:space="preserve"> </w:t>
      </w:r>
      <w:proofErr w:type="spellStart"/>
      <w:r>
        <w:rPr>
          <w:lang w:val="en-US"/>
        </w:rPr>
        <w:t>Zadvirna</w:t>
      </w:r>
      <w:proofErr w:type="spellEnd"/>
      <w:r>
        <w:rPr>
          <w:lang w:val="en-US"/>
        </w:rPr>
        <w:t xml:space="preserve">, ‘Banksia Hill guards seen pinning down young Indigenous boy in confronting CCTV footage’, </w:t>
      </w:r>
      <w:r>
        <w:rPr>
          <w:i/>
          <w:iCs/>
          <w:lang w:val="en-US"/>
        </w:rPr>
        <w:t xml:space="preserve">The West Australian </w:t>
      </w:r>
      <w:r>
        <w:rPr>
          <w:lang w:val="en-US"/>
        </w:rPr>
        <w:t>(13 November 2022). &lt;</w:t>
      </w:r>
      <w:hyperlink r:id="rId3" w:history="1">
        <w:r w:rsidRPr="00D24FA7">
          <w:rPr>
            <w:color w:val="0000FF"/>
            <w:u w:val="single"/>
          </w:rPr>
          <w:t>Banksia Hill guards seen pinning down young Indigenous boy in confronting CCTV footage | The West Australian</w:t>
        </w:r>
      </w:hyperlink>
      <w:r w:rsidRPr="00D24FA7">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5831" w14:textId="77777777" w:rsidR="00CF6C2C" w:rsidRPr="00CF6C2C" w:rsidRDefault="00CF6C2C">
    <w:pPr>
      <w:pStyle w:val="Header"/>
      <w:rPr>
        <w:sz w:val="16"/>
      </w:rPr>
    </w:pPr>
  </w:p>
  <w:p w14:paraId="07B71F61" w14:textId="77777777" w:rsidR="00867612" w:rsidRDefault="00860C16">
    <w:pPr>
      <w:pStyle w:val="Header"/>
    </w:pPr>
    <w:r>
      <w:t>Australian Human Rights Commission</w:t>
    </w:r>
  </w:p>
  <w:p w14:paraId="173B7BF8" w14:textId="77777777" w:rsidR="00093A6D" w:rsidRPr="001334CB" w:rsidRDefault="00CE2800" w:rsidP="001334CB">
    <w:pPr>
      <w:pStyle w:val="Header"/>
      <w:rPr>
        <w:rStyle w:val="HeaderTitle"/>
      </w:rPr>
    </w:pPr>
    <w:r>
      <w:rPr>
        <w:rStyle w:val="HeaderTitle"/>
      </w:rPr>
      <w:t>Chief Executive</w:t>
    </w:r>
  </w:p>
  <w:p w14:paraId="600FA79E" w14:textId="77777777" w:rsidR="00093A6D" w:rsidRDefault="00CE2800" w:rsidP="001334CB">
    <w:pPr>
      <w:pStyle w:val="Header"/>
      <w:rPr>
        <w:rStyle w:val="HeaderTitle"/>
      </w:rPr>
    </w:pPr>
    <w:r>
      <w:rPr>
        <w:rStyle w:val="HeaderTitle"/>
      </w:rPr>
      <w:t>Padma Raman PSM</w:t>
    </w:r>
  </w:p>
  <w:p w14:paraId="539E4006" w14:textId="77777777" w:rsidR="00CF6C2C" w:rsidRPr="00CF6C2C" w:rsidRDefault="00CF6C2C" w:rsidP="001334CB">
    <w:pPr>
      <w:pStyle w:val="Header"/>
      <w:rPr>
        <w:rStyle w:val="HeaderTitle"/>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23A7" w14:textId="77777777" w:rsidR="00785A81" w:rsidRPr="00BD0306" w:rsidRDefault="00785A81" w:rsidP="00C71D32">
    <w:pPr>
      <w:pStyle w:val="Header"/>
      <w:rPr>
        <w:sz w:val="16"/>
      </w:rPr>
    </w:pPr>
  </w:p>
  <w:p w14:paraId="32A4842D" w14:textId="77777777" w:rsidR="00093A6D" w:rsidRPr="001334CB" w:rsidRDefault="00093A6D" w:rsidP="00785A81">
    <w:pPr>
      <w:pStyle w:val="Header"/>
      <w:rPr>
        <w:rStyle w:val="HeaderTit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A0" w:firstRow="1" w:lastRow="0" w:firstColumn="1" w:lastColumn="0" w:noHBand="0" w:noVBand="0"/>
    </w:tblPr>
    <w:tblGrid>
      <w:gridCol w:w="3666"/>
      <w:gridCol w:w="5404"/>
    </w:tblGrid>
    <w:tr w:rsidR="003F2F20" w:rsidRPr="00F67D3F" w14:paraId="647FB115" w14:textId="77777777" w:rsidTr="006851C0">
      <w:trPr>
        <w:trHeight w:val="20"/>
      </w:trPr>
      <w:tc>
        <w:tcPr>
          <w:tcW w:w="1951" w:type="pct"/>
        </w:tcPr>
        <w:p w14:paraId="4C5C6840" w14:textId="77777777" w:rsidR="003F2F20" w:rsidRPr="008D1634" w:rsidRDefault="003F2F20" w:rsidP="003F2F20">
          <w:pPr>
            <w:pStyle w:val="Header"/>
            <w:tabs>
              <w:tab w:val="clear" w:pos="4513"/>
              <w:tab w:val="clear" w:pos="9026"/>
            </w:tabs>
            <w:jc w:val="center"/>
            <w:rPr>
              <w:rFonts w:cs="ArialMT"/>
              <w:b/>
              <w:color w:val="000000"/>
              <w:spacing w:val="-20"/>
              <w:sz w:val="32"/>
              <w:lang w:val="en-US" w:eastAsia="en-US" w:bidi="en-US"/>
            </w:rPr>
          </w:pPr>
          <w:r>
            <w:rPr>
              <w:rFonts w:cs="ArialMT"/>
              <w:b/>
              <w:noProof/>
              <w:color w:val="000000"/>
              <w:spacing w:val="-20"/>
              <w:sz w:val="32"/>
            </w:rPr>
            <w:drawing>
              <wp:inline distT="0" distB="0" distL="0" distR="0" wp14:anchorId="1A11B1DB" wp14:editId="33E0D40F">
                <wp:extent cx="2181860" cy="746125"/>
                <wp:effectExtent l="0" t="0" r="889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RC-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1860" cy="746125"/>
                        </a:xfrm>
                        <a:prstGeom prst="rect">
                          <a:avLst/>
                        </a:prstGeom>
                      </pic:spPr>
                    </pic:pic>
                  </a:graphicData>
                </a:graphic>
              </wp:inline>
            </w:drawing>
          </w:r>
        </w:p>
      </w:tc>
      <w:tc>
        <w:tcPr>
          <w:tcW w:w="3049" w:type="pct"/>
          <w:vAlign w:val="bottom"/>
        </w:tcPr>
        <w:p w14:paraId="10182CA7" w14:textId="77777777" w:rsidR="00CD6F5A" w:rsidRPr="004D31F9" w:rsidRDefault="00CD6F5A" w:rsidP="00CD6F5A">
          <w:pPr>
            <w:pStyle w:val="HeaderLogoType"/>
          </w:pPr>
          <w:r w:rsidRPr="004D31F9">
            <w:rPr>
              <w:noProof/>
              <w:lang w:val="en-AU" w:eastAsia="en-AU" w:bidi="ar-SA"/>
            </w:rPr>
            <mc:AlternateContent>
              <mc:Choice Requires="wps">
                <w:drawing>
                  <wp:anchor distT="0" distB="0" distL="114300" distR="114300" simplePos="0" relativeHeight="251663360" behindDoc="0" locked="0" layoutInCell="1" allowOverlap="1" wp14:anchorId="53341173" wp14:editId="0F8E45FE">
                    <wp:simplePos x="0" y="0"/>
                    <wp:positionH relativeFrom="column">
                      <wp:posOffset>1097915</wp:posOffset>
                    </wp:positionH>
                    <wp:positionV relativeFrom="paragraph">
                      <wp:posOffset>203200</wp:posOffset>
                    </wp:positionV>
                    <wp:extent cx="2202180" cy="0"/>
                    <wp:effectExtent l="0" t="0" r="2667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2180" cy="0"/>
                            </a:xfrm>
                            <a:prstGeom prst="line">
                              <a:avLst/>
                            </a:prstGeom>
                            <a:noFill/>
                            <a:ln w="9525">
                              <a:solidFill>
                                <a:srgbClr val="5F5F5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60F92"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5pt,16pt" to="259.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" strokecolor="#5f5f5f"/>
                </w:pict>
              </mc:Fallback>
            </mc:AlternateContent>
          </w:r>
          <w:r>
            <w:t>Human Rights</w:t>
          </w:r>
          <w:r w:rsidRPr="004D31F9">
            <w:t xml:space="preserve"> Commissioner</w:t>
          </w:r>
        </w:p>
        <w:p w14:paraId="0A75CE80" w14:textId="3E5D749A" w:rsidR="003F2F20" w:rsidRPr="003C12AD" w:rsidRDefault="0000796B" w:rsidP="0080441D">
          <w:pPr>
            <w:pStyle w:val="HeaderLogoType"/>
            <w:spacing w:after="120"/>
          </w:pPr>
          <w:r>
            <w:t>Lorraine Finlay</w:t>
          </w:r>
        </w:p>
      </w:tc>
    </w:tr>
  </w:tbl>
  <w:p w14:paraId="11B94F65" w14:textId="77777777" w:rsidR="003F2F20" w:rsidRPr="00E15E66" w:rsidRDefault="003F2F20" w:rsidP="003F2F20">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F081F10"/>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6C009348"/>
    <w:lvl w:ilvl="0">
      <w:numFmt w:val="decimal"/>
      <w:pStyle w:val="Dash"/>
      <w:lvlText w:val="*"/>
      <w:lvlJc w:val="left"/>
    </w:lvl>
  </w:abstractNum>
  <w:abstractNum w:abstractNumId="12" w15:restartNumberingAfterBreak="0">
    <w:nsid w:val="013C0000"/>
    <w:multiLevelType w:val="hybridMultilevel"/>
    <w:tmpl w:val="7E9EE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4C63EF3"/>
    <w:multiLevelType w:val="hybridMultilevel"/>
    <w:tmpl w:val="D03C4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F4256F"/>
    <w:multiLevelType w:val="hybridMultilevel"/>
    <w:tmpl w:val="9A285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75607B"/>
    <w:multiLevelType w:val="hybridMultilevel"/>
    <w:tmpl w:val="336E4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2E427D"/>
    <w:multiLevelType w:val="hybridMultilevel"/>
    <w:tmpl w:val="FEE2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5B45E18"/>
    <w:multiLevelType w:val="hybridMultilevel"/>
    <w:tmpl w:val="2C4832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9FF7A73"/>
    <w:multiLevelType w:val="multilevel"/>
    <w:tmpl w:val="75C8E29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4F3A1A5C"/>
    <w:multiLevelType w:val="hybridMultilevel"/>
    <w:tmpl w:val="C9208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8"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6D8640B"/>
    <w:multiLevelType w:val="hybridMultilevel"/>
    <w:tmpl w:val="93744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AE6B31"/>
    <w:multiLevelType w:val="hybridMultilevel"/>
    <w:tmpl w:val="28605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3" w15:restartNumberingAfterBreak="0">
    <w:nsid w:val="650E2955"/>
    <w:multiLevelType w:val="multilevel"/>
    <w:tmpl w:val="C85AD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0E13AE0"/>
    <w:multiLevelType w:val="multilevel"/>
    <w:tmpl w:val="E44C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9DE1C9A"/>
    <w:multiLevelType w:val="hybridMultilevel"/>
    <w:tmpl w:val="4FEA4EA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69480421">
    <w:abstractNumId w:val="21"/>
  </w:num>
  <w:num w:numId="2" w16cid:durableId="1664358670">
    <w:abstractNumId w:val="24"/>
  </w:num>
  <w:num w:numId="3" w16cid:durableId="1859998238">
    <w:abstractNumId w:val="28"/>
  </w:num>
  <w:num w:numId="4" w16cid:durableId="983318211">
    <w:abstractNumId w:val="20"/>
  </w:num>
  <w:num w:numId="5" w16cid:durableId="17367834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01811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542093">
    <w:abstractNumId w:val="10"/>
  </w:num>
  <w:num w:numId="8" w16cid:durableId="1797331086">
    <w:abstractNumId w:val="8"/>
  </w:num>
  <w:num w:numId="9" w16cid:durableId="927468109">
    <w:abstractNumId w:val="7"/>
  </w:num>
  <w:num w:numId="10" w16cid:durableId="312760662">
    <w:abstractNumId w:val="6"/>
  </w:num>
  <w:num w:numId="11" w16cid:durableId="728385171">
    <w:abstractNumId w:val="5"/>
  </w:num>
  <w:num w:numId="12" w16cid:durableId="727724219">
    <w:abstractNumId w:val="9"/>
  </w:num>
  <w:num w:numId="13" w16cid:durableId="983972383">
    <w:abstractNumId w:val="2"/>
  </w:num>
  <w:num w:numId="14" w16cid:durableId="292251211">
    <w:abstractNumId w:val="1"/>
  </w:num>
  <w:num w:numId="15" w16cid:durableId="845171226">
    <w:abstractNumId w:val="4"/>
  </w:num>
  <w:num w:numId="16" w16cid:durableId="733044177">
    <w:abstractNumId w:val="3"/>
  </w:num>
  <w:num w:numId="17" w16cid:durableId="2005817993">
    <w:abstractNumId w:val="25"/>
  </w:num>
  <w:num w:numId="18" w16cid:durableId="1331516833">
    <w:abstractNumId w:val="23"/>
  </w:num>
  <w:num w:numId="19" w16cid:durableId="332729845">
    <w:abstractNumId w:val="19"/>
  </w:num>
  <w:num w:numId="20" w16cid:durableId="1650472997">
    <w:abstractNumId w:val="0"/>
  </w:num>
  <w:num w:numId="21" w16cid:durableId="1270625897">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16cid:durableId="1819302634">
    <w:abstractNumId w:val="34"/>
  </w:num>
  <w:num w:numId="23" w16cid:durableId="884757022">
    <w:abstractNumId w:val="36"/>
  </w:num>
  <w:num w:numId="24" w16cid:durableId="1472744262">
    <w:abstractNumId w:val="37"/>
  </w:num>
  <w:num w:numId="25" w16cid:durableId="209654813">
    <w:abstractNumId w:val="17"/>
  </w:num>
  <w:num w:numId="26" w16cid:durableId="10689197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30200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264821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74848243">
    <w:abstractNumId w:val="29"/>
  </w:num>
  <w:num w:numId="30" w16cid:durableId="2036612501">
    <w:abstractNumId w:val="32"/>
  </w:num>
  <w:num w:numId="31" w16cid:durableId="283772014">
    <w:abstractNumId w:val="16"/>
  </w:num>
  <w:num w:numId="32" w16cid:durableId="1960645709">
    <w:abstractNumId w:val="13"/>
  </w:num>
  <w:num w:numId="33" w16cid:durableId="1402369674">
    <w:abstractNumId w:val="31"/>
  </w:num>
  <w:num w:numId="34" w16cid:durableId="267785198">
    <w:abstractNumId w:val="30"/>
  </w:num>
  <w:num w:numId="35" w16cid:durableId="315885838">
    <w:abstractNumId w:val="14"/>
  </w:num>
  <w:num w:numId="36" w16cid:durableId="1703936415">
    <w:abstractNumId w:val="26"/>
  </w:num>
  <w:num w:numId="37" w16cid:durableId="2135054083">
    <w:abstractNumId w:val="18"/>
  </w:num>
  <w:num w:numId="38" w16cid:durableId="1778865748">
    <w:abstractNumId w:val="38"/>
  </w:num>
  <w:num w:numId="39" w16cid:durableId="2031640863">
    <w:abstractNumId w:val="35"/>
  </w:num>
  <w:num w:numId="40" w16cid:durableId="1952859938">
    <w:abstractNumId w:val="33"/>
  </w:num>
  <w:num w:numId="41" w16cid:durableId="129245716">
    <w:abstractNumId w:val="15"/>
  </w:num>
  <w:num w:numId="42" w16cid:durableId="9448432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drawingGridHorizontalSpacing w:val="120"/>
  <w:displayHorizontalDrawingGridEvery w:val="2"/>
  <w:characterSpacingControl w:val="doNotCompress"/>
  <w:hdrShapeDefaults>
    <o:shapedefaults v:ext="edit" spidmax="2050">
      <o:colormru v:ext="edit" colors="#5f5f5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775"/>
    <w:rsid w:val="000002B8"/>
    <w:rsid w:val="00000725"/>
    <w:rsid w:val="00000871"/>
    <w:rsid w:val="000014F7"/>
    <w:rsid w:val="00001559"/>
    <w:rsid w:val="00001F75"/>
    <w:rsid w:val="000074A3"/>
    <w:rsid w:val="0000796B"/>
    <w:rsid w:val="00013B13"/>
    <w:rsid w:val="000154DE"/>
    <w:rsid w:val="0001551D"/>
    <w:rsid w:val="000155B1"/>
    <w:rsid w:val="00016045"/>
    <w:rsid w:val="00022165"/>
    <w:rsid w:val="000225EB"/>
    <w:rsid w:val="00027C0A"/>
    <w:rsid w:val="00031A24"/>
    <w:rsid w:val="0003539E"/>
    <w:rsid w:val="00037E7B"/>
    <w:rsid w:val="00040B26"/>
    <w:rsid w:val="00041650"/>
    <w:rsid w:val="00044091"/>
    <w:rsid w:val="0004519C"/>
    <w:rsid w:val="00046041"/>
    <w:rsid w:val="0005170E"/>
    <w:rsid w:val="00051940"/>
    <w:rsid w:val="000521DA"/>
    <w:rsid w:val="0005752E"/>
    <w:rsid w:val="000579B1"/>
    <w:rsid w:val="000642C5"/>
    <w:rsid w:val="0006516D"/>
    <w:rsid w:val="00066163"/>
    <w:rsid w:val="00070A75"/>
    <w:rsid w:val="00071EAD"/>
    <w:rsid w:val="000749BC"/>
    <w:rsid w:val="00074B3E"/>
    <w:rsid w:val="00075290"/>
    <w:rsid w:val="00075A4D"/>
    <w:rsid w:val="00075D11"/>
    <w:rsid w:val="00081921"/>
    <w:rsid w:val="000820BA"/>
    <w:rsid w:val="00085E84"/>
    <w:rsid w:val="00086558"/>
    <w:rsid w:val="00086D0C"/>
    <w:rsid w:val="00087F07"/>
    <w:rsid w:val="0009009C"/>
    <w:rsid w:val="00090B01"/>
    <w:rsid w:val="00093647"/>
    <w:rsid w:val="000938FF"/>
    <w:rsid w:val="00093A6D"/>
    <w:rsid w:val="000A3C2F"/>
    <w:rsid w:val="000A43DF"/>
    <w:rsid w:val="000A4B3E"/>
    <w:rsid w:val="000A5868"/>
    <w:rsid w:val="000A63A5"/>
    <w:rsid w:val="000B077C"/>
    <w:rsid w:val="000B0A5D"/>
    <w:rsid w:val="000B12BB"/>
    <w:rsid w:val="000B1A66"/>
    <w:rsid w:val="000B38AF"/>
    <w:rsid w:val="000B3D6E"/>
    <w:rsid w:val="000B3F5E"/>
    <w:rsid w:val="000B53EE"/>
    <w:rsid w:val="000B6ED4"/>
    <w:rsid w:val="000C48F8"/>
    <w:rsid w:val="000D7B2B"/>
    <w:rsid w:val="000E0937"/>
    <w:rsid w:val="000E38FA"/>
    <w:rsid w:val="000E5C55"/>
    <w:rsid w:val="000F034B"/>
    <w:rsid w:val="00100D2C"/>
    <w:rsid w:val="00104357"/>
    <w:rsid w:val="00104DEE"/>
    <w:rsid w:val="00105EB6"/>
    <w:rsid w:val="00107C60"/>
    <w:rsid w:val="00113E91"/>
    <w:rsid w:val="00115C66"/>
    <w:rsid w:val="0011637A"/>
    <w:rsid w:val="001223EB"/>
    <w:rsid w:val="001231BD"/>
    <w:rsid w:val="00123209"/>
    <w:rsid w:val="001239A8"/>
    <w:rsid w:val="0012416D"/>
    <w:rsid w:val="00124B76"/>
    <w:rsid w:val="001334CB"/>
    <w:rsid w:val="001352EC"/>
    <w:rsid w:val="001373D3"/>
    <w:rsid w:val="00146F55"/>
    <w:rsid w:val="00146F5A"/>
    <w:rsid w:val="00151DD2"/>
    <w:rsid w:val="00151F97"/>
    <w:rsid w:val="0015402D"/>
    <w:rsid w:val="00154FCB"/>
    <w:rsid w:val="00160341"/>
    <w:rsid w:val="0016055E"/>
    <w:rsid w:val="001629AB"/>
    <w:rsid w:val="00162A8D"/>
    <w:rsid w:val="00163BFD"/>
    <w:rsid w:val="00165C5C"/>
    <w:rsid w:val="001662B6"/>
    <w:rsid w:val="00170A87"/>
    <w:rsid w:val="00171A93"/>
    <w:rsid w:val="00176220"/>
    <w:rsid w:val="00181378"/>
    <w:rsid w:val="00185E13"/>
    <w:rsid w:val="001870EA"/>
    <w:rsid w:val="00190F84"/>
    <w:rsid w:val="00191996"/>
    <w:rsid w:val="00195BCD"/>
    <w:rsid w:val="00196BF5"/>
    <w:rsid w:val="001A3829"/>
    <w:rsid w:val="001A5505"/>
    <w:rsid w:val="001A6241"/>
    <w:rsid w:val="001B0353"/>
    <w:rsid w:val="001B25B3"/>
    <w:rsid w:val="001B6767"/>
    <w:rsid w:val="001C06C2"/>
    <w:rsid w:val="001C146A"/>
    <w:rsid w:val="001C1AD3"/>
    <w:rsid w:val="001C614E"/>
    <w:rsid w:val="001C731A"/>
    <w:rsid w:val="001C7AA6"/>
    <w:rsid w:val="001D0A1D"/>
    <w:rsid w:val="001D0E1D"/>
    <w:rsid w:val="001D3781"/>
    <w:rsid w:val="001D4EEA"/>
    <w:rsid w:val="001D5314"/>
    <w:rsid w:val="001D6975"/>
    <w:rsid w:val="001E125C"/>
    <w:rsid w:val="001E195B"/>
    <w:rsid w:val="001E3693"/>
    <w:rsid w:val="001E5FAF"/>
    <w:rsid w:val="001F110E"/>
    <w:rsid w:val="001F14E9"/>
    <w:rsid w:val="001F2A08"/>
    <w:rsid w:val="001F2BBB"/>
    <w:rsid w:val="001F5B56"/>
    <w:rsid w:val="001F6583"/>
    <w:rsid w:val="00201544"/>
    <w:rsid w:val="00201EB6"/>
    <w:rsid w:val="00201EFE"/>
    <w:rsid w:val="00206589"/>
    <w:rsid w:val="00210C7C"/>
    <w:rsid w:val="00210ED8"/>
    <w:rsid w:val="00211A47"/>
    <w:rsid w:val="00211E55"/>
    <w:rsid w:val="00213280"/>
    <w:rsid w:val="0021408E"/>
    <w:rsid w:val="00214DBF"/>
    <w:rsid w:val="00215015"/>
    <w:rsid w:val="00217B24"/>
    <w:rsid w:val="0022321A"/>
    <w:rsid w:val="002246FD"/>
    <w:rsid w:val="00226477"/>
    <w:rsid w:val="002264A5"/>
    <w:rsid w:val="00233869"/>
    <w:rsid w:val="002342D5"/>
    <w:rsid w:val="00234B29"/>
    <w:rsid w:val="00235969"/>
    <w:rsid w:val="0024520D"/>
    <w:rsid w:val="0024557E"/>
    <w:rsid w:val="002500E1"/>
    <w:rsid w:val="00252260"/>
    <w:rsid w:val="002549D0"/>
    <w:rsid w:val="00255E80"/>
    <w:rsid w:val="00257127"/>
    <w:rsid w:val="00257A2D"/>
    <w:rsid w:val="0026361E"/>
    <w:rsid w:val="00266860"/>
    <w:rsid w:val="00271FE5"/>
    <w:rsid w:val="00272B96"/>
    <w:rsid w:val="002760EC"/>
    <w:rsid w:val="00276BD6"/>
    <w:rsid w:val="00277B37"/>
    <w:rsid w:val="002822E9"/>
    <w:rsid w:val="00284D05"/>
    <w:rsid w:val="00290801"/>
    <w:rsid w:val="002932DC"/>
    <w:rsid w:val="0029460D"/>
    <w:rsid w:val="00296331"/>
    <w:rsid w:val="002A14CC"/>
    <w:rsid w:val="002A6271"/>
    <w:rsid w:val="002B19F3"/>
    <w:rsid w:val="002B61EF"/>
    <w:rsid w:val="002C0F44"/>
    <w:rsid w:val="002C1F02"/>
    <w:rsid w:val="002D0C4F"/>
    <w:rsid w:val="002D0EB6"/>
    <w:rsid w:val="002D1D08"/>
    <w:rsid w:val="002D54E2"/>
    <w:rsid w:val="002D6DCE"/>
    <w:rsid w:val="002D6FDE"/>
    <w:rsid w:val="002E1678"/>
    <w:rsid w:val="002E3B68"/>
    <w:rsid w:val="002E71AE"/>
    <w:rsid w:val="002F16D8"/>
    <w:rsid w:val="002F1915"/>
    <w:rsid w:val="002F2C32"/>
    <w:rsid w:val="002F4C5C"/>
    <w:rsid w:val="002F5D6F"/>
    <w:rsid w:val="003036D1"/>
    <w:rsid w:val="00310ED4"/>
    <w:rsid w:val="00311492"/>
    <w:rsid w:val="00311532"/>
    <w:rsid w:val="00311E44"/>
    <w:rsid w:val="00313008"/>
    <w:rsid w:val="0031492A"/>
    <w:rsid w:val="00316C1A"/>
    <w:rsid w:val="0032196F"/>
    <w:rsid w:val="0032228E"/>
    <w:rsid w:val="00322D35"/>
    <w:rsid w:val="00325FD6"/>
    <w:rsid w:val="00326492"/>
    <w:rsid w:val="00331013"/>
    <w:rsid w:val="0033415F"/>
    <w:rsid w:val="003341CA"/>
    <w:rsid w:val="0033440C"/>
    <w:rsid w:val="00335018"/>
    <w:rsid w:val="0033511E"/>
    <w:rsid w:val="00336D0D"/>
    <w:rsid w:val="00340B0E"/>
    <w:rsid w:val="003438A9"/>
    <w:rsid w:val="00345AAA"/>
    <w:rsid w:val="00351549"/>
    <w:rsid w:val="0035377C"/>
    <w:rsid w:val="003551F0"/>
    <w:rsid w:val="00365593"/>
    <w:rsid w:val="003672A8"/>
    <w:rsid w:val="00370B3C"/>
    <w:rsid w:val="003731B3"/>
    <w:rsid w:val="0038016B"/>
    <w:rsid w:val="00386129"/>
    <w:rsid w:val="00387E93"/>
    <w:rsid w:val="00393628"/>
    <w:rsid w:val="003A1A38"/>
    <w:rsid w:val="003A6426"/>
    <w:rsid w:val="003A6A14"/>
    <w:rsid w:val="003B18D4"/>
    <w:rsid w:val="003B1F21"/>
    <w:rsid w:val="003B482F"/>
    <w:rsid w:val="003C12AD"/>
    <w:rsid w:val="003C290E"/>
    <w:rsid w:val="003C3CC0"/>
    <w:rsid w:val="003C3D19"/>
    <w:rsid w:val="003C4674"/>
    <w:rsid w:val="003C4E0C"/>
    <w:rsid w:val="003C53D7"/>
    <w:rsid w:val="003C5EEB"/>
    <w:rsid w:val="003C6A9E"/>
    <w:rsid w:val="003D1E97"/>
    <w:rsid w:val="003D346F"/>
    <w:rsid w:val="003E0056"/>
    <w:rsid w:val="003E0E5D"/>
    <w:rsid w:val="003E435A"/>
    <w:rsid w:val="003E54FC"/>
    <w:rsid w:val="003E7C58"/>
    <w:rsid w:val="003F20C9"/>
    <w:rsid w:val="003F2F20"/>
    <w:rsid w:val="003F3477"/>
    <w:rsid w:val="003F5612"/>
    <w:rsid w:val="00404908"/>
    <w:rsid w:val="00404EDC"/>
    <w:rsid w:val="00406C51"/>
    <w:rsid w:val="00423A45"/>
    <w:rsid w:val="004258E3"/>
    <w:rsid w:val="00427226"/>
    <w:rsid w:val="00427315"/>
    <w:rsid w:val="00427CFE"/>
    <w:rsid w:val="00435C6A"/>
    <w:rsid w:val="00436164"/>
    <w:rsid w:val="00436252"/>
    <w:rsid w:val="00436828"/>
    <w:rsid w:val="00440823"/>
    <w:rsid w:val="0044690C"/>
    <w:rsid w:val="00447262"/>
    <w:rsid w:val="00447B2E"/>
    <w:rsid w:val="00450D5A"/>
    <w:rsid w:val="004510B9"/>
    <w:rsid w:val="004541D6"/>
    <w:rsid w:val="00461DE8"/>
    <w:rsid w:val="00461F2D"/>
    <w:rsid w:val="0046491B"/>
    <w:rsid w:val="00471EF1"/>
    <w:rsid w:val="0047319A"/>
    <w:rsid w:val="00474063"/>
    <w:rsid w:val="004754CE"/>
    <w:rsid w:val="00477EB5"/>
    <w:rsid w:val="00484F87"/>
    <w:rsid w:val="00490712"/>
    <w:rsid w:val="004940B8"/>
    <w:rsid w:val="004940D3"/>
    <w:rsid w:val="00494C3A"/>
    <w:rsid w:val="004957D5"/>
    <w:rsid w:val="0049647A"/>
    <w:rsid w:val="004965AF"/>
    <w:rsid w:val="004A05A4"/>
    <w:rsid w:val="004A12D5"/>
    <w:rsid w:val="004A2A5F"/>
    <w:rsid w:val="004A3719"/>
    <w:rsid w:val="004A37F5"/>
    <w:rsid w:val="004A488B"/>
    <w:rsid w:val="004A73F4"/>
    <w:rsid w:val="004A747D"/>
    <w:rsid w:val="004B005A"/>
    <w:rsid w:val="004B3922"/>
    <w:rsid w:val="004B3F64"/>
    <w:rsid w:val="004B5191"/>
    <w:rsid w:val="004C62FB"/>
    <w:rsid w:val="004C7BE0"/>
    <w:rsid w:val="004D2B2A"/>
    <w:rsid w:val="004D31F9"/>
    <w:rsid w:val="004D5ED6"/>
    <w:rsid w:val="004D6BC5"/>
    <w:rsid w:val="004D7A2A"/>
    <w:rsid w:val="004E4F81"/>
    <w:rsid w:val="004E7C2C"/>
    <w:rsid w:val="004F05D9"/>
    <w:rsid w:val="004F22DA"/>
    <w:rsid w:val="004F58A4"/>
    <w:rsid w:val="004F5E9F"/>
    <w:rsid w:val="00501719"/>
    <w:rsid w:val="0050323E"/>
    <w:rsid w:val="00505629"/>
    <w:rsid w:val="005074CF"/>
    <w:rsid w:val="00513540"/>
    <w:rsid w:val="00514E0D"/>
    <w:rsid w:val="00516C50"/>
    <w:rsid w:val="00522385"/>
    <w:rsid w:val="00522BB0"/>
    <w:rsid w:val="00523686"/>
    <w:rsid w:val="005260C4"/>
    <w:rsid w:val="00526775"/>
    <w:rsid w:val="00526999"/>
    <w:rsid w:val="00530382"/>
    <w:rsid w:val="00531AE6"/>
    <w:rsid w:val="0053496A"/>
    <w:rsid w:val="00543C92"/>
    <w:rsid w:val="005461BB"/>
    <w:rsid w:val="0054663D"/>
    <w:rsid w:val="00553BB5"/>
    <w:rsid w:val="00553E37"/>
    <w:rsid w:val="0055567B"/>
    <w:rsid w:val="005573DF"/>
    <w:rsid w:val="00562358"/>
    <w:rsid w:val="00564FB2"/>
    <w:rsid w:val="00567820"/>
    <w:rsid w:val="0057396F"/>
    <w:rsid w:val="00573ED9"/>
    <w:rsid w:val="005747B5"/>
    <w:rsid w:val="00575FF7"/>
    <w:rsid w:val="005769B6"/>
    <w:rsid w:val="00591920"/>
    <w:rsid w:val="0059595E"/>
    <w:rsid w:val="00595D4B"/>
    <w:rsid w:val="005A0815"/>
    <w:rsid w:val="005A3116"/>
    <w:rsid w:val="005A34E0"/>
    <w:rsid w:val="005B1A93"/>
    <w:rsid w:val="005B25DA"/>
    <w:rsid w:val="005B3FCE"/>
    <w:rsid w:val="005B50D7"/>
    <w:rsid w:val="005B7D41"/>
    <w:rsid w:val="005C253F"/>
    <w:rsid w:val="005C37B2"/>
    <w:rsid w:val="005C7804"/>
    <w:rsid w:val="005D1F34"/>
    <w:rsid w:val="005D479C"/>
    <w:rsid w:val="005D4F8B"/>
    <w:rsid w:val="005E4AB4"/>
    <w:rsid w:val="005E7D9D"/>
    <w:rsid w:val="005F07C7"/>
    <w:rsid w:val="005F36BE"/>
    <w:rsid w:val="005F7015"/>
    <w:rsid w:val="00605B9E"/>
    <w:rsid w:val="00606864"/>
    <w:rsid w:val="006072F1"/>
    <w:rsid w:val="00611730"/>
    <w:rsid w:val="0061324D"/>
    <w:rsid w:val="006138E9"/>
    <w:rsid w:val="00614102"/>
    <w:rsid w:val="006145E8"/>
    <w:rsid w:val="00614CDE"/>
    <w:rsid w:val="00616CE3"/>
    <w:rsid w:val="00620443"/>
    <w:rsid w:val="00622754"/>
    <w:rsid w:val="00625082"/>
    <w:rsid w:val="00625394"/>
    <w:rsid w:val="00626ADF"/>
    <w:rsid w:val="006273A2"/>
    <w:rsid w:val="00631DE7"/>
    <w:rsid w:val="00633CC9"/>
    <w:rsid w:val="00640F06"/>
    <w:rsid w:val="00642802"/>
    <w:rsid w:val="00644514"/>
    <w:rsid w:val="00644735"/>
    <w:rsid w:val="006539AD"/>
    <w:rsid w:val="00653B61"/>
    <w:rsid w:val="00654379"/>
    <w:rsid w:val="006546CD"/>
    <w:rsid w:val="006571D1"/>
    <w:rsid w:val="00660465"/>
    <w:rsid w:val="006635A1"/>
    <w:rsid w:val="00674EDB"/>
    <w:rsid w:val="00675624"/>
    <w:rsid w:val="00680248"/>
    <w:rsid w:val="00682A93"/>
    <w:rsid w:val="00683698"/>
    <w:rsid w:val="006851C0"/>
    <w:rsid w:val="00685537"/>
    <w:rsid w:val="00690436"/>
    <w:rsid w:val="00693681"/>
    <w:rsid w:val="00694E1B"/>
    <w:rsid w:val="00695188"/>
    <w:rsid w:val="006A0F71"/>
    <w:rsid w:val="006A283A"/>
    <w:rsid w:val="006A5E38"/>
    <w:rsid w:val="006A6BB3"/>
    <w:rsid w:val="006B2544"/>
    <w:rsid w:val="006B6BD8"/>
    <w:rsid w:val="006C4AAE"/>
    <w:rsid w:val="006C6741"/>
    <w:rsid w:val="006D1194"/>
    <w:rsid w:val="006D146E"/>
    <w:rsid w:val="006D3173"/>
    <w:rsid w:val="006D3D5B"/>
    <w:rsid w:val="006D5EE5"/>
    <w:rsid w:val="006E2FE7"/>
    <w:rsid w:val="006E30AA"/>
    <w:rsid w:val="006F0BD6"/>
    <w:rsid w:val="006F1E65"/>
    <w:rsid w:val="006F5A5B"/>
    <w:rsid w:val="006F6B66"/>
    <w:rsid w:val="006F74D8"/>
    <w:rsid w:val="00701A6B"/>
    <w:rsid w:val="0070217A"/>
    <w:rsid w:val="0070626B"/>
    <w:rsid w:val="00713F1C"/>
    <w:rsid w:val="00715962"/>
    <w:rsid w:val="00717175"/>
    <w:rsid w:val="007179C4"/>
    <w:rsid w:val="007274A0"/>
    <w:rsid w:val="00727DE5"/>
    <w:rsid w:val="00732D51"/>
    <w:rsid w:val="00740E26"/>
    <w:rsid w:val="00741D2A"/>
    <w:rsid w:val="00741FD7"/>
    <w:rsid w:val="00747707"/>
    <w:rsid w:val="00750338"/>
    <w:rsid w:val="00751DC9"/>
    <w:rsid w:val="00753062"/>
    <w:rsid w:val="007565A3"/>
    <w:rsid w:val="007606CC"/>
    <w:rsid w:val="0076733E"/>
    <w:rsid w:val="00770DCB"/>
    <w:rsid w:val="00771A96"/>
    <w:rsid w:val="00773969"/>
    <w:rsid w:val="00775485"/>
    <w:rsid w:val="00780B0D"/>
    <w:rsid w:val="00785A81"/>
    <w:rsid w:val="00790408"/>
    <w:rsid w:val="007920F7"/>
    <w:rsid w:val="007934F8"/>
    <w:rsid w:val="00797856"/>
    <w:rsid w:val="007A032A"/>
    <w:rsid w:val="007A1ABF"/>
    <w:rsid w:val="007A4AF6"/>
    <w:rsid w:val="007A4CCD"/>
    <w:rsid w:val="007A60BF"/>
    <w:rsid w:val="007B1980"/>
    <w:rsid w:val="007B201B"/>
    <w:rsid w:val="007B21A6"/>
    <w:rsid w:val="007B4C54"/>
    <w:rsid w:val="007B70D0"/>
    <w:rsid w:val="007C0C43"/>
    <w:rsid w:val="007C1E59"/>
    <w:rsid w:val="007C4169"/>
    <w:rsid w:val="007C6667"/>
    <w:rsid w:val="007D0A00"/>
    <w:rsid w:val="007D2560"/>
    <w:rsid w:val="007D28C7"/>
    <w:rsid w:val="007D3EB2"/>
    <w:rsid w:val="007D54C0"/>
    <w:rsid w:val="007E38F6"/>
    <w:rsid w:val="007E5A44"/>
    <w:rsid w:val="007E6492"/>
    <w:rsid w:val="007F32F3"/>
    <w:rsid w:val="007F4811"/>
    <w:rsid w:val="007F654E"/>
    <w:rsid w:val="008024E5"/>
    <w:rsid w:val="00802B0B"/>
    <w:rsid w:val="00802FF6"/>
    <w:rsid w:val="00803206"/>
    <w:rsid w:val="00803BB5"/>
    <w:rsid w:val="0080441D"/>
    <w:rsid w:val="00805377"/>
    <w:rsid w:val="00811D00"/>
    <w:rsid w:val="008125BC"/>
    <w:rsid w:val="00812676"/>
    <w:rsid w:val="008147CB"/>
    <w:rsid w:val="008152D9"/>
    <w:rsid w:val="00815463"/>
    <w:rsid w:val="00820742"/>
    <w:rsid w:val="00830319"/>
    <w:rsid w:val="00834262"/>
    <w:rsid w:val="008379C2"/>
    <w:rsid w:val="00840039"/>
    <w:rsid w:val="0084165A"/>
    <w:rsid w:val="0084616F"/>
    <w:rsid w:val="00846A98"/>
    <w:rsid w:val="008511E3"/>
    <w:rsid w:val="00860C16"/>
    <w:rsid w:val="008614DB"/>
    <w:rsid w:val="00862DF2"/>
    <w:rsid w:val="00864DE6"/>
    <w:rsid w:val="00866C87"/>
    <w:rsid w:val="00867612"/>
    <w:rsid w:val="00870D4C"/>
    <w:rsid w:val="00871772"/>
    <w:rsid w:val="008724DE"/>
    <w:rsid w:val="00880575"/>
    <w:rsid w:val="00881ACE"/>
    <w:rsid w:val="00884412"/>
    <w:rsid w:val="00884F6D"/>
    <w:rsid w:val="00886177"/>
    <w:rsid w:val="00890044"/>
    <w:rsid w:val="0089214A"/>
    <w:rsid w:val="00892E7C"/>
    <w:rsid w:val="00893137"/>
    <w:rsid w:val="00893AF7"/>
    <w:rsid w:val="00893B14"/>
    <w:rsid w:val="00894362"/>
    <w:rsid w:val="00895AAB"/>
    <w:rsid w:val="008A4635"/>
    <w:rsid w:val="008A66C0"/>
    <w:rsid w:val="008A702E"/>
    <w:rsid w:val="008B0584"/>
    <w:rsid w:val="008B0CEE"/>
    <w:rsid w:val="008B2C88"/>
    <w:rsid w:val="008B3662"/>
    <w:rsid w:val="008B4C13"/>
    <w:rsid w:val="008D23CB"/>
    <w:rsid w:val="008D2692"/>
    <w:rsid w:val="008D314B"/>
    <w:rsid w:val="008D3BA8"/>
    <w:rsid w:val="008D6140"/>
    <w:rsid w:val="008D7649"/>
    <w:rsid w:val="008E050C"/>
    <w:rsid w:val="008E1063"/>
    <w:rsid w:val="008E1F3F"/>
    <w:rsid w:val="008E3D60"/>
    <w:rsid w:val="008E5B3B"/>
    <w:rsid w:val="008E675D"/>
    <w:rsid w:val="008F05BD"/>
    <w:rsid w:val="008F3750"/>
    <w:rsid w:val="008F68D4"/>
    <w:rsid w:val="0090165F"/>
    <w:rsid w:val="00901E5A"/>
    <w:rsid w:val="0090499C"/>
    <w:rsid w:val="00905222"/>
    <w:rsid w:val="00906534"/>
    <w:rsid w:val="00907A5C"/>
    <w:rsid w:val="00907E82"/>
    <w:rsid w:val="00910625"/>
    <w:rsid w:val="00910768"/>
    <w:rsid w:val="00911686"/>
    <w:rsid w:val="00911D90"/>
    <w:rsid w:val="00915B66"/>
    <w:rsid w:val="00916A38"/>
    <w:rsid w:val="00920B9E"/>
    <w:rsid w:val="0093225D"/>
    <w:rsid w:val="0094024D"/>
    <w:rsid w:val="009415CB"/>
    <w:rsid w:val="00944A5B"/>
    <w:rsid w:val="00945E45"/>
    <w:rsid w:val="00946F06"/>
    <w:rsid w:val="00947897"/>
    <w:rsid w:val="00947F7B"/>
    <w:rsid w:val="00953633"/>
    <w:rsid w:val="00954E81"/>
    <w:rsid w:val="009556BB"/>
    <w:rsid w:val="00965EAC"/>
    <w:rsid w:val="00966C2F"/>
    <w:rsid w:val="00966E69"/>
    <w:rsid w:val="00967D93"/>
    <w:rsid w:val="009709E5"/>
    <w:rsid w:val="00971E17"/>
    <w:rsid w:val="00974980"/>
    <w:rsid w:val="009765BF"/>
    <w:rsid w:val="00982CEC"/>
    <w:rsid w:val="00983837"/>
    <w:rsid w:val="009872DF"/>
    <w:rsid w:val="00990C6E"/>
    <w:rsid w:val="009972DC"/>
    <w:rsid w:val="009A2777"/>
    <w:rsid w:val="009B03DA"/>
    <w:rsid w:val="009B0C51"/>
    <w:rsid w:val="009B2280"/>
    <w:rsid w:val="009B4298"/>
    <w:rsid w:val="009B46FC"/>
    <w:rsid w:val="009B58B1"/>
    <w:rsid w:val="009B6788"/>
    <w:rsid w:val="009B6AA3"/>
    <w:rsid w:val="009C06BE"/>
    <w:rsid w:val="009C4908"/>
    <w:rsid w:val="009C54DA"/>
    <w:rsid w:val="009D3845"/>
    <w:rsid w:val="009D6690"/>
    <w:rsid w:val="009E0366"/>
    <w:rsid w:val="009E2AF1"/>
    <w:rsid w:val="009E5B5D"/>
    <w:rsid w:val="009E7C88"/>
    <w:rsid w:val="009F0B3A"/>
    <w:rsid w:val="009F159B"/>
    <w:rsid w:val="009F2658"/>
    <w:rsid w:val="009F6D8A"/>
    <w:rsid w:val="00A013AA"/>
    <w:rsid w:val="00A021CE"/>
    <w:rsid w:val="00A0406E"/>
    <w:rsid w:val="00A062E7"/>
    <w:rsid w:val="00A122B6"/>
    <w:rsid w:val="00A133C4"/>
    <w:rsid w:val="00A17F58"/>
    <w:rsid w:val="00A24FCD"/>
    <w:rsid w:val="00A30A1D"/>
    <w:rsid w:val="00A312FF"/>
    <w:rsid w:val="00A320A6"/>
    <w:rsid w:val="00A3218D"/>
    <w:rsid w:val="00A32F15"/>
    <w:rsid w:val="00A34830"/>
    <w:rsid w:val="00A37EA6"/>
    <w:rsid w:val="00A41355"/>
    <w:rsid w:val="00A43B92"/>
    <w:rsid w:val="00A4438B"/>
    <w:rsid w:val="00A45AD7"/>
    <w:rsid w:val="00A45C86"/>
    <w:rsid w:val="00A53127"/>
    <w:rsid w:val="00A5443C"/>
    <w:rsid w:val="00A576F6"/>
    <w:rsid w:val="00A6179E"/>
    <w:rsid w:val="00A66A3A"/>
    <w:rsid w:val="00A67A5C"/>
    <w:rsid w:val="00A759C5"/>
    <w:rsid w:val="00A77515"/>
    <w:rsid w:val="00A82E48"/>
    <w:rsid w:val="00A84699"/>
    <w:rsid w:val="00A85B0A"/>
    <w:rsid w:val="00A9225B"/>
    <w:rsid w:val="00A923A4"/>
    <w:rsid w:val="00A93ECF"/>
    <w:rsid w:val="00A96D1C"/>
    <w:rsid w:val="00A970D5"/>
    <w:rsid w:val="00A977F4"/>
    <w:rsid w:val="00A979AF"/>
    <w:rsid w:val="00AA0C4C"/>
    <w:rsid w:val="00AA0DA8"/>
    <w:rsid w:val="00AA1848"/>
    <w:rsid w:val="00AA2822"/>
    <w:rsid w:val="00AA28DF"/>
    <w:rsid w:val="00AA3DBD"/>
    <w:rsid w:val="00AA443B"/>
    <w:rsid w:val="00AA7464"/>
    <w:rsid w:val="00AB135B"/>
    <w:rsid w:val="00AB493F"/>
    <w:rsid w:val="00AB6056"/>
    <w:rsid w:val="00AC0F59"/>
    <w:rsid w:val="00AC182F"/>
    <w:rsid w:val="00AC22FD"/>
    <w:rsid w:val="00AC2700"/>
    <w:rsid w:val="00AC7BC0"/>
    <w:rsid w:val="00AD5420"/>
    <w:rsid w:val="00AD586D"/>
    <w:rsid w:val="00AE1E43"/>
    <w:rsid w:val="00AE32A3"/>
    <w:rsid w:val="00AE3ACE"/>
    <w:rsid w:val="00AE408F"/>
    <w:rsid w:val="00AE47CC"/>
    <w:rsid w:val="00AF3DB8"/>
    <w:rsid w:val="00AF71EC"/>
    <w:rsid w:val="00AF7773"/>
    <w:rsid w:val="00AF7C1E"/>
    <w:rsid w:val="00B0031E"/>
    <w:rsid w:val="00B03A56"/>
    <w:rsid w:val="00B03DBA"/>
    <w:rsid w:val="00B05EB3"/>
    <w:rsid w:val="00B0666A"/>
    <w:rsid w:val="00B10447"/>
    <w:rsid w:val="00B158D9"/>
    <w:rsid w:val="00B15F40"/>
    <w:rsid w:val="00B20421"/>
    <w:rsid w:val="00B20782"/>
    <w:rsid w:val="00B247FB"/>
    <w:rsid w:val="00B277E0"/>
    <w:rsid w:val="00B305C8"/>
    <w:rsid w:val="00B33DCD"/>
    <w:rsid w:val="00B3586E"/>
    <w:rsid w:val="00B42014"/>
    <w:rsid w:val="00B44023"/>
    <w:rsid w:val="00B47668"/>
    <w:rsid w:val="00B47EB6"/>
    <w:rsid w:val="00B53A65"/>
    <w:rsid w:val="00B55340"/>
    <w:rsid w:val="00B602B8"/>
    <w:rsid w:val="00B64D6E"/>
    <w:rsid w:val="00B6711A"/>
    <w:rsid w:val="00B67C8D"/>
    <w:rsid w:val="00B7027D"/>
    <w:rsid w:val="00B70C04"/>
    <w:rsid w:val="00B70E46"/>
    <w:rsid w:val="00B73D31"/>
    <w:rsid w:val="00B74933"/>
    <w:rsid w:val="00B74DE4"/>
    <w:rsid w:val="00B76FEA"/>
    <w:rsid w:val="00B805C4"/>
    <w:rsid w:val="00B861E7"/>
    <w:rsid w:val="00B90E45"/>
    <w:rsid w:val="00B91001"/>
    <w:rsid w:val="00BA262D"/>
    <w:rsid w:val="00BA3D6F"/>
    <w:rsid w:val="00BA57EC"/>
    <w:rsid w:val="00BA73F5"/>
    <w:rsid w:val="00BB2554"/>
    <w:rsid w:val="00BB3A71"/>
    <w:rsid w:val="00BB4F14"/>
    <w:rsid w:val="00BB5E32"/>
    <w:rsid w:val="00BB6821"/>
    <w:rsid w:val="00BC1F65"/>
    <w:rsid w:val="00BC3056"/>
    <w:rsid w:val="00BC3613"/>
    <w:rsid w:val="00BC3A79"/>
    <w:rsid w:val="00BC6F6A"/>
    <w:rsid w:val="00BD0306"/>
    <w:rsid w:val="00BD3F8B"/>
    <w:rsid w:val="00BD400C"/>
    <w:rsid w:val="00BD66C3"/>
    <w:rsid w:val="00BD7F6A"/>
    <w:rsid w:val="00BE5867"/>
    <w:rsid w:val="00BF01AE"/>
    <w:rsid w:val="00BF1C1B"/>
    <w:rsid w:val="00BF3404"/>
    <w:rsid w:val="00BF648C"/>
    <w:rsid w:val="00C01B2C"/>
    <w:rsid w:val="00C053F8"/>
    <w:rsid w:val="00C059A2"/>
    <w:rsid w:val="00C05B4E"/>
    <w:rsid w:val="00C062C5"/>
    <w:rsid w:val="00C07675"/>
    <w:rsid w:val="00C11839"/>
    <w:rsid w:val="00C11A3B"/>
    <w:rsid w:val="00C1300E"/>
    <w:rsid w:val="00C15969"/>
    <w:rsid w:val="00C170FA"/>
    <w:rsid w:val="00C2234F"/>
    <w:rsid w:val="00C22712"/>
    <w:rsid w:val="00C24317"/>
    <w:rsid w:val="00C25BDA"/>
    <w:rsid w:val="00C25E59"/>
    <w:rsid w:val="00C30EBC"/>
    <w:rsid w:val="00C321AE"/>
    <w:rsid w:val="00C3312D"/>
    <w:rsid w:val="00C3443A"/>
    <w:rsid w:val="00C34926"/>
    <w:rsid w:val="00C366DD"/>
    <w:rsid w:val="00C4054C"/>
    <w:rsid w:val="00C40D83"/>
    <w:rsid w:val="00C43F2E"/>
    <w:rsid w:val="00C52035"/>
    <w:rsid w:val="00C52141"/>
    <w:rsid w:val="00C56053"/>
    <w:rsid w:val="00C612A4"/>
    <w:rsid w:val="00C618D3"/>
    <w:rsid w:val="00C71428"/>
    <w:rsid w:val="00C716B5"/>
    <w:rsid w:val="00C71D32"/>
    <w:rsid w:val="00C81065"/>
    <w:rsid w:val="00C8178F"/>
    <w:rsid w:val="00C82B14"/>
    <w:rsid w:val="00C8440D"/>
    <w:rsid w:val="00C87F1C"/>
    <w:rsid w:val="00C93E7F"/>
    <w:rsid w:val="00C970CF"/>
    <w:rsid w:val="00C9771C"/>
    <w:rsid w:val="00CA07A1"/>
    <w:rsid w:val="00CA0D78"/>
    <w:rsid w:val="00CA2CC7"/>
    <w:rsid w:val="00CA67F4"/>
    <w:rsid w:val="00CA774D"/>
    <w:rsid w:val="00CB1571"/>
    <w:rsid w:val="00CB1E3A"/>
    <w:rsid w:val="00CB23FC"/>
    <w:rsid w:val="00CB57E4"/>
    <w:rsid w:val="00CC3753"/>
    <w:rsid w:val="00CC3EAD"/>
    <w:rsid w:val="00CC66B0"/>
    <w:rsid w:val="00CD24EB"/>
    <w:rsid w:val="00CD2D69"/>
    <w:rsid w:val="00CD3808"/>
    <w:rsid w:val="00CD4AED"/>
    <w:rsid w:val="00CD6F5A"/>
    <w:rsid w:val="00CE2800"/>
    <w:rsid w:val="00CE458D"/>
    <w:rsid w:val="00CE578A"/>
    <w:rsid w:val="00CF013D"/>
    <w:rsid w:val="00CF3642"/>
    <w:rsid w:val="00CF384C"/>
    <w:rsid w:val="00CF67B5"/>
    <w:rsid w:val="00CF6C2C"/>
    <w:rsid w:val="00CF7359"/>
    <w:rsid w:val="00D01657"/>
    <w:rsid w:val="00D04AE0"/>
    <w:rsid w:val="00D05F5E"/>
    <w:rsid w:val="00D1390E"/>
    <w:rsid w:val="00D2081E"/>
    <w:rsid w:val="00D2267B"/>
    <w:rsid w:val="00D24F2A"/>
    <w:rsid w:val="00D24FA7"/>
    <w:rsid w:val="00D330B7"/>
    <w:rsid w:val="00D41C6C"/>
    <w:rsid w:val="00D4218D"/>
    <w:rsid w:val="00D42743"/>
    <w:rsid w:val="00D4404F"/>
    <w:rsid w:val="00D50C1C"/>
    <w:rsid w:val="00D51370"/>
    <w:rsid w:val="00D516A7"/>
    <w:rsid w:val="00D52509"/>
    <w:rsid w:val="00D5284D"/>
    <w:rsid w:val="00D52F1E"/>
    <w:rsid w:val="00D54906"/>
    <w:rsid w:val="00D54D1D"/>
    <w:rsid w:val="00D5682C"/>
    <w:rsid w:val="00D56C7E"/>
    <w:rsid w:val="00D57327"/>
    <w:rsid w:val="00D573BF"/>
    <w:rsid w:val="00D65207"/>
    <w:rsid w:val="00D65816"/>
    <w:rsid w:val="00D65C76"/>
    <w:rsid w:val="00D71233"/>
    <w:rsid w:val="00D74F7C"/>
    <w:rsid w:val="00D83272"/>
    <w:rsid w:val="00D83856"/>
    <w:rsid w:val="00D86423"/>
    <w:rsid w:val="00D86A11"/>
    <w:rsid w:val="00D902FD"/>
    <w:rsid w:val="00D90A2A"/>
    <w:rsid w:val="00D9341A"/>
    <w:rsid w:val="00D93ADB"/>
    <w:rsid w:val="00D93D9D"/>
    <w:rsid w:val="00DA2F73"/>
    <w:rsid w:val="00DA335B"/>
    <w:rsid w:val="00DA4ABF"/>
    <w:rsid w:val="00DB12CF"/>
    <w:rsid w:val="00DB16AA"/>
    <w:rsid w:val="00DC125B"/>
    <w:rsid w:val="00DC2F7B"/>
    <w:rsid w:val="00DC3DDD"/>
    <w:rsid w:val="00DC462F"/>
    <w:rsid w:val="00DC4E56"/>
    <w:rsid w:val="00DC6CF8"/>
    <w:rsid w:val="00DD1EB5"/>
    <w:rsid w:val="00DD2A39"/>
    <w:rsid w:val="00DD3523"/>
    <w:rsid w:val="00DD37F1"/>
    <w:rsid w:val="00DD70B3"/>
    <w:rsid w:val="00DD7751"/>
    <w:rsid w:val="00DE007F"/>
    <w:rsid w:val="00DE047A"/>
    <w:rsid w:val="00DE42BD"/>
    <w:rsid w:val="00DF7BB0"/>
    <w:rsid w:val="00E01BE2"/>
    <w:rsid w:val="00E02FA3"/>
    <w:rsid w:val="00E03130"/>
    <w:rsid w:val="00E05AE7"/>
    <w:rsid w:val="00E14A38"/>
    <w:rsid w:val="00E15E66"/>
    <w:rsid w:val="00E1732C"/>
    <w:rsid w:val="00E200F4"/>
    <w:rsid w:val="00E223E3"/>
    <w:rsid w:val="00E23219"/>
    <w:rsid w:val="00E248A7"/>
    <w:rsid w:val="00E24FA3"/>
    <w:rsid w:val="00E25B52"/>
    <w:rsid w:val="00E322BE"/>
    <w:rsid w:val="00E36A7B"/>
    <w:rsid w:val="00E36B41"/>
    <w:rsid w:val="00E40435"/>
    <w:rsid w:val="00E41CC6"/>
    <w:rsid w:val="00E41E28"/>
    <w:rsid w:val="00E44149"/>
    <w:rsid w:val="00E44EE5"/>
    <w:rsid w:val="00E45954"/>
    <w:rsid w:val="00E50922"/>
    <w:rsid w:val="00E51039"/>
    <w:rsid w:val="00E51096"/>
    <w:rsid w:val="00E574D6"/>
    <w:rsid w:val="00E57F61"/>
    <w:rsid w:val="00E6080B"/>
    <w:rsid w:val="00E60C56"/>
    <w:rsid w:val="00E72B57"/>
    <w:rsid w:val="00E73B3B"/>
    <w:rsid w:val="00E92108"/>
    <w:rsid w:val="00E93ACA"/>
    <w:rsid w:val="00E95F70"/>
    <w:rsid w:val="00EA3675"/>
    <w:rsid w:val="00EA7DEA"/>
    <w:rsid w:val="00EB445F"/>
    <w:rsid w:val="00EB45A6"/>
    <w:rsid w:val="00EB5195"/>
    <w:rsid w:val="00EB62E2"/>
    <w:rsid w:val="00EC65AF"/>
    <w:rsid w:val="00ED3DEB"/>
    <w:rsid w:val="00ED4205"/>
    <w:rsid w:val="00EE34C4"/>
    <w:rsid w:val="00EE360A"/>
    <w:rsid w:val="00EE50BC"/>
    <w:rsid w:val="00EE7B19"/>
    <w:rsid w:val="00EF0BCD"/>
    <w:rsid w:val="00EF1261"/>
    <w:rsid w:val="00EF553C"/>
    <w:rsid w:val="00EF669D"/>
    <w:rsid w:val="00F01A02"/>
    <w:rsid w:val="00F03790"/>
    <w:rsid w:val="00F038CA"/>
    <w:rsid w:val="00F12963"/>
    <w:rsid w:val="00F14C6D"/>
    <w:rsid w:val="00F20428"/>
    <w:rsid w:val="00F27704"/>
    <w:rsid w:val="00F300E5"/>
    <w:rsid w:val="00F33DB1"/>
    <w:rsid w:val="00F41884"/>
    <w:rsid w:val="00F41C95"/>
    <w:rsid w:val="00F477FE"/>
    <w:rsid w:val="00F51AFF"/>
    <w:rsid w:val="00F56BBB"/>
    <w:rsid w:val="00F57F04"/>
    <w:rsid w:val="00F61094"/>
    <w:rsid w:val="00F6335B"/>
    <w:rsid w:val="00F67D3F"/>
    <w:rsid w:val="00F73539"/>
    <w:rsid w:val="00F74D5E"/>
    <w:rsid w:val="00F74DCF"/>
    <w:rsid w:val="00F75B7B"/>
    <w:rsid w:val="00F77EB2"/>
    <w:rsid w:val="00F85B13"/>
    <w:rsid w:val="00F87603"/>
    <w:rsid w:val="00F908F6"/>
    <w:rsid w:val="00F94181"/>
    <w:rsid w:val="00F961A5"/>
    <w:rsid w:val="00F97430"/>
    <w:rsid w:val="00FA2437"/>
    <w:rsid w:val="00FA24E8"/>
    <w:rsid w:val="00FA2CEC"/>
    <w:rsid w:val="00FA36CA"/>
    <w:rsid w:val="00FA6159"/>
    <w:rsid w:val="00FA7745"/>
    <w:rsid w:val="00FB0864"/>
    <w:rsid w:val="00FB625D"/>
    <w:rsid w:val="00FC3F0C"/>
    <w:rsid w:val="00FC47E8"/>
    <w:rsid w:val="00FD29AD"/>
    <w:rsid w:val="00FD562D"/>
    <w:rsid w:val="00FD6CF9"/>
    <w:rsid w:val="00FE077F"/>
    <w:rsid w:val="00FE68D9"/>
    <w:rsid w:val="00FE715C"/>
    <w:rsid w:val="00FF1C83"/>
    <w:rsid w:val="00FF2028"/>
    <w:rsid w:val="00FF235A"/>
    <w:rsid w:val="00FF4517"/>
    <w:rsid w:val="00FF5F9B"/>
    <w:rsid w:val="00FF757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5f5f5f"/>
    </o:shapedefaults>
    <o:shapelayout v:ext="edit">
      <o:idmap v:ext="edit" data="2"/>
    </o:shapelayout>
  </w:shapeDefaults>
  <w:decimalSymbol w:val="."/>
  <w:listSeparator w:val=","/>
  <w14:docId w14:val="3FF81E02"/>
  <w15:docId w15:val="{6D52ABB2-6D16-45D0-9B4D-63E1BD50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locked="0"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Strong" w:locked="0" w:uiPriority="22"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locked="0" w:uiPriority="32"/>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91001"/>
    <w:pPr>
      <w:spacing w:before="240" w:after="240"/>
    </w:pPr>
    <w:rPr>
      <w:rFonts w:ascii="Open Sans" w:hAnsi="Open Sans"/>
      <w:sz w:val="24"/>
      <w:szCs w:val="24"/>
    </w:rPr>
  </w:style>
  <w:style w:type="paragraph" w:styleId="Heading1">
    <w:name w:val="heading 1"/>
    <w:basedOn w:val="Normal"/>
    <w:next w:val="Normal"/>
    <w:link w:val="Heading1Char"/>
    <w:qFormat/>
    <w:rsid w:val="007B201B"/>
    <w:pPr>
      <w:keepNext/>
      <w:keepLines/>
      <w:outlineLvl w:val="0"/>
    </w:pPr>
    <w:rPr>
      <w:b/>
      <w:bCs/>
      <w:sz w:val="36"/>
      <w:szCs w:val="28"/>
    </w:rPr>
  </w:style>
  <w:style w:type="paragraph" w:styleId="Heading2">
    <w:name w:val="heading 2"/>
    <w:basedOn w:val="Heading1"/>
    <w:next w:val="Normal"/>
    <w:link w:val="Heading2Char"/>
    <w:qFormat/>
    <w:rsid w:val="004940B8"/>
    <w:pPr>
      <w:numPr>
        <w:ilvl w:val="1"/>
      </w:numPr>
      <w:outlineLvl w:val="1"/>
    </w:pPr>
    <w:rPr>
      <w:bCs w:val="0"/>
      <w:color w:val="000000"/>
      <w:sz w:val="28"/>
      <w:szCs w:val="26"/>
    </w:rPr>
  </w:style>
  <w:style w:type="paragraph" w:styleId="Heading3">
    <w:name w:val="heading 3"/>
    <w:basedOn w:val="Heading2"/>
    <w:next w:val="Normal"/>
    <w:link w:val="Heading3Char"/>
    <w:qFormat/>
    <w:rsid w:val="00884412"/>
    <w:pPr>
      <w:numPr>
        <w:ilvl w:val="2"/>
      </w:numPr>
      <w:outlineLvl w:val="2"/>
    </w:pPr>
    <w:rPr>
      <w:b w:val="0"/>
      <w:bCs/>
      <w:color w:val="auto"/>
      <w:sz w:val="24"/>
    </w:rPr>
  </w:style>
  <w:style w:type="paragraph" w:styleId="Heading4">
    <w:name w:val="heading 4"/>
    <w:basedOn w:val="Heading3"/>
    <w:next w:val="Normal"/>
    <w:link w:val="Heading4Char"/>
    <w:locked/>
    <w:rsid w:val="00D65207"/>
    <w:pPr>
      <w:numPr>
        <w:ilvl w:val="3"/>
      </w:numPr>
      <w:outlineLvl w:val="3"/>
    </w:pPr>
    <w:rPr>
      <w:bCs w:val="0"/>
      <w:i/>
      <w:iCs/>
    </w:rPr>
  </w:style>
  <w:style w:type="paragraph" w:styleId="Heading5">
    <w:name w:val="heading 5"/>
    <w:basedOn w:val="Normal"/>
    <w:next w:val="Normal"/>
    <w:link w:val="Heading5Char"/>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940B8"/>
    <w:rPr>
      <w:rFonts w:ascii="Open Sans" w:hAnsi="Open Sans"/>
      <w:b/>
      <w:bCs/>
      <w:sz w:val="36"/>
      <w:szCs w:val="28"/>
    </w:rPr>
  </w:style>
  <w:style w:type="character" w:customStyle="1" w:styleId="Heading2Char">
    <w:name w:val="Heading 2 Char"/>
    <w:link w:val="Heading2"/>
    <w:rsid w:val="004940B8"/>
    <w:rPr>
      <w:rFonts w:ascii="Open Sans" w:hAnsi="Open Sans"/>
      <w:b/>
      <w:color w:val="000000"/>
      <w:sz w:val="28"/>
      <w:szCs w:val="26"/>
    </w:rPr>
  </w:style>
  <w:style w:type="character" w:customStyle="1" w:styleId="Heading3Char">
    <w:name w:val="Heading 3 Char"/>
    <w:link w:val="Heading3"/>
    <w:rsid w:val="00884412"/>
    <w:rPr>
      <w:rFonts w:ascii="Open Sans" w:hAnsi="Open Sans"/>
      <w:bCs/>
      <w:sz w:val="24"/>
      <w:szCs w:val="26"/>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uiPriority w:val="22"/>
    <w:qFormat/>
    <w:locked/>
    <w:rsid w:val="007D54C0"/>
    <w:rPr>
      <w:rFonts w:ascii="Open Sans" w:hAnsi="Open Sans"/>
      <w:b w:val="0"/>
      <w:bCs/>
      <w:sz w:val="24"/>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EE7B19"/>
    <w:pPr>
      <w:tabs>
        <w:tab w:val="center" w:pos="4513"/>
        <w:tab w:val="right" w:pos="9026"/>
      </w:tabs>
      <w:spacing w:before="0" w:after="0"/>
      <w:jc w:val="right"/>
    </w:pPr>
    <w:rPr>
      <w:sz w:val="22"/>
    </w:rPr>
  </w:style>
  <w:style w:type="character" w:customStyle="1" w:styleId="HeaderChar">
    <w:name w:val="Header Char"/>
    <w:link w:val="Header"/>
    <w:semiHidden/>
    <w:rsid w:val="00EE7B19"/>
    <w:rPr>
      <w:rFonts w:ascii="Open Sans" w:hAnsi="Open Sans"/>
      <w:sz w:val="22"/>
      <w:szCs w:val="24"/>
    </w:rPr>
  </w:style>
  <w:style w:type="paragraph" w:styleId="Footer">
    <w:name w:val="footer"/>
    <w:basedOn w:val="Normal"/>
    <w:link w:val="FooterChar"/>
    <w:uiPriority w:val="99"/>
    <w:rsid w:val="00FE68D9"/>
    <w:pPr>
      <w:tabs>
        <w:tab w:val="center" w:pos="4513"/>
        <w:tab w:val="right" w:pos="9026"/>
      </w:tabs>
      <w:spacing w:before="0" w:after="0"/>
    </w:pPr>
    <w:rPr>
      <w:color w:val="808080" w:themeColor="background1" w:themeShade="80"/>
      <w:sz w:val="18"/>
    </w:rPr>
  </w:style>
  <w:style w:type="character" w:customStyle="1" w:styleId="FooterChar">
    <w:name w:val="Footer Char"/>
    <w:link w:val="Footer"/>
    <w:uiPriority w:val="99"/>
    <w:rsid w:val="00FE68D9"/>
    <w:rPr>
      <w:rFonts w:ascii="Open Sans" w:hAnsi="Open Sans"/>
      <w:color w:val="808080" w:themeColor="background1" w:themeShade="80"/>
      <w:sz w:val="18"/>
      <w:szCs w:val="24"/>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uiPriority w:val="39"/>
    <w:semiHidden/>
    <w:qFormat/>
    <w:rsid w:val="00911686"/>
    <w:pPr>
      <w:tabs>
        <w:tab w:val="right" w:leader="dot" w:pos="9060"/>
      </w:tabs>
      <w:spacing w:after="0"/>
      <w:ind w:left="720" w:hanging="720"/>
    </w:pPr>
    <w:rPr>
      <w:b/>
      <w:noProof/>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unhideWhenUsed/>
    <w:rsid w:val="0046491B"/>
    <w:rPr>
      <w:rFonts w:ascii="Open Sans" w:hAnsi="Open Sans"/>
      <w:color w:val="0000FF"/>
      <w:sz w:val="24"/>
      <w:u w:val="single"/>
    </w:rPr>
  </w:style>
  <w:style w:type="paragraph" w:styleId="TOCHeading">
    <w:name w:val="TOC Heading"/>
    <w:basedOn w:val="Normal"/>
    <w:next w:val="Normal"/>
    <w:uiPriority w:val="39"/>
    <w:qFormat/>
    <w:rsid w:val="009E2AF1"/>
    <w:pPr>
      <w:spacing w:before="480" w:after="0" w:line="276" w:lineRule="auto"/>
    </w:pPr>
    <w:rPr>
      <w:b/>
      <w:color w:val="000000"/>
      <w:lang w:val="en-US" w:eastAsia="en-US"/>
    </w:rPr>
  </w:style>
  <w:style w:type="paragraph" w:styleId="EndnoteText">
    <w:name w:val="endnote text"/>
    <w:basedOn w:val="Normal"/>
    <w:link w:val="EndnoteTextChar1"/>
    <w:semiHidden/>
    <w:rsid w:val="001334CB"/>
    <w:rPr>
      <w:sz w:val="20"/>
      <w:szCs w:val="20"/>
    </w:rPr>
  </w:style>
  <w:style w:type="character" w:customStyle="1" w:styleId="EndnoteTextChar1">
    <w:name w:val="Endnote Text Char1"/>
    <w:link w:val="EndnoteText"/>
    <w:semiHidden/>
    <w:rsid w:val="001334CB"/>
    <w:rPr>
      <w:rFonts w:ascii="Open Sans" w:hAnsi="Open Sans"/>
    </w:rPr>
  </w:style>
  <w:style w:type="character" w:styleId="EndnoteReference">
    <w:name w:val="endnote reference"/>
    <w:semiHidden/>
    <w:rsid w:val="001334CB"/>
    <w:rPr>
      <w:rFonts w:ascii="Open Sans" w:hAnsi="Open Sans"/>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AE47CC"/>
    <w:pPr>
      <w:spacing w:after="120"/>
    </w:pPr>
    <w:rPr>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AE47CC"/>
    <w:pPr>
      <w:spacing w:after="120"/>
      <w:ind w:left="283"/>
    </w:pPr>
    <w:rPr>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locked/>
    <w:rsid w:val="00AE47CC"/>
    <w:rPr>
      <w:rFonts w:ascii="Open Sans" w:hAnsi="Open Sans"/>
      <w:i w:val="0"/>
      <w:iCs/>
      <w:sz w:val="24"/>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1334CB"/>
    <w:rPr>
      <w:rFonts w:cs="Arial"/>
      <w:szCs w:val="20"/>
    </w:rPr>
  </w:style>
  <w:style w:type="character" w:styleId="FootnoteReference">
    <w:name w:val="footnote reference"/>
    <w:semiHidden/>
    <w:locked/>
    <w:rsid w:val="004510B9"/>
    <w:rPr>
      <w:rFonts w:ascii="Arial" w:hAnsi="Arial"/>
      <w:sz w:val="20"/>
      <w:vertAlign w:val="superscript"/>
    </w:rPr>
  </w:style>
  <w:style w:type="paragraph" w:styleId="FootnoteText">
    <w:name w:val="footnote text"/>
    <w:basedOn w:val="Normal"/>
    <w:semiHidden/>
    <w:locked/>
    <w:rsid w:val="004B3F64"/>
    <w:pPr>
      <w:spacing w:before="0" w:after="0"/>
    </w:pPr>
    <w:rPr>
      <w:sz w:val="20"/>
      <w:szCs w:val="20"/>
    </w:rPr>
  </w:style>
  <w:style w:type="character" w:styleId="HTMLAcronym">
    <w:name w:val="HTML Acronym"/>
    <w:basedOn w:val="DefaultParagraphFont"/>
    <w:semiHidden/>
    <w:locked/>
    <w:rsid w:val="0046491B"/>
    <w:rPr>
      <w:rFonts w:ascii="Open Sans" w:hAnsi="Open Sans"/>
      <w:sz w:val="24"/>
    </w:rPr>
  </w:style>
  <w:style w:type="paragraph" w:styleId="HTMLAddress">
    <w:name w:val="HTML Address"/>
    <w:basedOn w:val="Normal"/>
    <w:semiHidden/>
    <w:locked/>
    <w:rsid w:val="0046491B"/>
    <w:rPr>
      <w:iCs/>
    </w:rPr>
  </w:style>
  <w:style w:type="character" w:styleId="HTMLCite">
    <w:name w:val="HTML Cite"/>
    <w:semiHidden/>
    <w:locked/>
    <w:rsid w:val="0046491B"/>
    <w:rPr>
      <w:rFonts w:ascii="Open Sans" w:hAnsi="Open Sans"/>
      <w:i w:val="0"/>
      <w:iCs/>
      <w:sz w:val="24"/>
    </w:rPr>
  </w:style>
  <w:style w:type="character" w:styleId="HTMLCode">
    <w:name w:val="HTML Code"/>
    <w:semiHidden/>
    <w:locked/>
    <w:rsid w:val="0046491B"/>
    <w:rPr>
      <w:rFonts w:ascii="Open Sans" w:hAnsi="Open Sans" w:cs="Courier New"/>
      <w:sz w:val="24"/>
      <w:szCs w:val="20"/>
    </w:rPr>
  </w:style>
  <w:style w:type="character" w:styleId="HTMLDefinition">
    <w:name w:val="HTML Definition"/>
    <w:semiHidden/>
    <w:locked/>
    <w:rsid w:val="0046491B"/>
    <w:rPr>
      <w:rFonts w:ascii="Open Sans" w:hAnsi="Open Sans"/>
      <w:i w:val="0"/>
      <w:iCs/>
      <w:sz w:val="24"/>
    </w:rPr>
  </w:style>
  <w:style w:type="character" w:styleId="HTMLKeyboard">
    <w:name w:val="HTML Keyboard"/>
    <w:semiHidden/>
    <w:locked/>
    <w:rsid w:val="0046491B"/>
    <w:rPr>
      <w:rFonts w:ascii="Open Sans" w:hAnsi="Open Sans" w:cs="Courier New"/>
      <w:sz w:val="24"/>
      <w:szCs w:val="20"/>
    </w:rPr>
  </w:style>
  <w:style w:type="paragraph" w:styleId="HTMLPreformatted">
    <w:name w:val="HTML Preformatted"/>
    <w:basedOn w:val="Normal"/>
    <w:semiHidden/>
    <w:locked/>
    <w:rsid w:val="0046491B"/>
    <w:rPr>
      <w:rFonts w:cs="Courier New"/>
      <w:szCs w:val="20"/>
    </w:rPr>
  </w:style>
  <w:style w:type="character" w:styleId="HTMLSample">
    <w:name w:val="HTML Sample"/>
    <w:semiHidden/>
    <w:locked/>
    <w:rsid w:val="0046491B"/>
    <w:rPr>
      <w:rFonts w:ascii="Open Sans" w:hAnsi="Open Sans" w:cs="Courier New"/>
      <w:sz w:val="24"/>
    </w:rPr>
  </w:style>
  <w:style w:type="character" w:styleId="HTMLTypewriter">
    <w:name w:val="HTML Typewriter"/>
    <w:semiHidden/>
    <w:locked/>
    <w:rsid w:val="0046491B"/>
    <w:rPr>
      <w:rFonts w:ascii="Open Sans" w:hAnsi="Open Sans" w:cs="Courier New"/>
      <w:sz w:val="24"/>
      <w:szCs w:val="20"/>
    </w:rPr>
  </w:style>
  <w:style w:type="character" w:styleId="HTMLVariable">
    <w:name w:val="HTML Variable"/>
    <w:semiHidden/>
    <w:locked/>
    <w:rsid w:val="0046491B"/>
    <w:rPr>
      <w:rFonts w:ascii="Open Sans" w:hAnsi="Open Sans"/>
      <w:i w:val="0"/>
      <w:iCs/>
      <w:sz w:val="24"/>
    </w:rPr>
  </w:style>
  <w:style w:type="character" w:styleId="LineNumber">
    <w:name w:val="line number"/>
    <w:basedOn w:val="DefaultParagraphFont"/>
    <w:semiHidden/>
    <w:unhideWhenUsed/>
    <w:locked/>
    <w:rsid w:val="00C43F2E"/>
    <w:rPr>
      <w:rFonts w:ascii="Open Sans" w:hAnsi="Open Sans"/>
      <w:sz w:val="24"/>
    </w:rPr>
  </w:style>
  <w:style w:type="paragraph" w:styleId="List">
    <w:name w:val="List"/>
    <w:basedOn w:val="Normal"/>
    <w:semiHidden/>
    <w:unhideWhenUsed/>
    <w:locked/>
    <w:rsid w:val="00C43F2E"/>
    <w:pPr>
      <w:ind w:left="283" w:hanging="283"/>
      <w:contextualSpacing/>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qFormat/>
    <w:rsid w:val="003551F0"/>
    <w:pPr>
      <w:numPr>
        <w:numId w:val="7"/>
      </w:numPr>
      <w:spacing w:after="120"/>
      <w:ind w:left="357" w:hanging="357"/>
    </w:pPr>
  </w:style>
  <w:style w:type="paragraph" w:styleId="ListBullet2">
    <w:name w:val="List Bullet 2"/>
    <w:basedOn w:val="Normal"/>
    <w:semiHidden/>
    <w:unhideWhenUsed/>
    <w:locked/>
    <w:rsid w:val="007F4811"/>
    <w:pPr>
      <w:numPr>
        <w:numId w:val="8"/>
      </w:numPr>
      <w:contextualSpacing/>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rsid w:val="007F4811"/>
    <w:pPr>
      <w:numPr>
        <w:numId w:val="12"/>
      </w:numPr>
      <w:spacing w:after="120"/>
      <w:ind w:left="357" w:hanging="357"/>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7F4811"/>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7D54C0"/>
    <w:rPr>
      <w:rFonts w:ascii="Open Sans" w:hAnsi="Open Sans"/>
      <w:sz w:val="18"/>
    </w:rPr>
  </w:style>
  <w:style w:type="paragraph" w:styleId="PlainText">
    <w:name w:val="Plain Text"/>
    <w:basedOn w:val="Normal"/>
    <w:semiHidden/>
    <w:rsid w:val="007D54C0"/>
    <w:rPr>
      <w:rFonts w:cs="Courier New"/>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locked/>
    <w:rsid w:val="001334CB"/>
    <w:rPr>
      <w:rFonts w:ascii="Open Sans" w:hAnsi="Open Sans"/>
      <w:color w:val="800080"/>
      <w:sz w:val="24"/>
      <w:u w:val="single"/>
    </w:rPr>
  </w:style>
  <w:style w:type="paragraph" w:customStyle="1" w:styleId="AddressBlock">
    <w:name w:val="Address Block"/>
    <w:basedOn w:val="BodyText"/>
    <w:semiHidden/>
    <w:locked/>
    <w:rsid w:val="00000871"/>
    <w:pPr>
      <w:keepNext/>
      <w:keepLines/>
      <w:spacing w:after="0"/>
    </w:pPr>
    <w:rPr>
      <w:rFonts w:cs="ArialMT"/>
      <w:lang w:val="en-US" w:bidi="en-US"/>
    </w:rPr>
  </w:style>
  <w:style w:type="paragraph" w:customStyle="1" w:styleId="Contactdetails">
    <w:name w:val="Contact details"/>
    <w:basedOn w:val="Normal"/>
    <w:semiHidden/>
    <w:locked/>
    <w:rsid w:val="00AE47CC"/>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cs="ArialMT"/>
      <w:lang w:val="en-US" w:bidi="en-US"/>
    </w:rPr>
  </w:style>
  <w:style w:type="paragraph" w:customStyle="1" w:styleId="OurRef">
    <w:name w:val="Our Ref:"/>
    <w:basedOn w:val="BodyText"/>
    <w:semiHidden/>
    <w:locked/>
    <w:rsid w:val="00000871"/>
    <w:pPr>
      <w:spacing w:after="193"/>
    </w:pPr>
    <w:rPr>
      <w:rFonts w:cs="ArialMT"/>
      <w:lang w:val="en-US" w:bidi="en-US"/>
    </w:rPr>
  </w:style>
  <w:style w:type="paragraph" w:customStyle="1" w:styleId="NameInsert">
    <w:name w:val="Name Insert"/>
    <w:basedOn w:val="BodyText"/>
    <w:semiHidden/>
    <w:locked/>
    <w:rsid w:val="00000871"/>
    <w:rPr>
      <w:lang w:val="en-US" w:bidi="en-US"/>
    </w:rPr>
  </w:style>
  <w:style w:type="paragraph" w:customStyle="1" w:styleId="Dash">
    <w:name w:val="Dash"/>
    <w:basedOn w:val="Normal"/>
    <w:semiHidden/>
    <w:locked/>
    <w:rsid w:val="00000871"/>
    <w:pPr>
      <w:numPr>
        <w:numId w:val="21"/>
      </w:numPr>
      <w:tabs>
        <w:tab w:val="num" w:pos="360"/>
      </w:tabs>
      <w:spacing w:before="20" w:after="20"/>
      <w:ind w:left="0" w:firstLine="0"/>
    </w:pPr>
  </w:style>
  <w:style w:type="paragraph" w:styleId="Index1">
    <w:name w:val="index 1"/>
    <w:basedOn w:val="Normal"/>
    <w:next w:val="Normal"/>
    <w:semiHidden/>
    <w:unhideWhenUsed/>
    <w:locked/>
    <w:rsid w:val="00016045"/>
    <w:pPr>
      <w:spacing w:before="0" w:after="0"/>
      <w:ind w:left="240" w:hanging="240"/>
    </w:pPr>
  </w:style>
  <w:style w:type="paragraph" w:customStyle="1" w:styleId="HeaderLogoType">
    <w:name w:val="Header Logo Type"/>
    <w:basedOn w:val="Header"/>
    <w:semiHidden/>
    <w:locked/>
    <w:rsid w:val="004D31F9"/>
    <w:pPr>
      <w:tabs>
        <w:tab w:val="clear" w:pos="4513"/>
        <w:tab w:val="clear" w:pos="9026"/>
        <w:tab w:val="left" w:pos="7088"/>
        <w:tab w:val="left" w:pos="7242"/>
      </w:tabs>
    </w:pPr>
    <w:rPr>
      <w:rFonts w:cs="ArialMT"/>
      <w:b/>
      <w:color w:val="646464"/>
      <w:kern w:val="144"/>
      <w:sz w:val="24"/>
      <w:lang w:val="en-US" w:eastAsia="en-US" w:bidi="en-US"/>
    </w:rPr>
  </w:style>
  <w:style w:type="character" w:customStyle="1" w:styleId="CharChar">
    <w:name w:val="Char Char"/>
    <w:semiHidden/>
    <w:locked/>
    <w:rsid w:val="00AE47CC"/>
    <w:rPr>
      <w:rFonts w:ascii="Open Sans" w:hAnsi="Open Sans" w:cs="Arial"/>
      <w:sz w:val="24"/>
      <w:lang w:val="en-AU" w:eastAsia="en-AU" w:bidi="ar-SA"/>
    </w:rPr>
  </w:style>
  <w:style w:type="character" w:customStyle="1" w:styleId="EndnoteTextChar">
    <w:name w:val="Endnote Text Char"/>
    <w:semiHidden/>
    <w:rsid w:val="001334CB"/>
    <w:rPr>
      <w:rFonts w:ascii="Open Sans" w:hAnsi="Open Sans"/>
      <w:sz w:val="24"/>
      <w:lang w:bidi="ar-SA"/>
    </w:rPr>
  </w:style>
  <w:style w:type="paragraph" w:styleId="BalloonText">
    <w:name w:val="Balloon Text"/>
    <w:basedOn w:val="Normal"/>
    <w:semiHidden/>
    <w:locked/>
    <w:rsid w:val="00AE47CC"/>
    <w:rPr>
      <w:rFonts w:cs="Tahoma"/>
      <w:szCs w:val="16"/>
    </w:rPr>
  </w:style>
  <w:style w:type="character" w:customStyle="1" w:styleId="description">
    <w:name w:val="description"/>
    <w:basedOn w:val="DefaultParagraphFont"/>
    <w:locked/>
    <w:rsid w:val="00AE47CC"/>
    <w:rPr>
      <w:rFonts w:ascii="Open Sans" w:hAnsi="Open Sans"/>
      <w:sz w:val="24"/>
    </w:rPr>
  </w:style>
  <w:style w:type="paragraph" w:styleId="Quote">
    <w:name w:val="Quote"/>
    <w:basedOn w:val="Normal"/>
    <w:next w:val="Normal"/>
    <w:link w:val="QuoteChar"/>
    <w:uiPriority w:val="29"/>
    <w:qFormat/>
    <w:rsid w:val="007D54C0"/>
    <w:pPr>
      <w:spacing w:before="200" w:after="160"/>
      <w:ind w:left="864" w:right="864"/>
    </w:pPr>
    <w:rPr>
      <w:iCs/>
      <w:sz w:val="22"/>
    </w:rPr>
  </w:style>
  <w:style w:type="character" w:customStyle="1" w:styleId="QuoteChar">
    <w:name w:val="Quote Char"/>
    <w:basedOn w:val="DefaultParagraphFont"/>
    <w:link w:val="Quote"/>
    <w:uiPriority w:val="29"/>
    <w:rsid w:val="007D54C0"/>
    <w:rPr>
      <w:rFonts w:ascii="Open Sans" w:hAnsi="Open Sans"/>
      <w:iCs/>
      <w:sz w:val="22"/>
      <w:szCs w:val="24"/>
    </w:rPr>
  </w:style>
  <w:style w:type="character" w:styleId="BookTitle">
    <w:name w:val="Book Title"/>
    <w:basedOn w:val="DefaultParagraphFont"/>
    <w:uiPriority w:val="33"/>
    <w:qFormat/>
    <w:rsid w:val="00907E82"/>
    <w:rPr>
      <w:rFonts w:ascii="Open Sans" w:hAnsi="Open Sans"/>
      <w:b w:val="0"/>
      <w:bCs/>
      <w:i/>
      <w:iCs/>
      <w:spacing w:val="5"/>
      <w:sz w:val="24"/>
    </w:rPr>
  </w:style>
  <w:style w:type="paragraph" w:styleId="Bibliography">
    <w:name w:val="Bibliography"/>
    <w:basedOn w:val="Normal"/>
    <w:next w:val="Normal"/>
    <w:uiPriority w:val="37"/>
    <w:semiHidden/>
    <w:unhideWhenUsed/>
    <w:locked/>
    <w:rsid w:val="00AE47CC"/>
  </w:style>
  <w:style w:type="paragraph" w:styleId="Caption">
    <w:name w:val="caption"/>
    <w:basedOn w:val="Normal"/>
    <w:next w:val="Normal"/>
    <w:semiHidden/>
    <w:unhideWhenUsed/>
    <w:locked/>
    <w:rsid w:val="00AE47CC"/>
    <w:pPr>
      <w:spacing w:before="0" w:after="200"/>
    </w:pPr>
    <w:rPr>
      <w:iCs/>
      <w:szCs w:val="18"/>
    </w:rPr>
  </w:style>
  <w:style w:type="character" w:styleId="CommentReference">
    <w:name w:val="annotation reference"/>
    <w:basedOn w:val="DefaultParagraphFont"/>
    <w:semiHidden/>
    <w:unhideWhenUsed/>
    <w:locked/>
    <w:rsid w:val="00AE47CC"/>
    <w:rPr>
      <w:rFonts w:ascii="Open Sans" w:hAnsi="Open Sans"/>
      <w:sz w:val="24"/>
      <w:szCs w:val="16"/>
    </w:rPr>
  </w:style>
  <w:style w:type="paragraph" w:styleId="CommentText">
    <w:name w:val="annotation text"/>
    <w:basedOn w:val="Normal"/>
    <w:link w:val="CommentTextChar"/>
    <w:unhideWhenUsed/>
    <w:locked/>
    <w:rsid w:val="00AE47CC"/>
    <w:rPr>
      <w:szCs w:val="20"/>
    </w:rPr>
  </w:style>
  <w:style w:type="character" w:customStyle="1" w:styleId="CommentTextChar">
    <w:name w:val="Comment Text Char"/>
    <w:basedOn w:val="DefaultParagraphFont"/>
    <w:link w:val="CommentText"/>
    <w:rsid w:val="00AE47CC"/>
    <w:rPr>
      <w:rFonts w:ascii="Open Sans" w:hAnsi="Open Sans"/>
      <w:sz w:val="24"/>
    </w:rPr>
  </w:style>
  <w:style w:type="paragraph" w:styleId="CommentSubject">
    <w:name w:val="annotation subject"/>
    <w:basedOn w:val="CommentText"/>
    <w:next w:val="CommentText"/>
    <w:link w:val="CommentSubjectChar"/>
    <w:semiHidden/>
    <w:unhideWhenUsed/>
    <w:locked/>
    <w:rsid w:val="00AE47CC"/>
    <w:rPr>
      <w:bCs/>
    </w:rPr>
  </w:style>
  <w:style w:type="character" w:customStyle="1" w:styleId="CommentSubjectChar">
    <w:name w:val="Comment Subject Char"/>
    <w:basedOn w:val="CommentTextChar"/>
    <w:link w:val="CommentSubject"/>
    <w:semiHidden/>
    <w:rsid w:val="00AE47CC"/>
    <w:rPr>
      <w:rFonts w:ascii="Open Sans" w:hAnsi="Open Sans"/>
      <w:bCs/>
      <w:sz w:val="24"/>
    </w:rPr>
  </w:style>
  <w:style w:type="paragraph" w:styleId="DocumentMap">
    <w:name w:val="Document Map"/>
    <w:basedOn w:val="Normal"/>
    <w:link w:val="DocumentMapChar"/>
    <w:semiHidden/>
    <w:unhideWhenUsed/>
    <w:locked/>
    <w:rsid w:val="00AE47CC"/>
    <w:pPr>
      <w:spacing w:before="0" w:after="0"/>
    </w:pPr>
    <w:rPr>
      <w:rFonts w:cs="Segoe UI"/>
      <w:szCs w:val="16"/>
    </w:rPr>
  </w:style>
  <w:style w:type="character" w:customStyle="1" w:styleId="DocumentMapChar">
    <w:name w:val="Document Map Char"/>
    <w:basedOn w:val="DefaultParagraphFont"/>
    <w:link w:val="DocumentMap"/>
    <w:semiHidden/>
    <w:rsid w:val="00AE47CC"/>
    <w:rPr>
      <w:rFonts w:ascii="Open Sans" w:hAnsi="Open Sans" w:cs="Segoe UI"/>
      <w:sz w:val="24"/>
      <w:szCs w:val="16"/>
    </w:rPr>
  </w:style>
  <w:style w:type="character" w:customStyle="1" w:styleId="HeaderTitle">
    <w:name w:val="Header Title"/>
    <w:basedOn w:val="DefaultParagraphFont"/>
    <w:uiPriority w:val="1"/>
    <w:qFormat/>
    <w:rsid w:val="001334CB"/>
    <w:rPr>
      <w:rFonts w:ascii="Open Sans" w:hAnsi="Open Sans"/>
      <w:b/>
      <w:sz w:val="18"/>
    </w:rPr>
  </w:style>
  <w:style w:type="paragraph" w:styleId="Index2">
    <w:name w:val="index 2"/>
    <w:basedOn w:val="Normal"/>
    <w:next w:val="Normal"/>
    <w:semiHidden/>
    <w:unhideWhenUsed/>
    <w:locked/>
    <w:rsid w:val="00016045"/>
    <w:pPr>
      <w:spacing w:before="0" w:after="0"/>
      <w:ind w:left="480" w:hanging="240"/>
    </w:pPr>
  </w:style>
  <w:style w:type="paragraph" w:styleId="Index3">
    <w:name w:val="index 3"/>
    <w:basedOn w:val="Normal"/>
    <w:next w:val="Normal"/>
    <w:semiHidden/>
    <w:unhideWhenUsed/>
    <w:locked/>
    <w:rsid w:val="00016045"/>
    <w:pPr>
      <w:spacing w:before="0" w:after="0"/>
      <w:ind w:left="720" w:hanging="240"/>
    </w:pPr>
  </w:style>
  <w:style w:type="paragraph" w:styleId="Index4">
    <w:name w:val="index 4"/>
    <w:basedOn w:val="Normal"/>
    <w:next w:val="Normal"/>
    <w:semiHidden/>
    <w:unhideWhenUsed/>
    <w:locked/>
    <w:rsid w:val="00016045"/>
    <w:pPr>
      <w:spacing w:before="0" w:after="0"/>
      <w:ind w:left="960" w:hanging="240"/>
    </w:pPr>
  </w:style>
  <w:style w:type="paragraph" w:styleId="Index5">
    <w:name w:val="index 5"/>
    <w:basedOn w:val="Normal"/>
    <w:next w:val="Normal"/>
    <w:semiHidden/>
    <w:unhideWhenUsed/>
    <w:locked/>
    <w:rsid w:val="00016045"/>
    <w:pPr>
      <w:spacing w:before="0" w:after="0"/>
      <w:ind w:left="1200" w:hanging="240"/>
    </w:pPr>
  </w:style>
  <w:style w:type="paragraph" w:styleId="Index6">
    <w:name w:val="index 6"/>
    <w:basedOn w:val="Normal"/>
    <w:next w:val="Normal"/>
    <w:semiHidden/>
    <w:unhideWhenUsed/>
    <w:locked/>
    <w:rsid w:val="00016045"/>
    <w:pPr>
      <w:spacing w:before="0" w:after="0"/>
      <w:ind w:left="1440" w:hanging="240"/>
    </w:pPr>
  </w:style>
  <w:style w:type="paragraph" w:styleId="Index7">
    <w:name w:val="index 7"/>
    <w:basedOn w:val="Normal"/>
    <w:next w:val="Normal"/>
    <w:semiHidden/>
    <w:unhideWhenUsed/>
    <w:locked/>
    <w:rsid w:val="00016045"/>
    <w:pPr>
      <w:spacing w:before="0" w:after="0"/>
      <w:ind w:left="1680" w:hanging="240"/>
    </w:pPr>
  </w:style>
  <w:style w:type="paragraph" w:styleId="Index8">
    <w:name w:val="index 8"/>
    <w:basedOn w:val="Normal"/>
    <w:next w:val="Normal"/>
    <w:semiHidden/>
    <w:unhideWhenUsed/>
    <w:locked/>
    <w:rsid w:val="00016045"/>
    <w:pPr>
      <w:spacing w:before="0" w:after="0"/>
      <w:ind w:left="1920" w:hanging="240"/>
    </w:pPr>
  </w:style>
  <w:style w:type="paragraph" w:styleId="Index9">
    <w:name w:val="index 9"/>
    <w:basedOn w:val="Normal"/>
    <w:next w:val="Normal"/>
    <w:semiHidden/>
    <w:unhideWhenUsed/>
    <w:locked/>
    <w:rsid w:val="00016045"/>
    <w:pPr>
      <w:spacing w:before="0" w:after="0"/>
      <w:ind w:left="2160" w:hanging="240"/>
    </w:pPr>
  </w:style>
  <w:style w:type="paragraph" w:styleId="IndexHeading">
    <w:name w:val="index heading"/>
    <w:basedOn w:val="Normal"/>
    <w:next w:val="Index1"/>
    <w:semiHidden/>
    <w:unhideWhenUsed/>
    <w:locked/>
    <w:rsid w:val="00016045"/>
    <w:rPr>
      <w:rFonts w:eastAsiaTheme="majorEastAsia" w:cstheme="majorBidi"/>
      <w:bCs/>
    </w:rPr>
  </w:style>
  <w:style w:type="character" w:styleId="IntenseEmphasis">
    <w:name w:val="Intense Emphasis"/>
    <w:basedOn w:val="DefaultParagraphFont"/>
    <w:uiPriority w:val="21"/>
    <w:locked/>
    <w:rsid w:val="00016045"/>
    <w:rPr>
      <w:rFonts w:ascii="Open Sans" w:hAnsi="Open Sans"/>
      <w:i w:val="0"/>
      <w:iCs/>
      <w:color w:val="auto"/>
      <w:sz w:val="24"/>
    </w:rPr>
  </w:style>
  <w:style w:type="paragraph" w:styleId="IntenseQuote">
    <w:name w:val="Intense Quote"/>
    <w:basedOn w:val="Normal"/>
    <w:next w:val="Normal"/>
    <w:link w:val="IntenseQuoteChar"/>
    <w:uiPriority w:val="30"/>
    <w:locked/>
    <w:rsid w:val="00016045"/>
    <w:pPr>
      <w:spacing w:before="360" w:after="360"/>
      <w:ind w:left="864" w:right="864"/>
    </w:pPr>
    <w:rPr>
      <w:iCs/>
    </w:rPr>
  </w:style>
  <w:style w:type="character" w:customStyle="1" w:styleId="IntenseQuoteChar">
    <w:name w:val="Intense Quote Char"/>
    <w:basedOn w:val="DefaultParagraphFont"/>
    <w:link w:val="IntenseQuote"/>
    <w:uiPriority w:val="30"/>
    <w:rsid w:val="00016045"/>
    <w:rPr>
      <w:rFonts w:ascii="Open Sans" w:hAnsi="Open Sans"/>
      <w:iCs/>
      <w:sz w:val="24"/>
      <w:szCs w:val="24"/>
    </w:rPr>
  </w:style>
  <w:style w:type="character" w:styleId="IntenseReference">
    <w:name w:val="Intense Reference"/>
    <w:basedOn w:val="DefaultParagraphFont"/>
    <w:uiPriority w:val="32"/>
    <w:locked/>
    <w:rsid w:val="00C43F2E"/>
    <w:rPr>
      <w:rFonts w:ascii="Open Sans" w:hAnsi="Open Sans"/>
      <w:b w:val="0"/>
      <w:bCs/>
      <w:caps w:val="0"/>
      <w:smallCaps w:val="0"/>
      <w:color w:val="auto"/>
      <w:spacing w:val="5"/>
      <w:sz w:val="24"/>
    </w:rPr>
  </w:style>
  <w:style w:type="paragraph" w:styleId="MacroText">
    <w:name w:val="macro"/>
    <w:link w:val="MacroTextChar"/>
    <w:semiHidden/>
    <w:unhideWhenUsed/>
    <w:locked/>
    <w:rsid w:val="007F4811"/>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hAnsi="Open Sans" w:cs="Consolas"/>
      <w:sz w:val="24"/>
    </w:rPr>
  </w:style>
  <w:style w:type="character" w:customStyle="1" w:styleId="MacroTextChar">
    <w:name w:val="Macro Text Char"/>
    <w:basedOn w:val="DefaultParagraphFont"/>
    <w:link w:val="MacroText"/>
    <w:semiHidden/>
    <w:rsid w:val="007F4811"/>
    <w:rPr>
      <w:rFonts w:ascii="Open Sans" w:hAnsi="Open Sans" w:cs="Consolas"/>
      <w:sz w:val="24"/>
    </w:rPr>
  </w:style>
  <w:style w:type="paragraph" w:styleId="NoSpacing">
    <w:name w:val="No Spacing"/>
    <w:uiPriority w:val="1"/>
    <w:locked/>
    <w:rsid w:val="00611730"/>
    <w:rPr>
      <w:rFonts w:ascii="Open Sans" w:hAnsi="Open Sans"/>
      <w:sz w:val="24"/>
      <w:szCs w:val="24"/>
    </w:rPr>
  </w:style>
  <w:style w:type="paragraph" w:styleId="ListParagraph">
    <w:name w:val="List Paragraph"/>
    <w:basedOn w:val="Normal"/>
    <w:uiPriority w:val="34"/>
    <w:qFormat/>
    <w:locked/>
    <w:rsid w:val="006D3D5B"/>
    <w:pPr>
      <w:spacing w:before="0" w:after="0"/>
      <w:ind w:left="720"/>
    </w:pPr>
    <w:rPr>
      <w:rFonts w:ascii="Calibri" w:eastAsiaTheme="minorHAnsi" w:hAnsi="Calibri" w:cs="Calibri"/>
      <w:sz w:val="22"/>
      <w:szCs w:val="22"/>
      <w:lang w:eastAsia="en-US"/>
    </w:rPr>
  </w:style>
  <w:style w:type="paragraph" w:styleId="Revision">
    <w:name w:val="Revision"/>
    <w:hidden/>
    <w:uiPriority w:val="99"/>
    <w:semiHidden/>
    <w:rsid w:val="005A3116"/>
    <w:rPr>
      <w:rFonts w:ascii="Open Sans" w:hAnsi="Open Sans"/>
      <w:sz w:val="24"/>
      <w:szCs w:val="24"/>
    </w:rPr>
  </w:style>
  <w:style w:type="paragraph" w:customStyle="1" w:styleId="lh">
    <w:name w:val="lh"/>
    <w:basedOn w:val="Normal"/>
    <w:rsid w:val="00D2081E"/>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3072">
      <w:bodyDiv w:val="1"/>
      <w:marLeft w:val="0"/>
      <w:marRight w:val="0"/>
      <w:marTop w:val="0"/>
      <w:marBottom w:val="0"/>
      <w:divBdr>
        <w:top w:val="none" w:sz="0" w:space="0" w:color="auto"/>
        <w:left w:val="none" w:sz="0" w:space="0" w:color="auto"/>
        <w:bottom w:val="none" w:sz="0" w:space="0" w:color="auto"/>
        <w:right w:val="none" w:sz="0" w:space="0" w:color="auto"/>
      </w:divBdr>
    </w:div>
    <w:div w:id="267323861">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1157497970">
      <w:bodyDiv w:val="1"/>
      <w:marLeft w:val="0"/>
      <w:marRight w:val="0"/>
      <w:marTop w:val="0"/>
      <w:marBottom w:val="0"/>
      <w:divBdr>
        <w:top w:val="none" w:sz="0" w:space="0" w:color="auto"/>
        <w:left w:val="none" w:sz="0" w:space="0" w:color="auto"/>
        <w:bottom w:val="none" w:sz="0" w:space="0" w:color="auto"/>
        <w:right w:val="none" w:sz="0" w:space="0" w:color="auto"/>
      </w:divBdr>
    </w:div>
    <w:div w:id="1896356700">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0350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thewest.com.au/news/social/banksia-hill-guards-seen-pinning-down-young-indigenous-boy-in-confronting-cctv-footage--c-8844164" TargetMode="External"/><Relationship Id="rId2" Type="http://schemas.openxmlformats.org/officeDocument/2006/relationships/hyperlink" Target="https://www.oics.wa.gov.au/wp-content/uploads/2022/04/Inspection-of-Banksia-Hill-Detention-Centre-ISU-CORRECTED.pdf" TargetMode="External"/><Relationship Id="rId1" Type="http://schemas.openxmlformats.org/officeDocument/2006/relationships/hyperlink" Target="https://www.parliament.nsw.gov.au/lcdocs/transcripts/3063/Transcript%20-%20PC%205%20-%20Corrections%20-%2024%20October%202022%20-%20UNCORRECTED.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raine.finlay\Downloads\Edward%20Santow%20-%20Speech%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DGE6U7RJ2EFV-629234926-11391</_dlc_DocId>
    <_dlc_DocIdUrl xmlns="6500fe01-343b-4fb9-a1b0-68ac19d62e01">
      <Url>https://australianhrc.sharepoint.com/sites/CommunicationUnitWorkspace/_layouts/15/DocIdRedir.aspx?ID=DGE6U7RJ2EFV-629234926-11391</Url>
      <Description>DGE6U7RJ2EFV-629234926-11391</Description>
    </_dlc_DocIdUrl>
    <Divider xmlns="6500fe01-343b-4fb9-a1b0-68ac19d62e01" xsi:nil="true"/>
    <Received_x002f_Sent xmlns="57f1fb52-79b9-4278-9d54-1e5db41bfcda" xsi:nil="true"/>
    <lcf76f155ced4ddcb4097134ff3c332f xmlns="07e8943b-c6c0-47c8-be15-2569035a7570">
      <Terms xmlns="http://schemas.microsoft.com/office/infopath/2007/PartnerControls"/>
    </lcf76f155ced4ddcb4097134ff3c332f>
    <From1 xmlns="57f1fb52-79b9-4278-9d54-1e5db41bfcda" xsi:nil="true"/>
    <To xmlns="57f1fb52-79b9-4278-9d54-1e5db41bfcda" xsi:nil="true"/>
    <ga702ca7702740309f20bd7d02b0bd65 xmlns="57f1fb52-79b9-4278-9d54-1e5db41bfcda">
      <Terms xmlns="http://schemas.microsoft.com/office/infopath/2007/PartnerControls"/>
    </ga702ca7702740309f20bd7d02b0bd65>
    <Subdivider xmlns="57f1fb52-79b9-4278-9d54-1e5db41bfcda" xsi:nil="true"/>
    <Open_x0020_in_x0020_Outlook xmlns="57f1fb52-79b9-4278-9d54-1e5db41bfcda" xsi:nil="true"/>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Document" ma:contentTypeID="0x010100291CB3DC0510DB4883CE0B434ECA7EF7" ma:contentTypeVersion="44" ma:contentTypeDescription="Create a new document." ma:contentTypeScope="" ma:versionID="2d448e82433790096ff51221d0160857">
  <xsd:schema xmlns:xsd="http://www.w3.org/2001/XMLSchema" xmlns:xs="http://www.w3.org/2001/XMLSchema" xmlns:p="http://schemas.microsoft.com/office/2006/metadata/properties" xmlns:ns2="6500fe01-343b-4fb9-a1b0-68ac19d62e01" xmlns:ns3="57f1fb52-79b9-4278-9d54-1e5db41bfcda" xmlns:ns4="07e8943b-c6c0-47c8-be15-2569035a7570" targetNamespace="http://schemas.microsoft.com/office/2006/metadata/properties" ma:root="true" ma:fieldsID="77e9e7bf8cd2c755991972b67d8c8034" ns2:_="" ns3:_="" ns4:_="">
    <xsd:import namespace="6500fe01-343b-4fb9-a1b0-68ac19d62e01"/>
    <xsd:import namespace="57f1fb52-79b9-4278-9d54-1e5db41bfcda"/>
    <xsd:import namespace="07e8943b-c6c0-47c8-be15-2569035a7570"/>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Subdivider" minOccurs="0"/>
                <xsd:element ref="ns3:ga702ca7702740309f20bd7d02b0bd65" minOccurs="0"/>
                <xsd:element ref="ns3:From1" minOccurs="0"/>
                <xsd:element ref="ns3:Open_x0020_in_x0020_Outlook" minOccurs="0"/>
                <xsd:element ref="ns3:To" minOccurs="0"/>
                <xsd:element ref="ns3:Received_x002f_Sent"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3:SharedWithUsers" minOccurs="0"/>
                <xsd:element ref="ns3:SharedWithDetail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7d03f036-f9f3-4a7d-a108-1a743eefc3e7}"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d03f036-f9f3-4a7d-a108-1a743eefc3e7}"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18" nillable="true" ma:displayName="Subdivider" ma:internalName="Subdivider">
      <xsd:simpleType>
        <xsd:restriction base="dms:Text">
          <xsd:maxLength value="255"/>
        </xsd:restriction>
      </xsd:simpleType>
    </xsd:element>
    <xsd:element name="ga702ca7702740309f20bd7d02b0bd65" ma:index="19" nillable="true" ma:taxonomy="true" ma:internalName="ga702ca7702740309f20bd7d02b0bd65" ma:taxonomyFieldName="Document_x0020_Type" ma:displayName="Document Type" ma:default="" ma:fieldId="{0a702ca7-7027-4030-9f20-bd7d02b0bd65}" ma:sspId="975c5ac6-a0cc-43ed-b850-4a2ae59237b6" ma:termSetId="16eb7766-cfae-4562-a7c7-c15fa0c9fa66" ma:anchorId="00000000-0000-0000-0000-000000000000" ma:open="false" ma:isKeyword="false">
      <xsd:complexType>
        <xsd:sequence>
          <xsd:element ref="pc:Terms" minOccurs="0" maxOccurs="1"/>
        </xsd:sequence>
      </xsd:complexType>
    </xsd:element>
    <xsd:element name="From1" ma:index="20" nillable="true" ma:displayName="From" ma:hidden="true" ma:internalName="From1" ma:readOnly="false">
      <xsd:simpleType>
        <xsd:restriction base="dms:Text">
          <xsd:maxLength value="255"/>
        </xsd:restriction>
      </xsd:simpleType>
    </xsd:element>
    <xsd:element name="Open_x0020_in_x0020_Outlook" ma:index="21" nillable="true" ma:displayName="Open in Outlook" ma:description="Used in Email View to download file and launch in Outlook." ma:internalName="Open_x0020_in_x0020_Outlook">
      <xsd:simpleType>
        <xsd:restriction base="dms:Text">
          <xsd:maxLength value="255"/>
        </xsd:restriction>
      </xsd:simpleType>
    </xsd:element>
    <xsd:element name="To" ma:index="22" nillable="true" ma:displayName="To" ma:hidden="true" ma:internalName="To" ma:readOnly="false">
      <xsd:simpleType>
        <xsd:restriction base="dms:Text">
          <xsd:maxLength value="255"/>
        </xsd:restriction>
      </xsd:simpleType>
    </xsd:element>
    <xsd:element name="Received_x002f_Sent" ma:index="23" nillable="true" ma:displayName="Received/Sent" ma:format="DateOnly" ma:hidden="true" ma:internalName="Received_x002F_Sent" ma:readOnly="false">
      <xsd:simpleType>
        <xsd:restriction base="dms:DateTime"/>
      </xsd:simple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e8943b-c6c0-47c8-be15-2569035a7570"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ternalName="MediaServiceLocatio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975c5ac6-a0cc-43ed-b850-4a2ae59237b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975c5ac6-a0cc-43ed-b850-4a2ae59237b6" ContentTypeId="0x0101" PreviousValue="false"/>
</file>

<file path=customXml/itemProps1.xml><?xml version="1.0" encoding="utf-8"?>
<ds:datastoreItem xmlns:ds="http://schemas.openxmlformats.org/officeDocument/2006/customXml" ds:itemID="{1A52AFB3-E8FE-4398-86DC-FFECE5EEBB51}">
  <ds:schemaRefs>
    <ds:schemaRef ds:uri="http://schemas.microsoft.com/sharepoint/v3/contenttype/forms"/>
  </ds:schemaRefs>
</ds:datastoreItem>
</file>

<file path=customXml/itemProps2.xml><?xml version="1.0" encoding="utf-8"?>
<ds:datastoreItem xmlns:ds="http://schemas.openxmlformats.org/officeDocument/2006/customXml" ds:itemID="{D2D0C81E-2640-4C7B-89D8-B73161EF928A}">
  <ds:schemaRefs>
    <ds:schemaRef ds:uri="http://schemas.openxmlformats.org/officeDocument/2006/bibliography"/>
  </ds:schemaRefs>
</ds:datastoreItem>
</file>

<file path=customXml/itemProps3.xml><?xml version="1.0" encoding="utf-8"?>
<ds:datastoreItem xmlns:ds="http://schemas.openxmlformats.org/officeDocument/2006/customXml" ds:itemID="{D621EBC2-3C02-41F8-9D89-708E8C10E7E7}">
  <ds:schemaRefs>
    <ds:schemaRef ds:uri="http://schemas.microsoft.com/sharepoint/events"/>
  </ds:schemaRefs>
</ds:datastoreItem>
</file>

<file path=customXml/itemProps4.xml><?xml version="1.0" encoding="utf-8"?>
<ds:datastoreItem xmlns:ds="http://schemas.openxmlformats.org/officeDocument/2006/customXml" ds:itemID="{862EBB59-8364-4B7D-95B7-9D5F02200C4B}">
  <ds:schemaRefs>
    <ds:schemaRef ds:uri="http://purl.org/dc/dcmitype/"/>
    <ds:schemaRef ds:uri="6500fe01-343b-4fb9-a1b0-68ac19d62e01"/>
    <ds:schemaRef ds:uri="07e8943b-c6c0-47c8-be15-2569035a7570"/>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57f1fb52-79b9-4278-9d54-1e5db41bfcda"/>
    <ds:schemaRef ds:uri="http://www.w3.org/XML/1998/namespace"/>
  </ds:schemaRefs>
</ds:datastoreItem>
</file>

<file path=customXml/itemProps5.xml><?xml version="1.0" encoding="utf-8"?>
<ds:datastoreItem xmlns:ds="http://schemas.openxmlformats.org/officeDocument/2006/customXml" ds:itemID="{74F19BAB-91C0-4CBB-A308-BD7273BBD4A8}">
  <ds:schemaRefs>
    <ds:schemaRef ds:uri="http://schemas.microsoft.com/office/2006/metadata/customXsn"/>
  </ds:schemaRefs>
</ds:datastoreItem>
</file>

<file path=customXml/itemProps6.xml><?xml version="1.0" encoding="utf-8"?>
<ds:datastoreItem xmlns:ds="http://schemas.openxmlformats.org/officeDocument/2006/customXml" ds:itemID="{B34BBB22-0E91-4FD1-ABAD-794CC7F13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57f1fb52-79b9-4278-9d54-1e5db41bfcda"/>
    <ds:schemaRef ds:uri="07e8943b-c6c0-47c8-be15-2569035a7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3AE3123-A813-4D84-B3A8-CD0F9A6E9F1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Edward Santow - Speech Template.dotx</Template>
  <TotalTime>2</TotalTime>
  <Pages>5</Pages>
  <Words>1958</Words>
  <Characters>10286</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subject/>
  <dc:creator>Lorraine Finlay</dc:creator>
  <cp:keywords/>
  <dc:description/>
  <cp:lastModifiedBy>Michael Badorrek</cp:lastModifiedBy>
  <cp:revision>2</cp:revision>
  <cp:lastPrinted>2022-08-31T02:32:00Z</cp:lastPrinted>
  <dcterms:created xsi:type="dcterms:W3CDTF">2022-11-15T00:37:00Z</dcterms:created>
  <dcterms:modified xsi:type="dcterms:W3CDTF">2022-11-15T00:37:00Z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0x010100291CB3DC0510DB4883CE0B434ECA7EF7</vt:lpwstr>
  </property>
  <property fmtid="{D5CDD505-2E9C-101B-9397-08002B2CF9AE}" pid="3" name="_dlc_DocIdItemGuid">
    <vt:lpwstr>78912484-e695-4562-9436-27a76754fda9</vt:lpwstr>
  </property>
  <property fmtid="{D5CDD505-2E9C-101B-9397-08002B2CF9AE}" pid="4" name="TaxKeyword">
    <vt:lpwstr/>
  </property>
  <property fmtid="{D5CDD505-2E9C-101B-9397-08002B2CF9AE}" pid="5" name="Document Type">
    <vt:lpwstr/>
  </property>
  <property fmtid="{D5CDD505-2E9C-101B-9397-08002B2CF9AE}" pid="6" name="MediaServiceImageTags">
    <vt:lpwstr/>
  </property>
</Properties>
</file>