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5E6D1" w14:textId="3C9CF893" w:rsidR="0048756B" w:rsidRDefault="00E00F85" w:rsidP="009667B3">
      <w:pPr>
        <w:pStyle w:val="MainTitle"/>
        <w:jc w:val="left"/>
      </w:pPr>
      <w:r w:rsidRPr="00E00F85">
        <w:t>Inquiry into the Department of Defence Annual Report 2022–23</w:t>
      </w:r>
      <w:bookmarkStart w:id="0" w:name="_Toc525894097"/>
    </w:p>
    <w:p w14:paraId="1CD75789" w14:textId="77777777" w:rsidR="0026466C" w:rsidRDefault="0026466C" w:rsidP="009667B3">
      <w:pPr>
        <w:pStyle w:val="Subtitle"/>
        <w:jc w:val="left"/>
      </w:pPr>
      <w:bookmarkStart w:id="1" w:name="_Toc132804663"/>
      <w:bookmarkStart w:id="2" w:name="_Toc133221667"/>
      <w:bookmarkStart w:id="3" w:name="_Toc150160063"/>
      <w:bookmarkStart w:id="4" w:name="_Toc150343191"/>
      <w:bookmarkStart w:id="5" w:name="_Toc150425750"/>
      <w:bookmarkStart w:id="6" w:name="_Toc150503827"/>
      <w:bookmarkStart w:id="7" w:name="_Toc150503847"/>
      <w:bookmarkStart w:id="8" w:name="_Toc150506058"/>
      <w:bookmarkStart w:id="9" w:name="_Toc150764996"/>
      <w:bookmarkStart w:id="10" w:name="_Toc151619774"/>
      <w:bookmarkStart w:id="11" w:name="_Toc152154586"/>
      <w:bookmarkStart w:id="12" w:name="_Toc153882545"/>
      <w:bookmarkStart w:id="13" w:name="_Toc153957310"/>
      <w:bookmarkStart w:id="14" w:name="_Toc154058154"/>
      <w:bookmarkStart w:id="15" w:name="_Toc155100458"/>
      <w:bookmarkStart w:id="16" w:name="_Toc155789402"/>
      <w:bookmarkStart w:id="17" w:name="_Toc156472601"/>
      <w:bookmarkStart w:id="18" w:name="_Toc157413187"/>
      <w:bookmarkStart w:id="19" w:name="_Toc158018232"/>
      <w:bookmarkEnd w:id="0"/>
      <w:r>
        <w:t>Australian Human Rights Commission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79E17C" w14:textId="01F0E68D" w:rsidR="0027756F" w:rsidRDefault="0027756F" w:rsidP="009667B3">
      <w:pPr>
        <w:pStyle w:val="Subtitle"/>
        <w:jc w:val="left"/>
      </w:pPr>
      <w:bookmarkStart w:id="20" w:name="_Toc153882546"/>
      <w:bookmarkStart w:id="21" w:name="_Toc153957311"/>
      <w:bookmarkStart w:id="22" w:name="_Toc154058155"/>
      <w:bookmarkStart w:id="23" w:name="_Toc155100459"/>
      <w:bookmarkStart w:id="24" w:name="_Toc155789403"/>
      <w:bookmarkStart w:id="25" w:name="_Toc156472602"/>
      <w:bookmarkStart w:id="26" w:name="_Toc157413188"/>
      <w:bookmarkStart w:id="27" w:name="_Toc158018233"/>
      <w:r w:rsidRPr="00B84A85">
        <w:t>Submission to the</w:t>
      </w:r>
      <w:r w:rsidR="00E24E5C" w:rsidRPr="00E24E5C">
        <w:t xml:space="preserve"> Joint Standing Committee on Foreign Affairs, Defence and Trade</w:t>
      </w:r>
      <w:bookmarkEnd w:id="20"/>
      <w:bookmarkEnd w:id="21"/>
      <w:bookmarkEnd w:id="22"/>
      <w:bookmarkEnd w:id="23"/>
      <w:bookmarkEnd w:id="24"/>
      <w:bookmarkEnd w:id="25"/>
      <w:bookmarkEnd w:id="26"/>
      <w:bookmarkEnd w:id="27"/>
    </w:p>
    <w:p w14:paraId="51B65F54" w14:textId="31797DAF" w:rsidR="00F220A5" w:rsidRPr="00817C73" w:rsidRDefault="00E24E5C" w:rsidP="009667B3">
      <w:pPr>
        <w:pStyle w:val="Date"/>
        <w:spacing w:before="360"/>
        <w:jc w:val="left"/>
      </w:pPr>
      <w:r>
        <w:t>05 February</w:t>
      </w:r>
      <w:r w:rsidR="0048756B" w:rsidRPr="00F92304">
        <w:t xml:space="preserve"> </w:t>
      </w:r>
      <w:r w:rsidR="009608E3" w:rsidRPr="00F92304">
        <w:t>202</w:t>
      </w:r>
      <w:r>
        <w:t>4</w:t>
      </w:r>
    </w:p>
    <w:p w14:paraId="5C740124" w14:textId="5D94A364" w:rsidR="00AC636D" w:rsidRDefault="00AC636D" w:rsidP="009667B3"/>
    <w:p w14:paraId="695CA3EF" w14:textId="77777777" w:rsidR="009E4BD0" w:rsidRPr="00AC636D" w:rsidRDefault="009E4BD0" w:rsidP="009667B3">
      <w:pPr>
        <w:pStyle w:val="Subtitle"/>
        <w:jc w:val="left"/>
        <w:sectPr w:rsidR="009E4BD0" w:rsidRPr="00AC636D" w:rsidSect="00C336FF">
          <w:headerReference w:type="even" r:id="rId14"/>
          <w:headerReference w:type="default" r:id="rId15"/>
          <w:footerReference w:type="default" r:id="rId16"/>
          <w:headerReference w:type="first" r:id="rId17"/>
          <w:footerReference w:type="first" r:id="rId18"/>
          <w:type w:val="continuous"/>
          <w:pgSz w:w="11906" w:h="16838" w:code="9"/>
          <w:pgMar w:top="228" w:right="1700" w:bottom="1134" w:left="1418" w:header="277" w:footer="1361" w:gutter="0"/>
          <w:pgNumType w:start="2"/>
          <w:cols w:space="708"/>
          <w:titlePg/>
          <w:docGrid w:linePitch="360"/>
        </w:sectPr>
      </w:pPr>
    </w:p>
    <w:bookmarkStart w:id="28" w:name="_Toc209316062"/>
    <w:bookmarkEnd w:id="28"/>
    <w:p w14:paraId="0632C778" w14:textId="5E099E6D" w:rsidR="00B05B68" w:rsidRDefault="000E4837" w:rsidP="00B05B68">
      <w:pPr>
        <w:pStyle w:val="TOC2"/>
        <w:rPr>
          <w:rFonts w:asciiTheme="minorHAnsi" w:eastAsiaTheme="minorEastAsia" w:hAnsiTheme="minorHAnsi" w:cstheme="minorBidi"/>
          <w:b w:val="0"/>
          <w:kern w:val="2"/>
          <w:sz w:val="22"/>
          <w:szCs w:val="22"/>
          <w14:ligatures w14:val="standardContextual"/>
        </w:rPr>
      </w:pPr>
      <w:r>
        <w:lastRenderedPageBreak/>
        <w:fldChar w:fldCharType="begin"/>
      </w:r>
      <w:r>
        <w:instrText xml:space="preserve"> TOC \o "1-3" \h \z \u </w:instrText>
      </w:r>
      <w:r>
        <w:fldChar w:fldCharType="separate"/>
      </w:r>
      <w:hyperlink w:anchor="_Toc158018234" w:history="1">
        <w:r w:rsidR="00B05B68" w:rsidRPr="002E7486">
          <w:rPr>
            <w:rStyle w:val="Hyperlink"/>
          </w:rPr>
          <w:t>1</w:t>
        </w:r>
        <w:r w:rsidR="00B05B68">
          <w:rPr>
            <w:rFonts w:asciiTheme="minorHAnsi" w:eastAsiaTheme="minorEastAsia" w:hAnsiTheme="minorHAnsi" w:cstheme="minorBidi"/>
            <w:b w:val="0"/>
            <w:kern w:val="2"/>
            <w:sz w:val="22"/>
            <w:szCs w:val="22"/>
            <w14:ligatures w14:val="standardContextual"/>
          </w:rPr>
          <w:tab/>
        </w:r>
        <w:r w:rsidR="00B05B68" w:rsidRPr="002E7486">
          <w:rPr>
            <w:rStyle w:val="Hyperlink"/>
          </w:rPr>
          <w:t>Introduction</w:t>
        </w:r>
        <w:r w:rsidR="00B05B68">
          <w:rPr>
            <w:webHidden/>
          </w:rPr>
          <w:tab/>
        </w:r>
        <w:r w:rsidR="00B05B68">
          <w:rPr>
            <w:webHidden/>
          </w:rPr>
          <w:fldChar w:fldCharType="begin"/>
        </w:r>
        <w:r w:rsidR="00B05B68">
          <w:rPr>
            <w:webHidden/>
          </w:rPr>
          <w:instrText xml:space="preserve"> PAGEREF _Toc158018234 \h </w:instrText>
        </w:r>
        <w:r w:rsidR="00B05B68">
          <w:rPr>
            <w:webHidden/>
          </w:rPr>
        </w:r>
        <w:r w:rsidR="00B05B68">
          <w:rPr>
            <w:webHidden/>
          </w:rPr>
          <w:fldChar w:fldCharType="separate"/>
        </w:r>
        <w:r w:rsidR="00F64EE9">
          <w:rPr>
            <w:webHidden/>
          </w:rPr>
          <w:t>4</w:t>
        </w:r>
        <w:r w:rsidR="00B05B68">
          <w:rPr>
            <w:webHidden/>
          </w:rPr>
          <w:fldChar w:fldCharType="end"/>
        </w:r>
      </w:hyperlink>
    </w:p>
    <w:p w14:paraId="651AF652" w14:textId="13F3AEA4" w:rsidR="00B05B68" w:rsidRDefault="00160572">
      <w:pPr>
        <w:pStyle w:val="TOC1"/>
        <w:rPr>
          <w:rFonts w:asciiTheme="minorHAnsi" w:eastAsiaTheme="minorEastAsia" w:hAnsiTheme="minorHAnsi" w:cstheme="minorBidi"/>
          <w:b w:val="0"/>
          <w:kern w:val="2"/>
          <w:sz w:val="22"/>
          <w:szCs w:val="22"/>
          <w14:ligatures w14:val="standardContextual"/>
        </w:rPr>
      </w:pPr>
      <w:hyperlink w:anchor="_Toc158018235" w:history="1">
        <w:r w:rsidR="00B05B68" w:rsidRPr="002E7486">
          <w:rPr>
            <w:rStyle w:val="Hyperlink"/>
          </w:rPr>
          <w:t>2</w:t>
        </w:r>
        <w:r w:rsidR="00B05B68">
          <w:rPr>
            <w:rFonts w:asciiTheme="minorHAnsi" w:eastAsiaTheme="minorEastAsia" w:hAnsiTheme="minorHAnsi" w:cstheme="minorBidi"/>
            <w:b w:val="0"/>
            <w:kern w:val="2"/>
            <w:sz w:val="22"/>
            <w:szCs w:val="22"/>
            <w14:ligatures w14:val="standardContextual"/>
          </w:rPr>
          <w:tab/>
        </w:r>
        <w:r w:rsidR="00B05B68" w:rsidRPr="002E7486">
          <w:rPr>
            <w:rStyle w:val="Hyperlink"/>
          </w:rPr>
          <w:t>Definitions</w:t>
        </w:r>
        <w:r w:rsidR="00B05B68">
          <w:rPr>
            <w:webHidden/>
          </w:rPr>
          <w:tab/>
        </w:r>
        <w:r w:rsidR="00B05B68">
          <w:rPr>
            <w:webHidden/>
          </w:rPr>
          <w:fldChar w:fldCharType="begin"/>
        </w:r>
        <w:r w:rsidR="00B05B68">
          <w:rPr>
            <w:webHidden/>
          </w:rPr>
          <w:instrText xml:space="preserve"> PAGEREF _Toc158018235 \h </w:instrText>
        </w:r>
        <w:r w:rsidR="00B05B68">
          <w:rPr>
            <w:webHidden/>
          </w:rPr>
        </w:r>
        <w:r w:rsidR="00B05B68">
          <w:rPr>
            <w:webHidden/>
          </w:rPr>
          <w:fldChar w:fldCharType="separate"/>
        </w:r>
        <w:r w:rsidR="00F64EE9">
          <w:rPr>
            <w:webHidden/>
          </w:rPr>
          <w:t>4</w:t>
        </w:r>
        <w:r w:rsidR="00B05B68">
          <w:rPr>
            <w:webHidden/>
          </w:rPr>
          <w:fldChar w:fldCharType="end"/>
        </w:r>
      </w:hyperlink>
    </w:p>
    <w:p w14:paraId="56689CAD" w14:textId="7502C3AF"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36" w:history="1">
        <w:r w:rsidR="00B05B68" w:rsidRPr="002E7486">
          <w:rPr>
            <w:rStyle w:val="Hyperlink"/>
          </w:rPr>
          <w:t>2.1</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LAWS</w:t>
        </w:r>
        <w:r w:rsidR="00B05B68">
          <w:rPr>
            <w:webHidden/>
          </w:rPr>
          <w:tab/>
        </w:r>
        <w:r w:rsidR="00B05B68">
          <w:rPr>
            <w:webHidden/>
          </w:rPr>
          <w:fldChar w:fldCharType="begin"/>
        </w:r>
        <w:r w:rsidR="00B05B68">
          <w:rPr>
            <w:webHidden/>
          </w:rPr>
          <w:instrText xml:space="preserve"> PAGEREF _Toc158018236 \h </w:instrText>
        </w:r>
        <w:r w:rsidR="00B05B68">
          <w:rPr>
            <w:webHidden/>
          </w:rPr>
        </w:r>
        <w:r w:rsidR="00B05B68">
          <w:rPr>
            <w:webHidden/>
          </w:rPr>
          <w:fldChar w:fldCharType="separate"/>
        </w:r>
        <w:r w:rsidR="00F64EE9">
          <w:rPr>
            <w:webHidden/>
          </w:rPr>
          <w:t>4</w:t>
        </w:r>
        <w:r w:rsidR="00B05B68">
          <w:rPr>
            <w:webHidden/>
          </w:rPr>
          <w:fldChar w:fldCharType="end"/>
        </w:r>
      </w:hyperlink>
    </w:p>
    <w:p w14:paraId="064F807A" w14:textId="036C6B23"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37" w:history="1">
        <w:r w:rsidR="00B05B68" w:rsidRPr="002E7486">
          <w:rPr>
            <w:rStyle w:val="Hyperlink"/>
          </w:rPr>
          <w:t>2.2</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Autonomous systems</w:t>
        </w:r>
        <w:r w:rsidR="00B05B68">
          <w:rPr>
            <w:webHidden/>
          </w:rPr>
          <w:tab/>
        </w:r>
        <w:r w:rsidR="00B05B68">
          <w:rPr>
            <w:webHidden/>
          </w:rPr>
          <w:fldChar w:fldCharType="begin"/>
        </w:r>
        <w:r w:rsidR="00B05B68">
          <w:rPr>
            <w:webHidden/>
          </w:rPr>
          <w:instrText xml:space="preserve"> PAGEREF _Toc158018237 \h </w:instrText>
        </w:r>
        <w:r w:rsidR="00B05B68">
          <w:rPr>
            <w:webHidden/>
          </w:rPr>
        </w:r>
        <w:r w:rsidR="00B05B68">
          <w:rPr>
            <w:webHidden/>
          </w:rPr>
          <w:fldChar w:fldCharType="separate"/>
        </w:r>
        <w:r w:rsidR="00F64EE9">
          <w:rPr>
            <w:webHidden/>
          </w:rPr>
          <w:t>5</w:t>
        </w:r>
        <w:r w:rsidR="00B05B68">
          <w:rPr>
            <w:webHidden/>
          </w:rPr>
          <w:fldChar w:fldCharType="end"/>
        </w:r>
      </w:hyperlink>
    </w:p>
    <w:p w14:paraId="330083D1" w14:textId="6E88875E"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38" w:history="1">
        <w:r w:rsidR="00B05B68" w:rsidRPr="002E7486">
          <w:rPr>
            <w:rStyle w:val="Hyperlink"/>
          </w:rPr>
          <w:t>2.3</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Weapons systems</w:t>
        </w:r>
        <w:r w:rsidR="00B05B68">
          <w:rPr>
            <w:webHidden/>
          </w:rPr>
          <w:tab/>
        </w:r>
        <w:r w:rsidR="00B05B68">
          <w:rPr>
            <w:webHidden/>
          </w:rPr>
          <w:fldChar w:fldCharType="begin"/>
        </w:r>
        <w:r w:rsidR="00B05B68">
          <w:rPr>
            <w:webHidden/>
          </w:rPr>
          <w:instrText xml:space="preserve"> PAGEREF _Toc158018238 \h </w:instrText>
        </w:r>
        <w:r w:rsidR="00B05B68">
          <w:rPr>
            <w:webHidden/>
          </w:rPr>
        </w:r>
        <w:r w:rsidR="00B05B68">
          <w:rPr>
            <w:webHidden/>
          </w:rPr>
          <w:fldChar w:fldCharType="separate"/>
        </w:r>
        <w:r w:rsidR="00F64EE9">
          <w:rPr>
            <w:webHidden/>
          </w:rPr>
          <w:t>5</w:t>
        </w:r>
        <w:r w:rsidR="00B05B68">
          <w:rPr>
            <w:webHidden/>
          </w:rPr>
          <w:fldChar w:fldCharType="end"/>
        </w:r>
      </w:hyperlink>
    </w:p>
    <w:p w14:paraId="35CDA4F2" w14:textId="5D9D2760" w:rsidR="00B05B68" w:rsidRDefault="00160572">
      <w:pPr>
        <w:pStyle w:val="TOC1"/>
        <w:rPr>
          <w:rFonts w:asciiTheme="minorHAnsi" w:eastAsiaTheme="minorEastAsia" w:hAnsiTheme="minorHAnsi" w:cstheme="minorBidi"/>
          <w:b w:val="0"/>
          <w:kern w:val="2"/>
          <w:sz w:val="22"/>
          <w:szCs w:val="22"/>
          <w14:ligatures w14:val="standardContextual"/>
        </w:rPr>
      </w:pPr>
      <w:hyperlink w:anchor="_Toc158018239" w:history="1">
        <w:r w:rsidR="00B05B68" w:rsidRPr="002E7486">
          <w:rPr>
            <w:rStyle w:val="Hyperlink"/>
          </w:rPr>
          <w:t>3</w:t>
        </w:r>
        <w:r w:rsidR="00B05B68">
          <w:rPr>
            <w:rFonts w:asciiTheme="minorHAnsi" w:eastAsiaTheme="minorEastAsia" w:hAnsiTheme="minorHAnsi" w:cstheme="minorBidi"/>
            <w:b w:val="0"/>
            <w:kern w:val="2"/>
            <w:sz w:val="22"/>
            <w:szCs w:val="22"/>
            <w14:ligatures w14:val="standardContextual"/>
          </w:rPr>
          <w:tab/>
        </w:r>
        <w:r w:rsidR="00B05B68" w:rsidRPr="002E7486">
          <w:rPr>
            <w:rStyle w:val="Hyperlink"/>
          </w:rPr>
          <w:t>Annual report</w:t>
        </w:r>
        <w:r w:rsidR="00B05B68">
          <w:rPr>
            <w:webHidden/>
          </w:rPr>
          <w:tab/>
        </w:r>
        <w:r w:rsidR="00B05B68">
          <w:rPr>
            <w:webHidden/>
          </w:rPr>
          <w:fldChar w:fldCharType="begin"/>
        </w:r>
        <w:r w:rsidR="00B05B68">
          <w:rPr>
            <w:webHidden/>
          </w:rPr>
          <w:instrText xml:space="preserve"> PAGEREF _Toc158018239 \h </w:instrText>
        </w:r>
        <w:r w:rsidR="00B05B68">
          <w:rPr>
            <w:webHidden/>
          </w:rPr>
        </w:r>
        <w:r w:rsidR="00B05B68">
          <w:rPr>
            <w:webHidden/>
          </w:rPr>
          <w:fldChar w:fldCharType="separate"/>
        </w:r>
        <w:r w:rsidR="00F64EE9">
          <w:rPr>
            <w:webHidden/>
          </w:rPr>
          <w:t>5</w:t>
        </w:r>
        <w:r w:rsidR="00B05B68">
          <w:rPr>
            <w:webHidden/>
          </w:rPr>
          <w:fldChar w:fldCharType="end"/>
        </w:r>
      </w:hyperlink>
    </w:p>
    <w:p w14:paraId="2D3D9E59" w14:textId="0612B719"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40" w:history="1">
        <w:r w:rsidR="00B05B68" w:rsidRPr="002E7486">
          <w:rPr>
            <w:rStyle w:val="Hyperlink"/>
          </w:rPr>
          <w:t>3.1</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Informed human in the loop</w:t>
        </w:r>
        <w:r w:rsidR="00B05B68">
          <w:rPr>
            <w:webHidden/>
          </w:rPr>
          <w:tab/>
        </w:r>
        <w:r w:rsidR="00B05B68">
          <w:rPr>
            <w:webHidden/>
          </w:rPr>
          <w:fldChar w:fldCharType="begin"/>
        </w:r>
        <w:r w:rsidR="00B05B68">
          <w:rPr>
            <w:webHidden/>
          </w:rPr>
          <w:instrText xml:space="preserve"> PAGEREF _Toc158018240 \h </w:instrText>
        </w:r>
        <w:r w:rsidR="00B05B68">
          <w:rPr>
            <w:webHidden/>
          </w:rPr>
        </w:r>
        <w:r w:rsidR="00B05B68">
          <w:rPr>
            <w:webHidden/>
          </w:rPr>
          <w:fldChar w:fldCharType="separate"/>
        </w:r>
        <w:r w:rsidR="00F64EE9">
          <w:rPr>
            <w:webHidden/>
          </w:rPr>
          <w:t>5</w:t>
        </w:r>
        <w:r w:rsidR="00B05B68">
          <w:rPr>
            <w:webHidden/>
          </w:rPr>
          <w:fldChar w:fldCharType="end"/>
        </w:r>
      </w:hyperlink>
    </w:p>
    <w:p w14:paraId="2FF08C48" w14:textId="1FAEE2C5"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41" w:history="1">
        <w:r w:rsidR="00B05B68" w:rsidRPr="002E7486">
          <w:rPr>
            <w:rStyle w:val="Hyperlink"/>
          </w:rPr>
          <w:t>3.2</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Maritime domain</w:t>
        </w:r>
        <w:r w:rsidR="00B05B68">
          <w:rPr>
            <w:webHidden/>
          </w:rPr>
          <w:tab/>
        </w:r>
        <w:r w:rsidR="00B05B68">
          <w:rPr>
            <w:webHidden/>
          </w:rPr>
          <w:fldChar w:fldCharType="begin"/>
        </w:r>
        <w:r w:rsidR="00B05B68">
          <w:rPr>
            <w:webHidden/>
          </w:rPr>
          <w:instrText xml:space="preserve"> PAGEREF _Toc158018241 \h </w:instrText>
        </w:r>
        <w:r w:rsidR="00B05B68">
          <w:rPr>
            <w:webHidden/>
          </w:rPr>
        </w:r>
        <w:r w:rsidR="00B05B68">
          <w:rPr>
            <w:webHidden/>
          </w:rPr>
          <w:fldChar w:fldCharType="separate"/>
        </w:r>
        <w:r w:rsidR="00F64EE9">
          <w:rPr>
            <w:webHidden/>
          </w:rPr>
          <w:t>7</w:t>
        </w:r>
        <w:r w:rsidR="00B05B68">
          <w:rPr>
            <w:webHidden/>
          </w:rPr>
          <w:fldChar w:fldCharType="end"/>
        </w:r>
      </w:hyperlink>
    </w:p>
    <w:p w14:paraId="3A4278BA" w14:textId="1FF3A6D4"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42" w:history="1">
        <w:r w:rsidR="00B05B68" w:rsidRPr="002E7486">
          <w:rPr>
            <w:rStyle w:val="Hyperlink"/>
          </w:rPr>
          <w:t>3.3</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Aerial domains</w:t>
        </w:r>
        <w:r w:rsidR="00B05B68">
          <w:rPr>
            <w:webHidden/>
          </w:rPr>
          <w:tab/>
        </w:r>
        <w:r w:rsidR="00B05B68">
          <w:rPr>
            <w:webHidden/>
          </w:rPr>
          <w:fldChar w:fldCharType="begin"/>
        </w:r>
        <w:r w:rsidR="00B05B68">
          <w:rPr>
            <w:webHidden/>
          </w:rPr>
          <w:instrText xml:space="preserve"> PAGEREF _Toc158018242 \h </w:instrText>
        </w:r>
        <w:r w:rsidR="00B05B68">
          <w:rPr>
            <w:webHidden/>
          </w:rPr>
        </w:r>
        <w:r w:rsidR="00B05B68">
          <w:rPr>
            <w:webHidden/>
          </w:rPr>
          <w:fldChar w:fldCharType="separate"/>
        </w:r>
        <w:r w:rsidR="00F64EE9">
          <w:rPr>
            <w:webHidden/>
          </w:rPr>
          <w:t>8</w:t>
        </w:r>
        <w:r w:rsidR="00B05B68">
          <w:rPr>
            <w:webHidden/>
          </w:rPr>
          <w:fldChar w:fldCharType="end"/>
        </w:r>
      </w:hyperlink>
    </w:p>
    <w:p w14:paraId="231E57DB" w14:textId="555C468E" w:rsidR="00B05B68" w:rsidRDefault="00160572">
      <w:pPr>
        <w:pStyle w:val="TOC1"/>
        <w:rPr>
          <w:rFonts w:asciiTheme="minorHAnsi" w:eastAsiaTheme="minorEastAsia" w:hAnsiTheme="minorHAnsi" w:cstheme="minorBidi"/>
          <w:b w:val="0"/>
          <w:kern w:val="2"/>
          <w:sz w:val="22"/>
          <w:szCs w:val="22"/>
          <w14:ligatures w14:val="standardContextual"/>
        </w:rPr>
      </w:pPr>
      <w:hyperlink w:anchor="_Toc158018243" w:history="1">
        <w:r w:rsidR="00B05B68" w:rsidRPr="002E7486">
          <w:rPr>
            <w:rStyle w:val="Hyperlink"/>
          </w:rPr>
          <w:t>4</w:t>
        </w:r>
        <w:r w:rsidR="00B05B68">
          <w:rPr>
            <w:rFonts w:asciiTheme="minorHAnsi" w:eastAsiaTheme="minorEastAsia" w:hAnsiTheme="minorHAnsi" w:cstheme="minorBidi"/>
            <w:b w:val="0"/>
            <w:kern w:val="2"/>
            <w:sz w:val="22"/>
            <w:szCs w:val="22"/>
            <w14:ligatures w14:val="standardContextual"/>
          </w:rPr>
          <w:tab/>
        </w:r>
        <w:r w:rsidR="00B05B68" w:rsidRPr="002E7486">
          <w:rPr>
            <w:rStyle w:val="Hyperlink"/>
          </w:rPr>
          <w:t>Australia’s position</w:t>
        </w:r>
        <w:r w:rsidR="00B05B68">
          <w:rPr>
            <w:webHidden/>
          </w:rPr>
          <w:tab/>
        </w:r>
        <w:r w:rsidR="00B05B68">
          <w:rPr>
            <w:webHidden/>
          </w:rPr>
          <w:fldChar w:fldCharType="begin"/>
        </w:r>
        <w:r w:rsidR="00B05B68">
          <w:rPr>
            <w:webHidden/>
          </w:rPr>
          <w:instrText xml:space="preserve"> PAGEREF _Toc158018243 \h </w:instrText>
        </w:r>
        <w:r w:rsidR="00B05B68">
          <w:rPr>
            <w:webHidden/>
          </w:rPr>
        </w:r>
        <w:r w:rsidR="00B05B68">
          <w:rPr>
            <w:webHidden/>
          </w:rPr>
          <w:fldChar w:fldCharType="separate"/>
        </w:r>
        <w:r w:rsidR="00F64EE9">
          <w:rPr>
            <w:webHidden/>
          </w:rPr>
          <w:t>9</w:t>
        </w:r>
        <w:r w:rsidR="00B05B68">
          <w:rPr>
            <w:webHidden/>
          </w:rPr>
          <w:fldChar w:fldCharType="end"/>
        </w:r>
      </w:hyperlink>
    </w:p>
    <w:p w14:paraId="5E1D2FB1" w14:textId="787FCB29"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44" w:history="1">
        <w:r w:rsidR="00B05B68" w:rsidRPr="002E7486">
          <w:rPr>
            <w:rStyle w:val="Hyperlink"/>
          </w:rPr>
          <w:t>4.1</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Definitions</w:t>
        </w:r>
        <w:r w:rsidR="00B05B68">
          <w:rPr>
            <w:webHidden/>
          </w:rPr>
          <w:tab/>
        </w:r>
        <w:r w:rsidR="00B05B68">
          <w:rPr>
            <w:webHidden/>
          </w:rPr>
          <w:fldChar w:fldCharType="begin"/>
        </w:r>
        <w:r w:rsidR="00B05B68">
          <w:rPr>
            <w:webHidden/>
          </w:rPr>
          <w:instrText xml:space="preserve"> PAGEREF _Toc158018244 \h </w:instrText>
        </w:r>
        <w:r w:rsidR="00B05B68">
          <w:rPr>
            <w:webHidden/>
          </w:rPr>
        </w:r>
        <w:r w:rsidR="00B05B68">
          <w:rPr>
            <w:webHidden/>
          </w:rPr>
          <w:fldChar w:fldCharType="separate"/>
        </w:r>
        <w:r w:rsidR="00F64EE9">
          <w:rPr>
            <w:webHidden/>
          </w:rPr>
          <w:t>10</w:t>
        </w:r>
        <w:r w:rsidR="00B05B68">
          <w:rPr>
            <w:webHidden/>
          </w:rPr>
          <w:fldChar w:fldCharType="end"/>
        </w:r>
      </w:hyperlink>
    </w:p>
    <w:p w14:paraId="20BB8FEA" w14:textId="2870DFD6"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45" w:history="1">
        <w:r w:rsidR="00B05B68" w:rsidRPr="002E7486">
          <w:rPr>
            <w:rStyle w:val="Hyperlink"/>
          </w:rPr>
          <w:t>4.2</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Article 36 reviews</w:t>
        </w:r>
        <w:r w:rsidR="00B05B68">
          <w:rPr>
            <w:webHidden/>
          </w:rPr>
          <w:tab/>
        </w:r>
        <w:r w:rsidR="00B05B68">
          <w:rPr>
            <w:webHidden/>
          </w:rPr>
          <w:fldChar w:fldCharType="begin"/>
        </w:r>
        <w:r w:rsidR="00B05B68">
          <w:rPr>
            <w:webHidden/>
          </w:rPr>
          <w:instrText xml:space="preserve"> PAGEREF _Toc158018245 \h </w:instrText>
        </w:r>
        <w:r w:rsidR="00B05B68">
          <w:rPr>
            <w:webHidden/>
          </w:rPr>
        </w:r>
        <w:r w:rsidR="00B05B68">
          <w:rPr>
            <w:webHidden/>
          </w:rPr>
          <w:fldChar w:fldCharType="separate"/>
        </w:r>
        <w:r w:rsidR="00F64EE9">
          <w:rPr>
            <w:webHidden/>
          </w:rPr>
          <w:t>11</w:t>
        </w:r>
        <w:r w:rsidR="00B05B68">
          <w:rPr>
            <w:webHidden/>
          </w:rPr>
          <w:fldChar w:fldCharType="end"/>
        </w:r>
      </w:hyperlink>
    </w:p>
    <w:p w14:paraId="568CCC16" w14:textId="33B21429"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46" w:history="1">
        <w:r w:rsidR="00B05B68" w:rsidRPr="002E7486">
          <w:rPr>
            <w:rStyle w:val="Hyperlink"/>
          </w:rPr>
          <w:t>4.3</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Usage of LAWS</w:t>
        </w:r>
        <w:r w:rsidR="00B05B68">
          <w:rPr>
            <w:webHidden/>
          </w:rPr>
          <w:tab/>
        </w:r>
        <w:r w:rsidR="00B05B68">
          <w:rPr>
            <w:webHidden/>
          </w:rPr>
          <w:fldChar w:fldCharType="begin"/>
        </w:r>
        <w:r w:rsidR="00B05B68">
          <w:rPr>
            <w:webHidden/>
          </w:rPr>
          <w:instrText xml:space="preserve"> PAGEREF _Toc158018246 \h </w:instrText>
        </w:r>
        <w:r w:rsidR="00B05B68">
          <w:rPr>
            <w:webHidden/>
          </w:rPr>
        </w:r>
        <w:r w:rsidR="00B05B68">
          <w:rPr>
            <w:webHidden/>
          </w:rPr>
          <w:fldChar w:fldCharType="separate"/>
        </w:r>
        <w:r w:rsidR="00F64EE9">
          <w:rPr>
            <w:webHidden/>
          </w:rPr>
          <w:t>12</w:t>
        </w:r>
        <w:r w:rsidR="00B05B68">
          <w:rPr>
            <w:webHidden/>
          </w:rPr>
          <w:fldChar w:fldCharType="end"/>
        </w:r>
      </w:hyperlink>
    </w:p>
    <w:p w14:paraId="727E5E27" w14:textId="7C3FC1FE" w:rsidR="00B05B68" w:rsidRDefault="00160572">
      <w:pPr>
        <w:pStyle w:val="TOC1"/>
        <w:rPr>
          <w:rFonts w:asciiTheme="minorHAnsi" w:eastAsiaTheme="minorEastAsia" w:hAnsiTheme="minorHAnsi" w:cstheme="minorBidi"/>
          <w:b w:val="0"/>
          <w:kern w:val="2"/>
          <w:sz w:val="22"/>
          <w:szCs w:val="22"/>
          <w14:ligatures w14:val="standardContextual"/>
        </w:rPr>
      </w:pPr>
      <w:hyperlink w:anchor="_Toc158018247" w:history="1">
        <w:r w:rsidR="00B05B68" w:rsidRPr="002E7486">
          <w:rPr>
            <w:rStyle w:val="Hyperlink"/>
          </w:rPr>
          <w:t>5</w:t>
        </w:r>
        <w:r w:rsidR="00B05B68">
          <w:rPr>
            <w:rFonts w:asciiTheme="minorHAnsi" w:eastAsiaTheme="minorEastAsia" w:hAnsiTheme="minorHAnsi" w:cstheme="minorBidi"/>
            <w:b w:val="0"/>
            <w:kern w:val="2"/>
            <w:sz w:val="22"/>
            <w:szCs w:val="22"/>
            <w14:ligatures w14:val="standardContextual"/>
          </w:rPr>
          <w:tab/>
        </w:r>
        <w:r w:rsidR="00B05B68" w:rsidRPr="002E7486">
          <w:rPr>
            <w:rStyle w:val="Hyperlink"/>
          </w:rPr>
          <w:t>Perceived benefits</w:t>
        </w:r>
        <w:r w:rsidR="00B05B68">
          <w:rPr>
            <w:webHidden/>
          </w:rPr>
          <w:tab/>
        </w:r>
        <w:r w:rsidR="00B05B68">
          <w:rPr>
            <w:webHidden/>
          </w:rPr>
          <w:fldChar w:fldCharType="begin"/>
        </w:r>
        <w:r w:rsidR="00B05B68">
          <w:rPr>
            <w:webHidden/>
          </w:rPr>
          <w:instrText xml:space="preserve"> PAGEREF _Toc158018247 \h </w:instrText>
        </w:r>
        <w:r w:rsidR="00B05B68">
          <w:rPr>
            <w:webHidden/>
          </w:rPr>
        </w:r>
        <w:r w:rsidR="00B05B68">
          <w:rPr>
            <w:webHidden/>
          </w:rPr>
          <w:fldChar w:fldCharType="separate"/>
        </w:r>
        <w:r w:rsidR="00F64EE9">
          <w:rPr>
            <w:webHidden/>
          </w:rPr>
          <w:t>13</w:t>
        </w:r>
        <w:r w:rsidR="00B05B68">
          <w:rPr>
            <w:webHidden/>
          </w:rPr>
          <w:fldChar w:fldCharType="end"/>
        </w:r>
      </w:hyperlink>
    </w:p>
    <w:p w14:paraId="74EEE92A" w14:textId="46B1F010"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48" w:history="1">
        <w:r w:rsidR="00B05B68" w:rsidRPr="002E7486">
          <w:rPr>
            <w:rStyle w:val="Hyperlink"/>
          </w:rPr>
          <w:t>5.1</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Strategic advantages</w:t>
        </w:r>
        <w:r w:rsidR="00B05B68">
          <w:rPr>
            <w:webHidden/>
          </w:rPr>
          <w:tab/>
        </w:r>
        <w:r w:rsidR="00B05B68">
          <w:rPr>
            <w:webHidden/>
          </w:rPr>
          <w:fldChar w:fldCharType="begin"/>
        </w:r>
        <w:r w:rsidR="00B05B68">
          <w:rPr>
            <w:webHidden/>
          </w:rPr>
          <w:instrText xml:space="preserve"> PAGEREF _Toc158018248 \h </w:instrText>
        </w:r>
        <w:r w:rsidR="00B05B68">
          <w:rPr>
            <w:webHidden/>
          </w:rPr>
        </w:r>
        <w:r w:rsidR="00B05B68">
          <w:rPr>
            <w:webHidden/>
          </w:rPr>
          <w:fldChar w:fldCharType="separate"/>
        </w:r>
        <w:r w:rsidR="00F64EE9">
          <w:rPr>
            <w:webHidden/>
          </w:rPr>
          <w:t>13</w:t>
        </w:r>
        <w:r w:rsidR="00B05B68">
          <w:rPr>
            <w:webHidden/>
          </w:rPr>
          <w:fldChar w:fldCharType="end"/>
        </w:r>
      </w:hyperlink>
    </w:p>
    <w:p w14:paraId="0C73D8C9" w14:textId="642A1B9D"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49" w:history="1">
        <w:r w:rsidR="00B05B68" w:rsidRPr="002E7486">
          <w:rPr>
            <w:rStyle w:val="Hyperlink"/>
          </w:rPr>
          <w:t>5.2</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Increasing physical and emotional distance</w:t>
        </w:r>
        <w:r w:rsidR="00B05B68">
          <w:rPr>
            <w:webHidden/>
          </w:rPr>
          <w:tab/>
        </w:r>
        <w:r w:rsidR="00B05B68">
          <w:rPr>
            <w:webHidden/>
          </w:rPr>
          <w:fldChar w:fldCharType="begin"/>
        </w:r>
        <w:r w:rsidR="00B05B68">
          <w:rPr>
            <w:webHidden/>
          </w:rPr>
          <w:instrText xml:space="preserve"> PAGEREF _Toc158018249 \h </w:instrText>
        </w:r>
        <w:r w:rsidR="00B05B68">
          <w:rPr>
            <w:webHidden/>
          </w:rPr>
        </w:r>
        <w:r w:rsidR="00B05B68">
          <w:rPr>
            <w:webHidden/>
          </w:rPr>
          <w:fldChar w:fldCharType="separate"/>
        </w:r>
        <w:r w:rsidR="00F64EE9">
          <w:rPr>
            <w:webHidden/>
          </w:rPr>
          <w:t>13</w:t>
        </w:r>
        <w:r w:rsidR="00B05B68">
          <w:rPr>
            <w:webHidden/>
          </w:rPr>
          <w:fldChar w:fldCharType="end"/>
        </w:r>
      </w:hyperlink>
    </w:p>
    <w:p w14:paraId="5350597B" w14:textId="0EF3F6D9"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50" w:history="1">
        <w:r w:rsidR="00B05B68" w:rsidRPr="002E7486">
          <w:rPr>
            <w:rStyle w:val="Hyperlink"/>
          </w:rPr>
          <w:t>5.3</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Preventing atrocities</w:t>
        </w:r>
        <w:r w:rsidR="00B05B68">
          <w:rPr>
            <w:webHidden/>
          </w:rPr>
          <w:tab/>
        </w:r>
        <w:r w:rsidR="00B05B68">
          <w:rPr>
            <w:webHidden/>
          </w:rPr>
          <w:fldChar w:fldCharType="begin"/>
        </w:r>
        <w:r w:rsidR="00B05B68">
          <w:rPr>
            <w:webHidden/>
          </w:rPr>
          <w:instrText xml:space="preserve"> PAGEREF _Toc158018250 \h </w:instrText>
        </w:r>
        <w:r w:rsidR="00B05B68">
          <w:rPr>
            <w:webHidden/>
          </w:rPr>
        </w:r>
        <w:r w:rsidR="00B05B68">
          <w:rPr>
            <w:webHidden/>
          </w:rPr>
          <w:fldChar w:fldCharType="separate"/>
        </w:r>
        <w:r w:rsidR="00F64EE9">
          <w:rPr>
            <w:webHidden/>
          </w:rPr>
          <w:t>14</w:t>
        </w:r>
        <w:r w:rsidR="00B05B68">
          <w:rPr>
            <w:webHidden/>
          </w:rPr>
          <w:fldChar w:fldCharType="end"/>
        </w:r>
      </w:hyperlink>
    </w:p>
    <w:p w14:paraId="4C85A1F1" w14:textId="45D8E63E" w:rsidR="00B05B68" w:rsidRDefault="00160572">
      <w:pPr>
        <w:pStyle w:val="TOC1"/>
        <w:rPr>
          <w:rFonts w:asciiTheme="minorHAnsi" w:eastAsiaTheme="minorEastAsia" w:hAnsiTheme="minorHAnsi" w:cstheme="minorBidi"/>
          <w:b w:val="0"/>
          <w:kern w:val="2"/>
          <w:sz w:val="22"/>
          <w:szCs w:val="22"/>
          <w14:ligatures w14:val="standardContextual"/>
        </w:rPr>
      </w:pPr>
      <w:hyperlink w:anchor="_Toc158018251" w:history="1">
        <w:r w:rsidR="00B05B68" w:rsidRPr="002E7486">
          <w:rPr>
            <w:rStyle w:val="Hyperlink"/>
          </w:rPr>
          <w:t>6</w:t>
        </w:r>
        <w:r w:rsidR="00B05B68">
          <w:rPr>
            <w:rFonts w:asciiTheme="minorHAnsi" w:eastAsiaTheme="minorEastAsia" w:hAnsiTheme="minorHAnsi" w:cstheme="minorBidi"/>
            <w:b w:val="0"/>
            <w:kern w:val="2"/>
            <w:sz w:val="22"/>
            <w:szCs w:val="22"/>
            <w14:ligatures w14:val="standardContextual"/>
          </w:rPr>
          <w:tab/>
        </w:r>
        <w:r w:rsidR="00B05B68" w:rsidRPr="002E7486">
          <w:rPr>
            <w:rStyle w:val="Hyperlink"/>
          </w:rPr>
          <w:t>Ethical dilemmas</w:t>
        </w:r>
        <w:r w:rsidR="00B05B68">
          <w:rPr>
            <w:webHidden/>
          </w:rPr>
          <w:tab/>
        </w:r>
        <w:r w:rsidR="00B05B68">
          <w:rPr>
            <w:webHidden/>
          </w:rPr>
          <w:fldChar w:fldCharType="begin"/>
        </w:r>
        <w:r w:rsidR="00B05B68">
          <w:rPr>
            <w:webHidden/>
          </w:rPr>
          <w:instrText xml:space="preserve"> PAGEREF _Toc158018251 \h </w:instrText>
        </w:r>
        <w:r w:rsidR="00B05B68">
          <w:rPr>
            <w:webHidden/>
          </w:rPr>
        </w:r>
        <w:r w:rsidR="00B05B68">
          <w:rPr>
            <w:webHidden/>
          </w:rPr>
          <w:fldChar w:fldCharType="separate"/>
        </w:r>
        <w:r w:rsidR="00F64EE9">
          <w:rPr>
            <w:webHidden/>
          </w:rPr>
          <w:t>14</w:t>
        </w:r>
        <w:r w:rsidR="00B05B68">
          <w:rPr>
            <w:webHidden/>
          </w:rPr>
          <w:fldChar w:fldCharType="end"/>
        </w:r>
      </w:hyperlink>
    </w:p>
    <w:p w14:paraId="3DA287B9" w14:textId="24CCF792"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52" w:history="1">
        <w:r w:rsidR="00B05B68" w:rsidRPr="002E7486">
          <w:rPr>
            <w:rStyle w:val="Hyperlink"/>
          </w:rPr>
          <w:t>6.1</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Proportionality</w:t>
        </w:r>
        <w:r w:rsidR="00B05B68">
          <w:rPr>
            <w:webHidden/>
          </w:rPr>
          <w:tab/>
        </w:r>
        <w:r w:rsidR="00B05B68">
          <w:rPr>
            <w:webHidden/>
          </w:rPr>
          <w:fldChar w:fldCharType="begin"/>
        </w:r>
        <w:r w:rsidR="00B05B68">
          <w:rPr>
            <w:webHidden/>
          </w:rPr>
          <w:instrText xml:space="preserve"> PAGEREF _Toc158018252 \h </w:instrText>
        </w:r>
        <w:r w:rsidR="00B05B68">
          <w:rPr>
            <w:webHidden/>
          </w:rPr>
        </w:r>
        <w:r w:rsidR="00B05B68">
          <w:rPr>
            <w:webHidden/>
          </w:rPr>
          <w:fldChar w:fldCharType="separate"/>
        </w:r>
        <w:r w:rsidR="00F64EE9">
          <w:rPr>
            <w:webHidden/>
          </w:rPr>
          <w:t>15</w:t>
        </w:r>
        <w:r w:rsidR="00B05B68">
          <w:rPr>
            <w:webHidden/>
          </w:rPr>
          <w:fldChar w:fldCharType="end"/>
        </w:r>
      </w:hyperlink>
    </w:p>
    <w:p w14:paraId="1F3D90A3" w14:textId="0597E3D6"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53" w:history="1">
        <w:r w:rsidR="00B05B68" w:rsidRPr="002E7486">
          <w:rPr>
            <w:rStyle w:val="Hyperlink"/>
          </w:rPr>
          <w:t>6.2</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Distinction</w:t>
        </w:r>
        <w:r w:rsidR="00B05B68">
          <w:rPr>
            <w:webHidden/>
          </w:rPr>
          <w:tab/>
        </w:r>
        <w:r w:rsidR="00B05B68">
          <w:rPr>
            <w:webHidden/>
          </w:rPr>
          <w:fldChar w:fldCharType="begin"/>
        </w:r>
        <w:r w:rsidR="00B05B68">
          <w:rPr>
            <w:webHidden/>
          </w:rPr>
          <w:instrText xml:space="preserve"> PAGEREF _Toc158018253 \h </w:instrText>
        </w:r>
        <w:r w:rsidR="00B05B68">
          <w:rPr>
            <w:webHidden/>
          </w:rPr>
        </w:r>
        <w:r w:rsidR="00B05B68">
          <w:rPr>
            <w:webHidden/>
          </w:rPr>
          <w:fldChar w:fldCharType="separate"/>
        </w:r>
        <w:r w:rsidR="00F64EE9">
          <w:rPr>
            <w:webHidden/>
          </w:rPr>
          <w:t>16</w:t>
        </w:r>
        <w:r w:rsidR="00B05B68">
          <w:rPr>
            <w:webHidden/>
          </w:rPr>
          <w:fldChar w:fldCharType="end"/>
        </w:r>
      </w:hyperlink>
    </w:p>
    <w:p w14:paraId="17E27B2F" w14:textId="32C38D5E"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54" w:history="1">
        <w:r w:rsidR="00B05B68" w:rsidRPr="002E7486">
          <w:rPr>
            <w:rStyle w:val="Hyperlink"/>
          </w:rPr>
          <w:t>6.3</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iCs/>
          </w:rPr>
          <w:t>Hors de combat</w:t>
        </w:r>
        <w:r w:rsidR="00B05B68">
          <w:rPr>
            <w:webHidden/>
          </w:rPr>
          <w:tab/>
        </w:r>
        <w:r w:rsidR="00B05B68">
          <w:rPr>
            <w:webHidden/>
          </w:rPr>
          <w:fldChar w:fldCharType="begin"/>
        </w:r>
        <w:r w:rsidR="00B05B68">
          <w:rPr>
            <w:webHidden/>
          </w:rPr>
          <w:instrText xml:space="preserve"> PAGEREF _Toc158018254 \h </w:instrText>
        </w:r>
        <w:r w:rsidR="00B05B68">
          <w:rPr>
            <w:webHidden/>
          </w:rPr>
        </w:r>
        <w:r w:rsidR="00B05B68">
          <w:rPr>
            <w:webHidden/>
          </w:rPr>
          <w:fldChar w:fldCharType="separate"/>
        </w:r>
        <w:r w:rsidR="00F64EE9">
          <w:rPr>
            <w:webHidden/>
          </w:rPr>
          <w:t>16</w:t>
        </w:r>
        <w:r w:rsidR="00B05B68">
          <w:rPr>
            <w:webHidden/>
          </w:rPr>
          <w:fldChar w:fldCharType="end"/>
        </w:r>
      </w:hyperlink>
    </w:p>
    <w:p w14:paraId="669C75DD" w14:textId="730BBA0C"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55" w:history="1">
        <w:r w:rsidR="00B05B68" w:rsidRPr="002E7486">
          <w:rPr>
            <w:rStyle w:val="Hyperlink"/>
          </w:rPr>
          <w:t>6.4</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Right to life</w:t>
        </w:r>
        <w:r w:rsidR="00B05B68">
          <w:rPr>
            <w:webHidden/>
          </w:rPr>
          <w:tab/>
        </w:r>
        <w:r w:rsidR="00B05B68">
          <w:rPr>
            <w:webHidden/>
          </w:rPr>
          <w:fldChar w:fldCharType="begin"/>
        </w:r>
        <w:r w:rsidR="00B05B68">
          <w:rPr>
            <w:webHidden/>
          </w:rPr>
          <w:instrText xml:space="preserve"> PAGEREF _Toc158018255 \h </w:instrText>
        </w:r>
        <w:r w:rsidR="00B05B68">
          <w:rPr>
            <w:webHidden/>
          </w:rPr>
        </w:r>
        <w:r w:rsidR="00B05B68">
          <w:rPr>
            <w:webHidden/>
          </w:rPr>
          <w:fldChar w:fldCharType="separate"/>
        </w:r>
        <w:r w:rsidR="00F64EE9">
          <w:rPr>
            <w:webHidden/>
          </w:rPr>
          <w:t>16</w:t>
        </w:r>
        <w:r w:rsidR="00B05B68">
          <w:rPr>
            <w:webHidden/>
          </w:rPr>
          <w:fldChar w:fldCharType="end"/>
        </w:r>
      </w:hyperlink>
    </w:p>
    <w:p w14:paraId="1B629D8B" w14:textId="3B96CA47"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56" w:history="1">
        <w:r w:rsidR="00B05B68" w:rsidRPr="002E7486">
          <w:rPr>
            <w:rStyle w:val="Hyperlink"/>
          </w:rPr>
          <w:t>6.5</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Liability</w:t>
        </w:r>
        <w:r w:rsidR="00B05B68">
          <w:rPr>
            <w:webHidden/>
          </w:rPr>
          <w:tab/>
        </w:r>
        <w:r w:rsidR="00B05B68">
          <w:rPr>
            <w:webHidden/>
          </w:rPr>
          <w:fldChar w:fldCharType="begin"/>
        </w:r>
        <w:r w:rsidR="00B05B68">
          <w:rPr>
            <w:webHidden/>
          </w:rPr>
          <w:instrText xml:space="preserve"> PAGEREF _Toc158018256 \h </w:instrText>
        </w:r>
        <w:r w:rsidR="00B05B68">
          <w:rPr>
            <w:webHidden/>
          </w:rPr>
        </w:r>
        <w:r w:rsidR="00B05B68">
          <w:rPr>
            <w:webHidden/>
          </w:rPr>
          <w:fldChar w:fldCharType="separate"/>
        </w:r>
        <w:r w:rsidR="00F64EE9">
          <w:rPr>
            <w:webHidden/>
          </w:rPr>
          <w:t>17</w:t>
        </w:r>
        <w:r w:rsidR="00B05B68">
          <w:rPr>
            <w:webHidden/>
          </w:rPr>
          <w:fldChar w:fldCharType="end"/>
        </w:r>
      </w:hyperlink>
    </w:p>
    <w:p w14:paraId="31429372" w14:textId="32CF211B" w:rsidR="00B05B68" w:rsidRDefault="00160572">
      <w:pPr>
        <w:pStyle w:val="TOC2"/>
        <w:rPr>
          <w:rFonts w:asciiTheme="minorHAnsi" w:eastAsiaTheme="minorEastAsia" w:hAnsiTheme="minorHAnsi" w:cstheme="minorBidi"/>
          <w:b w:val="0"/>
          <w:i w:val="0"/>
          <w:kern w:val="2"/>
          <w:sz w:val="22"/>
          <w:szCs w:val="22"/>
          <w14:ligatures w14:val="standardContextual"/>
        </w:rPr>
      </w:pPr>
      <w:hyperlink w:anchor="_Toc158018257" w:history="1">
        <w:r w:rsidR="00B05B68" w:rsidRPr="002E7486">
          <w:rPr>
            <w:rStyle w:val="Hyperlink"/>
          </w:rPr>
          <w:t>6.6</w:t>
        </w:r>
        <w:r w:rsidR="00B05B68">
          <w:rPr>
            <w:rFonts w:asciiTheme="minorHAnsi" w:eastAsiaTheme="minorEastAsia" w:hAnsiTheme="minorHAnsi" w:cstheme="minorBidi"/>
            <w:b w:val="0"/>
            <w:i w:val="0"/>
            <w:kern w:val="2"/>
            <w:sz w:val="22"/>
            <w:szCs w:val="22"/>
            <w14:ligatures w14:val="standardContextual"/>
          </w:rPr>
          <w:tab/>
        </w:r>
        <w:r w:rsidR="00B05B68" w:rsidRPr="002E7486">
          <w:rPr>
            <w:rStyle w:val="Hyperlink"/>
          </w:rPr>
          <w:t>Hacking</w:t>
        </w:r>
        <w:r w:rsidR="00B05B68">
          <w:rPr>
            <w:webHidden/>
          </w:rPr>
          <w:tab/>
        </w:r>
        <w:r w:rsidR="00B05B68">
          <w:rPr>
            <w:webHidden/>
          </w:rPr>
          <w:fldChar w:fldCharType="begin"/>
        </w:r>
        <w:r w:rsidR="00B05B68">
          <w:rPr>
            <w:webHidden/>
          </w:rPr>
          <w:instrText xml:space="preserve"> PAGEREF _Toc158018257 \h </w:instrText>
        </w:r>
        <w:r w:rsidR="00B05B68">
          <w:rPr>
            <w:webHidden/>
          </w:rPr>
        </w:r>
        <w:r w:rsidR="00B05B68">
          <w:rPr>
            <w:webHidden/>
          </w:rPr>
          <w:fldChar w:fldCharType="separate"/>
        </w:r>
        <w:r w:rsidR="00F64EE9">
          <w:rPr>
            <w:webHidden/>
          </w:rPr>
          <w:t>18</w:t>
        </w:r>
        <w:r w:rsidR="00B05B68">
          <w:rPr>
            <w:webHidden/>
          </w:rPr>
          <w:fldChar w:fldCharType="end"/>
        </w:r>
      </w:hyperlink>
    </w:p>
    <w:p w14:paraId="621F4DDC" w14:textId="4AA61E52" w:rsidR="00B05B68" w:rsidRDefault="00160572">
      <w:pPr>
        <w:pStyle w:val="TOC1"/>
        <w:rPr>
          <w:rFonts w:asciiTheme="minorHAnsi" w:eastAsiaTheme="minorEastAsia" w:hAnsiTheme="minorHAnsi" w:cstheme="minorBidi"/>
          <w:b w:val="0"/>
          <w:kern w:val="2"/>
          <w:sz w:val="22"/>
          <w:szCs w:val="22"/>
          <w14:ligatures w14:val="standardContextual"/>
        </w:rPr>
      </w:pPr>
      <w:hyperlink w:anchor="_Toc158018258" w:history="1">
        <w:r w:rsidR="00B05B68" w:rsidRPr="002E7486">
          <w:rPr>
            <w:rStyle w:val="Hyperlink"/>
          </w:rPr>
          <w:t>7</w:t>
        </w:r>
        <w:r w:rsidR="00B05B68">
          <w:rPr>
            <w:rFonts w:asciiTheme="minorHAnsi" w:eastAsiaTheme="minorEastAsia" w:hAnsiTheme="minorHAnsi" w:cstheme="minorBidi"/>
            <w:b w:val="0"/>
            <w:kern w:val="2"/>
            <w:sz w:val="22"/>
            <w:szCs w:val="22"/>
            <w14:ligatures w14:val="standardContextual"/>
          </w:rPr>
          <w:tab/>
        </w:r>
        <w:r w:rsidR="00B05B68" w:rsidRPr="002E7486">
          <w:rPr>
            <w:rStyle w:val="Hyperlink"/>
          </w:rPr>
          <w:t>Recommendations</w:t>
        </w:r>
        <w:r w:rsidR="00B05B68">
          <w:rPr>
            <w:webHidden/>
          </w:rPr>
          <w:tab/>
        </w:r>
        <w:r w:rsidR="00B05B68">
          <w:rPr>
            <w:webHidden/>
          </w:rPr>
          <w:fldChar w:fldCharType="begin"/>
        </w:r>
        <w:r w:rsidR="00B05B68">
          <w:rPr>
            <w:webHidden/>
          </w:rPr>
          <w:instrText xml:space="preserve"> PAGEREF _Toc158018258 \h </w:instrText>
        </w:r>
        <w:r w:rsidR="00B05B68">
          <w:rPr>
            <w:webHidden/>
          </w:rPr>
        </w:r>
        <w:r w:rsidR="00B05B68">
          <w:rPr>
            <w:webHidden/>
          </w:rPr>
          <w:fldChar w:fldCharType="separate"/>
        </w:r>
        <w:r w:rsidR="00F64EE9">
          <w:rPr>
            <w:webHidden/>
          </w:rPr>
          <w:t>18</w:t>
        </w:r>
        <w:r w:rsidR="00B05B68">
          <w:rPr>
            <w:webHidden/>
          </w:rPr>
          <w:fldChar w:fldCharType="end"/>
        </w:r>
      </w:hyperlink>
    </w:p>
    <w:p w14:paraId="5996EC9C" w14:textId="65FADBC5" w:rsidR="00C86324" w:rsidRDefault="000E4837" w:rsidP="009667B3">
      <w:pPr>
        <w:spacing w:before="0" w:after="0"/>
        <w:rPr>
          <w:b/>
          <w:noProof/>
        </w:rPr>
      </w:pPr>
      <w:r>
        <w:rPr>
          <w:b/>
          <w:noProof/>
        </w:rPr>
        <w:fldChar w:fldCharType="end"/>
      </w:r>
      <w:r w:rsidR="00C86324">
        <w:br w:type="page"/>
      </w:r>
    </w:p>
    <w:p w14:paraId="63936327" w14:textId="7685B8B3" w:rsidR="007B5BC2" w:rsidRDefault="00297C2F" w:rsidP="009667B3">
      <w:pPr>
        <w:pStyle w:val="Heading1"/>
      </w:pPr>
      <w:bookmarkStart w:id="29" w:name="_Toc158018234"/>
      <w:bookmarkStart w:id="30" w:name="_Toc525894099"/>
      <w:r>
        <w:lastRenderedPageBreak/>
        <w:t>Introduction</w:t>
      </w:r>
      <w:bookmarkEnd w:id="29"/>
      <w:r w:rsidR="007B5BC2">
        <w:t xml:space="preserve"> </w:t>
      </w:r>
    </w:p>
    <w:p w14:paraId="2747F511" w14:textId="52D82278" w:rsidR="004111A2" w:rsidRPr="00FC1C66" w:rsidRDefault="004111A2" w:rsidP="009667B3">
      <w:pPr>
        <w:pStyle w:val="ListNumber"/>
        <w:numPr>
          <w:ilvl w:val="0"/>
          <w:numId w:val="18"/>
        </w:numPr>
      </w:pPr>
      <w:r>
        <w:t xml:space="preserve">The Australian Human Rights Commission (Commission) welcomes the opportunity to make this submission to the </w:t>
      </w:r>
      <w:r w:rsidR="002D72DC" w:rsidRPr="002D72DC">
        <w:t>Joint Standing Committee on Foreign Affairs, Defence and Trade</w:t>
      </w:r>
      <w:r>
        <w:t xml:space="preserve"> (Committee) in response to its</w:t>
      </w:r>
      <w:r w:rsidR="002D72DC">
        <w:t xml:space="preserve"> </w:t>
      </w:r>
      <w:hyperlink r:id="rId19" w:history="1">
        <w:r w:rsidR="002D72DC" w:rsidRPr="002D72DC">
          <w:rPr>
            <w:rStyle w:val="Hyperlink"/>
          </w:rPr>
          <w:t>Inquiry into the Department of Defence Annual Report 2022–23</w:t>
        </w:r>
      </w:hyperlink>
      <w:r>
        <w:t>.</w:t>
      </w:r>
    </w:p>
    <w:p w14:paraId="0E915AA8" w14:textId="30C204A6" w:rsidR="004111A2" w:rsidRDefault="004111A2" w:rsidP="009667B3">
      <w:pPr>
        <w:pStyle w:val="ListNumber"/>
        <w:numPr>
          <w:ilvl w:val="0"/>
          <w:numId w:val="18"/>
        </w:numPr>
      </w:pPr>
      <w:r>
        <w:t xml:space="preserve">The role of the Commission is to work towards a world in which human rights are respected, </w:t>
      </w:r>
      <w:proofErr w:type="gramStart"/>
      <w:r>
        <w:t>protected</w:t>
      </w:r>
      <w:proofErr w:type="gramEnd"/>
      <w:r>
        <w:t xml:space="preserve"> and </w:t>
      </w:r>
      <w:r w:rsidR="002D72DC">
        <w:t>fulfilled</w:t>
      </w:r>
      <w:r>
        <w:t>. The Commission has expertise on the intersection between technolog</w:t>
      </w:r>
      <w:r w:rsidR="002D72DC">
        <w:t>ies</w:t>
      </w:r>
      <w:r>
        <w:t xml:space="preserve"> and human rights</w:t>
      </w:r>
      <w:r w:rsidR="007E37CF">
        <w:t xml:space="preserve"> (including the human rights impacts of military technologies)</w:t>
      </w:r>
      <w:r>
        <w:t xml:space="preserve">. </w:t>
      </w:r>
    </w:p>
    <w:p w14:paraId="794F8B76" w14:textId="0F6D8D50" w:rsidR="004111A2" w:rsidRDefault="004111A2" w:rsidP="009667B3">
      <w:pPr>
        <w:pStyle w:val="ListNumber"/>
        <w:numPr>
          <w:ilvl w:val="0"/>
          <w:numId w:val="18"/>
        </w:numPr>
      </w:pPr>
      <w:r>
        <w:t xml:space="preserve">The Commission has demonstrated this expertise across several </w:t>
      </w:r>
      <w:r w:rsidR="002D72DC">
        <w:t>submissions and speeches</w:t>
      </w:r>
      <w:r>
        <w:t>, including:</w:t>
      </w:r>
    </w:p>
    <w:p w14:paraId="2C40E781" w14:textId="02965431" w:rsidR="002D72DC" w:rsidRDefault="00160572" w:rsidP="009667B3">
      <w:pPr>
        <w:pStyle w:val="ListNumber"/>
        <w:numPr>
          <w:ilvl w:val="0"/>
          <w:numId w:val="19"/>
        </w:numPr>
        <w:ind w:hanging="371"/>
      </w:pPr>
      <w:hyperlink r:id="rId20" w:history="1">
        <w:r w:rsidR="00741A4C">
          <w:rPr>
            <w:rStyle w:val="Hyperlink"/>
          </w:rPr>
          <w:t>Global NHRI Submission:</w:t>
        </w:r>
      </w:hyperlink>
      <w:r w:rsidR="002D6A05">
        <w:t xml:space="preserve"> </w:t>
      </w:r>
      <w:r w:rsidR="00992370">
        <w:t xml:space="preserve">The Commission and </w:t>
      </w:r>
      <w:r w:rsidR="00614AEC" w:rsidRPr="00614AEC">
        <w:t>Danish Institute for Human Rights</w:t>
      </w:r>
      <w:r w:rsidR="00614AEC">
        <w:t xml:space="preserve"> jointly prepared a United Nations (UN) submission on behalf of 24 countries’ </w:t>
      </w:r>
      <w:r w:rsidR="001B5B6E">
        <w:t xml:space="preserve">National Human Rights Institutions </w:t>
      </w:r>
      <w:r w:rsidR="00614AEC">
        <w:t xml:space="preserve">(NHRI) on the human rights impacts of new and emerging technologies in the military domain. </w:t>
      </w:r>
    </w:p>
    <w:p w14:paraId="1773F6A5" w14:textId="1ABCEC17" w:rsidR="00EA7F26" w:rsidRDefault="00160572" w:rsidP="009667B3">
      <w:pPr>
        <w:pStyle w:val="ListNumber"/>
        <w:numPr>
          <w:ilvl w:val="0"/>
          <w:numId w:val="19"/>
        </w:numPr>
        <w:ind w:hanging="371"/>
      </w:pPr>
      <w:hyperlink r:id="rId21" w:history="1">
        <w:r w:rsidR="002D6A05" w:rsidRPr="00800C9E">
          <w:rPr>
            <w:rStyle w:val="Hyperlink"/>
          </w:rPr>
          <w:t>Lethal Autonomous Weapons</w:t>
        </w:r>
        <w:r w:rsidR="00EA7F26" w:rsidRPr="00800C9E">
          <w:rPr>
            <w:rStyle w:val="Hyperlink"/>
          </w:rPr>
          <w:t xml:space="preserve"> Submission:</w:t>
        </w:r>
      </w:hyperlink>
      <w:r w:rsidR="0042745D">
        <w:t xml:space="preserve"> </w:t>
      </w:r>
      <w:r w:rsidR="006A6AE0">
        <w:t xml:space="preserve">The </w:t>
      </w:r>
      <w:r w:rsidR="0042745D">
        <w:t>Commission</w:t>
      </w:r>
      <w:r w:rsidR="006A6AE0">
        <w:t xml:space="preserve"> also provided its own</w:t>
      </w:r>
      <w:r w:rsidR="0042745D">
        <w:t xml:space="preserve"> UN submission on the human rights impacts of lethal autonomous </w:t>
      </w:r>
      <w:r w:rsidR="00FD4AFA">
        <w:t>weapons systems (LAWS).</w:t>
      </w:r>
    </w:p>
    <w:p w14:paraId="52260CF9" w14:textId="6586329B" w:rsidR="002D6A05" w:rsidRDefault="00160572" w:rsidP="009667B3">
      <w:pPr>
        <w:pStyle w:val="ListNumber"/>
        <w:numPr>
          <w:ilvl w:val="0"/>
          <w:numId w:val="19"/>
        </w:numPr>
        <w:ind w:hanging="371"/>
      </w:pPr>
      <w:hyperlink r:id="rId22" w:history="1">
        <w:r w:rsidR="00EA7F26" w:rsidRPr="00D30F5A">
          <w:rPr>
            <w:rStyle w:val="Hyperlink"/>
          </w:rPr>
          <w:t>RightsCon Costa Ric</w:t>
        </w:r>
        <w:r w:rsidR="00D30F5A" w:rsidRPr="00D30F5A">
          <w:rPr>
            <w:rStyle w:val="Hyperlink"/>
          </w:rPr>
          <w:t>a</w:t>
        </w:r>
        <w:r w:rsidR="00EA7F26" w:rsidRPr="00D30F5A">
          <w:rPr>
            <w:rStyle w:val="Hyperlink"/>
          </w:rPr>
          <w:t>:</w:t>
        </w:r>
      </w:hyperlink>
      <w:r w:rsidR="002D6A05">
        <w:t xml:space="preserve"> </w:t>
      </w:r>
      <w:r w:rsidR="00FD4AFA">
        <w:t xml:space="preserve">Commissioner Finlay </w:t>
      </w:r>
      <w:r w:rsidR="0078019E">
        <w:t xml:space="preserve">presented at RightsCon </w:t>
      </w:r>
      <w:r w:rsidR="005E5270">
        <w:t xml:space="preserve">Costa Rica in </w:t>
      </w:r>
      <w:r w:rsidR="00D30F5A">
        <w:t xml:space="preserve">2023 </w:t>
      </w:r>
      <w:r w:rsidR="005E5270">
        <w:t xml:space="preserve">on the human rights impacts of </w:t>
      </w:r>
      <w:r w:rsidR="00F632E3">
        <w:t xml:space="preserve">LAWS, </w:t>
      </w:r>
      <w:r w:rsidR="00D30F5A">
        <w:t>calling for the</w:t>
      </w:r>
      <w:r w:rsidR="00F632E3">
        <w:t>ir</w:t>
      </w:r>
      <w:r w:rsidR="00D30F5A">
        <w:t xml:space="preserve"> global regulation.</w:t>
      </w:r>
    </w:p>
    <w:p w14:paraId="00710405" w14:textId="1D5ECD60" w:rsidR="004111A2" w:rsidRPr="009A2173" w:rsidRDefault="00D30F5A" w:rsidP="009667B3">
      <w:pPr>
        <w:pStyle w:val="ListNumber"/>
        <w:numPr>
          <w:ilvl w:val="0"/>
          <w:numId w:val="18"/>
        </w:numPr>
      </w:pPr>
      <w:r>
        <w:t xml:space="preserve">The Commission has </w:t>
      </w:r>
      <w:r w:rsidR="006A6AE0">
        <w:t>hyper</w:t>
      </w:r>
      <w:r>
        <w:t>linked</w:t>
      </w:r>
      <w:r w:rsidR="006A6AE0">
        <w:t xml:space="preserve"> </w:t>
      </w:r>
      <w:r>
        <w:t xml:space="preserve">this work </w:t>
      </w:r>
      <w:r w:rsidR="00012181">
        <w:t xml:space="preserve">so that it may be considered in the </w:t>
      </w:r>
      <w:r w:rsidR="001655B7">
        <w:t>final report of the Committee.</w:t>
      </w:r>
      <w:r w:rsidR="006A6AE0">
        <w:t xml:space="preserve"> </w:t>
      </w:r>
      <w:r w:rsidR="004111A2">
        <w:t>The Commission welcomes further opportunities to engage with the Committee.</w:t>
      </w:r>
    </w:p>
    <w:p w14:paraId="2D7F9C74" w14:textId="38E2CC2C" w:rsidR="002D2EE9" w:rsidRDefault="00C04455" w:rsidP="009667B3">
      <w:pPr>
        <w:pStyle w:val="Heading1"/>
      </w:pPr>
      <w:bookmarkStart w:id="31" w:name="_Toc158018235"/>
      <w:r>
        <w:t>Definitions</w:t>
      </w:r>
      <w:bookmarkEnd w:id="31"/>
      <w:r>
        <w:t xml:space="preserve"> </w:t>
      </w:r>
    </w:p>
    <w:p w14:paraId="1A47A57C" w14:textId="77777777" w:rsidR="0099779C" w:rsidRPr="00237EF1" w:rsidRDefault="0099779C" w:rsidP="009667B3">
      <w:pPr>
        <w:pStyle w:val="Heading2"/>
      </w:pPr>
      <w:bookmarkStart w:id="32" w:name="_Toc151188312"/>
      <w:bookmarkStart w:id="33" w:name="_Toc158018236"/>
      <w:r>
        <w:t>LAWS</w:t>
      </w:r>
      <w:bookmarkEnd w:id="32"/>
      <w:bookmarkEnd w:id="33"/>
    </w:p>
    <w:p w14:paraId="49A44DFA" w14:textId="2D99BFD2" w:rsidR="0099779C" w:rsidRPr="00186390" w:rsidRDefault="006A6AE0" w:rsidP="009667B3">
      <w:pPr>
        <w:pStyle w:val="ListNumber"/>
        <w:numPr>
          <w:ilvl w:val="0"/>
          <w:numId w:val="18"/>
        </w:numPr>
        <w:tabs>
          <w:tab w:val="num" w:pos="360"/>
        </w:tabs>
        <w:rPr>
          <w:rStyle w:val="normaltextrun"/>
        </w:rPr>
      </w:pPr>
      <w:r>
        <w:t xml:space="preserve">There </w:t>
      </w:r>
      <w:r w:rsidR="0052613B">
        <w:t>is</w:t>
      </w:r>
      <w:r>
        <w:t xml:space="preserve"> no internationally agreed </w:t>
      </w:r>
      <w:r w:rsidR="00D609F6">
        <w:t>definition of LAWS, but for the purpose of this submission</w:t>
      </w:r>
      <w:r w:rsidR="00A51FEA">
        <w:t>,</w:t>
      </w:r>
      <w:r w:rsidR="00D609F6">
        <w:t xml:space="preserve"> they can be </w:t>
      </w:r>
      <w:r w:rsidR="0099779C" w:rsidRPr="00D609F6">
        <w:rPr>
          <w:rStyle w:val="normaltextrun"/>
          <w:rFonts w:cs="Open Sans"/>
          <w:color w:val="000000"/>
          <w:shd w:val="clear" w:color="auto" w:fill="FFFFFF"/>
          <w:lang w:val="en-GB"/>
        </w:rPr>
        <w:t>understood as weapons that independently select and attack targets.</w:t>
      </w:r>
      <w:r w:rsidR="0099779C">
        <w:rPr>
          <w:rStyle w:val="EndnoteReference"/>
          <w:rFonts w:cs="Open Sans"/>
          <w:color w:val="000000"/>
          <w:shd w:val="clear" w:color="auto" w:fill="FFFFFF"/>
          <w:lang w:val="en-GB"/>
        </w:rPr>
        <w:endnoteReference w:id="2"/>
      </w:r>
      <w:r w:rsidR="0099779C" w:rsidRPr="00D609F6">
        <w:rPr>
          <w:rStyle w:val="normaltextrun"/>
          <w:rFonts w:cs="Open Sans"/>
          <w:color w:val="000000"/>
          <w:shd w:val="clear" w:color="auto" w:fill="FFFFFF"/>
          <w:lang w:val="en-US"/>
        </w:rPr>
        <w:t xml:space="preserve"> </w:t>
      </w:r>
    </w:p>
    <w:p w14:paraId="084E913D" w14:textId="7B115168" w:rsidR="0099779C" w:rsidRDefault="0099779C" w:rsidP="009667B3">
      <w:pPr>
        <w:pStyle w:val="ListNumber"/>
        <w:numPr>
          <w:ilvl w:val="0"/>
          <w:numId w:val="18"/>
        </w:numPr>
        <w:tabs>
          <w:tab w:val="num" w:pos="360"/>
        </w:tabs>
      </w:pPr>
      <w:r>
        <w:t>Most LAWS, in their current form, are not</w:t>
      </w:r>
      <w:r w:rsidR="00D609F6">
        <w:t xml:space="preserve"> </w:t>
      </w:r>
      <w:r>
        <w:t>truly fully autonomous weapons system</w:t>
      </w:r>
      <w:r w:rsidR="00957D87">
        <w:t>s</w:t>
      </w:r>
      <w:r>
        <w:t xml:space="preserve"> – as there is usually ‘some form of human intervention, even if only to activate it’.</w:t>
      </w:r>
      <w:r>
        <w:rPr>
          <w:rStyle w:val="EndnoteReference"/>
        </w:rPr>
        <w:endnoteReference w:id="3"/>
      </w:r>
      <w:r w:rsidR="00FD73E4">
        <w:t xml:space="preserve"> </w:t>
      </w:r>
    </w:p>
    <w:p w14:paraId="0ED471A8" w14:textId="4F29A8F3" w:rsidR="00AE67C2" w:rsidRDefault="00AE67C2" w:rsidP="009667B3">
      <w:pPr>
        <w:pStyle w:val="Heading2"/>
      </w:pPr>
      <w:bookmarkStart w:id="34" w:name="_Toc158018237"/>
      <w:r>
        <w:lastRenderedPageBreak/>
        <w:t>Autonomous systems</w:t>
      </w:r>
      <w:bookmarkEnd w:id="34"/>
      <w:r>
        <w:t xml:space="preserve"> </w:t>
      </w:r>
    </w:p>
    <w:p w14:paraId="14676023" w14:textId="6AB79A9A" w:rsidR="00C27B42" w:rsidRDefault="00D14928" w:rsidP="009667B3">
      <w:pPr>
        <w:pStyle w:val="ListNumber"/>
        <w:numPr>
          <w:ilvl w:val="0"/>
          <w:numId w:val="18"/>
        </w:numPr>
        <w:tabs>
          <w:tab w:val="num" w:pos="360"/>
        </w:tabs>
      </w:pPr>
      <w:r>
        <w:t xml:space="preserve">Automation </w:t>
      </w:r>
      <w:r w:rsidR="001747B0">
        <w:t>refers to systems which perform tasks that ordinarily involve human input.</w:t>
      </w:r>
      <w:r w:rsidR="001747B0">
        <w:rPr>
          <w:rStyle w:val="EndnoteReference"/>
        </w:rPr>
        <w:endnoteReference w:id="4"/>
      </w:r>
      <w:r w:rsidR="001747B0">
        <w:t xml:space="preserve"> As noted by the</w:t>
      </w:r>
      <w:r w:rsidR="00C27B42">
        <w:t xml:space="preserve"> United Kingdom’s</w:t>
      </w:r>
      <w:r w:rsidR="001747B0">
        <w:t xml:space="preserve"> </w:t>
      </w:r>
      <w:hyperlink r:id="rId23" w:history="1">
        <w:r w:rsidR="001747B0" w:rsidRPr="006906DE">
          <w:rPr>
            <w:rStyle w:val="Hyperlink"/>
          </w:rPr>
          <w:t>House of Lords</w:t>
        </w:r>
        <w:r w:rsidR="00C27B42" w:rsidRPr="006906DE">
          <w:rPr>
            <w:rStyle w:val="Hyperlink"/>
          </w:rPr>
          <w:t>’</w:t>
        </w:r>
        <w:r w:rsidR="001747B0" w:rsidRPr="006906DE">
          <w:rPr>
            <w:rStyle w:val="Hyperlink"/>
          </w:rPr>
          <w:t xml:space="preserve"> </w:t>
        </w:r>
        <w:r w:rsidR="00C27B42" w:rsidRPr="006906DE">
          <w:rPr>
            <w:rStyle w:val="Hyperlink"/>
          </w:rPr>
          <w:t>AI in Weapons Systems Committee</w:t>
        </w:r>
        <w:r w:rsidR="0052613B" w:rsidRPr="006906DE">
          <w:rPr>
            <w:rStyle w:val="Hyperlink"/>
          </w:rPr>
          <w:t xml:space="preserve"> report</w:t>
        </w:r>
      </w:hyperlink>
      <w:r w:rsidR="0052613B">
        <w:t xml:space="preserve"> (HOL Report)</w:t>
      </w:r>
      <w:r w:rsidR="00C27B42">
        <w:t>:</w:t>
      </w:r>
    </w:p>
    <w:p w14:paraId="6C1DFB5D" w14:textId="47A49F96" w:rsidR="00D14928" w:rsidRDefault="00C27B42" w:rsidP="0084218E">
      <w:pPr>
        <w:pStyle w:val="ListNumber"/>
        <w:numPr>
          <w:ilvl w:val="0"/>
          <w:numId w:val="0"/>
        </w:numPr>
        <w:ind w:left="1134"/>
      </w:pPr>
      <w:r>
        <w:t>‘</w:t>
      </w:r>
      <w:r w:rsidRPr="00C27B42">
        <w:t>Automation and autonomy can be viewed as existing on a spectrum relating to the level of human supervision over a system. This can range from manually controlled systems to those that independently make decisions about how to achieve certain human-set goals.</w:t>
      </w:r>
      <w:r>
        <w:t>’</w:t>
      </w:r>
      <w:r>
        <w:rPr>
          <w:rStyle w:val="EndnoteReference"/>
        </w:rPr>
        <w:endnoteReference w:id="5"/>
      </w:r>
    </w:p>
    <w:p w14:paraId="1FDA0BC0" w14:textId="528F5F56" w:rsidR="00C27B42" w:rsidRDefault="00A83D29" w:rsidP="009667B3">
      <w:pPr>
        <w:pStyle w:val="ListNumber"/>
        <w:numPr>
          <w:ilvl w:val="0"/>
          <w:numId w:val="18"/>
        </w:numPr>
        <w:tabs>
          <w:tab w:val="num" w:pos="360"/>
        </w:tabs>
      </w:pPr>
      <w:r>
        <w:t xml:space="preserve">A system will be considered autonomous where </w:t>
      </w:r>
      <w:r w:rsidR="00D25F54">
        <w:t>a ta</w:t>
      </w:r>
      <w:r w:rsidR="0052613B">
        <w:t>s</w:t>
      </w:r>
      <w:r w:rsidR="00D25F54">
        <w:t>k is successfully performed by a machine</w:t>
      </w:r>
      <w:r w:rsidR="00CD63B8">
        <w:t>,</w:t>
      </w:r>
      <w:r w:rsidR="00D25F54">
        <w:t xml:space="preserve"> and without human input</w:t>
      </w:r>
      <w:r w:rsidR="00CD63B8">
        <w:t>, after activation.</w:t>
      </w:r>
      <w:r w:rsidR="00CD63B8">
        <w:rPr>
          <w:rStyle w:val="EndnoteReference"/>
        </w:rPr>
        <w:endnoteReference w:id="6"/>
      </w:r>
    </w:p>
    <w:p w14:paraId="05B740D3" w14:textId="26625447" w:rsidR="00C27B42" w:rsidRDefault="00CD63B8" w:rsidP="009667B3">
      <w:pPr>
        <w:pStyle w:val="Heading2"/>
      </w:pPr>
      <w:bookmarkStart w:id="35" w:name="_Toc158018238"/>
      <w:r>
        <w:t>Weapons systems</w:t>
      </w:r>
      <w:bookmarkEnd w:id="35"/>
      <w:r>
        <w:t xml:space="preserve"> </w:t>
      </w:r>
    </w:p>
    <w:p w14:paraId="6691D8DA" w14:textId="77777777" w:rsidR="00610EF2" w:rsidRDefault="00610EF2" w:rsidP="009667B3">
      <w:pPr>
        <w:pStyle w:val="ListNumber"/>
        <w:numPr>
          <w:ilvl w:val="0"/>
          <w:numId w:val="18"/>
        </w:numPr>
        <w:tabs>
          <w:tab w:val="num" w:pos="360"/>
        </w:tabs>
      </w:pPr>
      <w:r>
        <w:rPr>
          <w:rStyle w:val="normaltextrun"/>
          <w:rFonts w:cs="Open Sans"/>
          <w:color w:val="000000"/>
          <w:shd w:val="clear" w:color="auto" w:fill="FFFFFF"/>
          <w:lang w:val="en-US"/>
        </w:rPr>
        <w:t>A</w:t>
      </w:r>
      <w:r w:rsidRPr="0024691B">
        <w:rPr>
          <w:rStyle w:val="normaltextrun"/>
          <w:rFonts w:cs="Open Sans"/>
          <w:color w:val="000000"/>
          <w:shd w:val="clear" w:color="auto" w:fill="FFFFFF"/>
          <w:lang w:val="en-US"/>
        </w:rPr>
        <w:t xml:space="preserve"> </w:t>
      </w:r>
      <w:r w:rsidRPr="00610EF2">
        <w:t>weapon</w:t>
      </w:r>
      <w:r w:rsidRPr="0024691B">
        <w:rPr>
          <w:rStyle w:val="normaltextrun"/>
          <w:rFonts w:cs="Open Sans"/>
          <w:color w:val="000000"/>
          <w:shd w:val="clear" w:color="auto" w:fill="FFFFFF"/>
          <w:lang w:val="en-US"/>
        </w:rPr>
        <w:t xml:space="preserve"> system is ‘[a] combination of one or more weapons with all related equipment, materials, services, personnel, and means of delivery and deployment (if applicable) required for self-sufficiency’</w:t>
      </w:r>
      <w:r>
        <w:rPr>
          <w:rStyle w:val="normaltextrun"/>
          <w:rFonts w:cs="Open Sans"/>
          <w:color w:val="000000"/>
          <w:shd w:val="clear" w:color="auto" w:fill="FFFFFF"/>
          <w:lang w:val="en-US"/>
        </w:rPr>
        <w:t>.</w:t>
      </w:r>
      <w:r>
        <w:rPr>
          <w:rStyle w:val="EndnoteReference"/>
          <w:rFonts w:cs="Open Sans"/>
          <w:color w:val="000000"/>
          <w:shd w:val="clear" w:color="auto" w:fill="FFFFFF"/>
          <w:lang w:val="en-US"/>
        </w:rPr>
        <w:endnoteReference w:id="7"/>
      </w:r>
    </w:p>
    <w:p w14:paraId="218E5663" w14:textId="0229B2A5" w:rsidR="00C04455" w:rsidRDefault="004C2C60" w:rsidP="009667B3">
      <w:pPr>
        <w:pStyle w:val="Heading1"/>
      </w:pPr>
      <w:bookmarkStart w:id="36" w:name="_Toc158018239"/>
      <w:r>
        <w:t>Annual report</w:t>
      </w:r>
      <w:bookmarkEnd w:id="36"/>
    </w:p>
    <w:p w14:paraId="0A2221E1" w14:textId="5C6B135E" w:rsidR="007B5BC2" w:rsidRDefault="00506100" w:rsidP="009667B3">
      <w:pPr>
        <w:pStyle w:val="ListNumber"/>
        <w:numPr>
          <w:ilvl w:val="0"/>
          <w:numId w:val="18"/>
        </w:numPr>
        <w:tabs>
          <w:tab w:val="num" w:pos="360"/>
        </w:tabs>
      </w:pPr>
      <w:r>
        <w:t>In 2023</w:t>
      </w:r>
      <w:r w:rsidR="00A51FEA">
        <w:t>,</w:t>
      </w:r>
      <w:r w:rsidR="007B5BC2">
        <w:t xml:space="preserve"> </w:t>
      </w:r>
      <w:r w:rsidR="007B5BC2" w:rsidRPr="00A51FEA">
        <w:rPr>
          <w:rStyle w:val="normaltextrun"/>
          <w:rFonts w:cs="Open Sans"/>
          <w:color w:val="000000"/>
          <w:shd w:val="clear" w:color="auto" w:fill="FFFFFF"/>
          <w:lang w:val="en-US"/>
        </w:rPr>
        <w:t>the</w:t>
      </w:r>
      <w:r w:rsidR="007B5BC2">
        <w:t xml:space="preserve"> ADF released its Defence Annual Report 2022</w:t>
      </w:r>
      <w:r w:rsidR="00EC3BBF">
        <w:t>–</w:t>
      </w:r>
      <w:r w:rsidR="007B5BC2">
        <w:t>23 (Annual Report). I</w:t>
      </w:r>
      <w:r w:rsidR="005D539F">
        <w:t>t contained</w:t>
      </w:r>
      <w:r w:rsidR="007B5BC2">
        <w:t xml:space="preserve"> several references to the use of artificial intelligence (AI) and autonomous technologies.</w:t>
      </w:r>
      <w:r w:rsidR="00257ED2">
        <w:rPr>
          <w:rStyle w:val="EndnoteReference"/>
        </w:rPr>
        <w:endnoteReference w:id="8"/>
      </w:r>
      <w:r w:rsidR="007B5BC2">
        <w:t xml:space="preserve">  </w:t>
      </w:r>
    </w:p>
    <w:p w14:paraId="44C513F7" w14:textId="393A2485" w:rsidR="002C518C" w:rsidRDefault="00C85902" w:rsidP="009667B3">
      <w:pPr>
        <w:pStyle w:val="ListNumber"/>
        <w:numPr>
          <w:ilvl w:val="0"/>
          <w:numId w:val="18"/>
        </w:numPr>
      </w:pPr>
      <w:r>
        <w:t xml:space="preserve">From the Annual Report and other defence documents </w:t>
      </w:r>
      <w:r w:rsidR="009C433D">
        <w:t>t</w:t>
      </w:r>
      <w:r w:rsidR="00273DA7">
        <w:t>here</w:t>
      </w:r>
      <w:r w:rsidR="00362693">
        <w:t xml:space="preserve"> </w:t>
      </w:r>
      <w:r w:rsidR="00273DA7">
        <w:t>appears to be a willingness</w:t>
      </w:r>
      <w:r w:rsidR="009C433D">
        <w:t>,</w:t>
      </w:r>
      <w:r w:rsidR="00273DA7">
        <w:t xml:space="preserve"> </w:t>
      </w:r>
      <w:r w:rsidR="00501573">
        <w:t>as explored throughout this submission</w:t>
      </w:r>
      <w:r w:rsidR="009C433D">
        <w:t>,</w:t>
      </w:r>
      <w:r w:rsidR="00273DA7">
        <w:t xml:space="preserve"> </w:t>
      </w:r>
      <w:r>
        <w:t xml:space="preserve">to </w:t>
      </w:r>
      <w:r w:rsidR="000B4AEE">
        <w:t xml:space="preserve">develop, test and </w:t>
      </w:r>
      <w:r>
        <w:t>utilise</w:t>
      </w:r>
      <w:r w:rsidR="000B4AEE">
        <w:t xml:space="preserve"> LAWS</w:t>
      </w:r>
      <w:r w:rsidR="00273DA7">
        <w:t>.</w:t>
      </w:r>
      <w:r w:rsidR="00DE1029">
        <w:rPr>
          <w:rStyle w:val="EndnoteReference"/>
        </w:rPr>
        <w:endnoteReference w:id="9"/>
      </w:r>
    </w:p>
    <w:p w14:paraId="16FF386C" w14:textId="2ABFB690" w:rsidR="00224C18" w:rsidRDefault="00D10647" w:rsidP="009667B3">
      <w:pPr>
        <w:pStyle w:val="Heading2"/>
      </w:pPr>
      <w:bookmarkStart w:id="37" w:name="_Toc158018240"/>
      <w:r>
        <w:t>Informed h</w:t>
      </w:r>
      <w:r w:rsidR="00224C18">
        <w:t>uman in the loop</w:t>
      </w:r>
      <w:bookmarkEnd w:id="37"/>
    </w:p>
    <w:p w14:paraId="73A45C4E" w14:textId="77777777" w:rsidR="00E638AE" w:rsidRDefault="00E638AE" w:rsidP="009667B3">
      <w:pPr>
        <w:pStyle w:val="ListNumber"/>
        <w:numPr>
          <w:ilvl w:val="0"/>
          <w:numId w:val="18"/>
        </w:numPr>
      </w:pPr>
      <w:r>
        <w:t xml:space="preserve">The Annual Report notes the recent approval of the Robotics and Autonomous Systems (RAS) project which will ‘accelerate </w:t>
      </w:r>
      <w:r w:rsidRPr="0047525C">
        <w:t>the Australian Army’s technological research and innovation</w:t>
      </w:r>
      <w:r>
        <w:t>’.</w:t>
      </w:r>
      <w:r>
        <w:rPr>
          <w:rStyle w:val="EndnoteReference"/>
        </w:rPr>
        <w:endnoteReference w:id="10"/>
      </w:r>
    </w:p>
    <w:p w14:paraId="03760E28" w14:textId="4E564789" w:rsidR="00E638AE" w:rsidRDefault="00E638AE" w:rsidP="009667B3">
      <w:pPr>
        <w:pStyle w:val="ListNumber"/>
        <w:numPr>
          <w:ilvl w:val="0"/>
          <w:numId w:val="18"/>
        </w:numPr>
      </w:pPr>
      <w:r>
        <w:t xml:space="preserve">RAS will radically alter the way future battles are fought and how the </w:t>
      </w:r>
      <w:r w:rsidR="477579AC">
        <w:t xml:space="preserve">Army </w:t>
      </w:r>
      <w:r>
        <w:t xml:space="preserve">trains its personnel. The Army’s RAS 2022 Strategy (RAS Strategy) sets out how technologies will be integrated through </w:t>
      </w:r>
      <w:r w:rsidRPr="00FF65FA">
        <w:t>intelligent machine, machine</w:t>
      </w:r>
      <w:r>
        <w:t>-</w:t>
      </w:r>
      <w:r w:rsidRPr="00FF65FA">
        <w:t>to</w:t>
      </w:r>
      <w:r>
        <w:t>-</w:t>
      </w:r>
      <w:r w:rsidRPr="00FF65FA">
        <w:t>machine teaming, and human</w:t>
      </w:r>
      <w:r>
        <w:t>-</w:t>
      </w:r>
      <w:r w:rsidRPr="00FF65FA">
        <w:t>to</w:t>
      </w:r>
      <w:r>
        <w:t>-</w:t>
      </w:r>
      <w:r w:rsidRPr="00FF65FA">
        <w:t>machine teaming</w:t>
      </w:r>
      <w:r>
        <w:t>.</w:t>
      </w:r>
      <w:r>
        <w:rPr>
          <w:rStyle w:val="EndnoteReference"/>
        </w:rPr>
        <w:endnoteReference w:id="11"/>
      </w:r>
      <w:r>
        <w:t xml:space="preserve"> </w:t>
      </w:r>
    </w:p>
    <w:p w14:paraId="2C9CBC42" w14:textId="7E304226" w:rsidR="00094404" w:rsidRDefault="00317878" w:rsidP="009667B3">
      <w:pPr>
        <w:pStyle w:val="ListNumber"/>
        <w:numPr>
          <w:ilvl w:val="0"/>
          <w:numId w:val="18"/>
        </w:numPr>
      </w:pPr>
      <w:r>
        <w:t>The RAS Strategy refers</w:t>
      </w:r>
      <w:r w:rsidR="006C18E1">
        <w:t xml:space="preserve"> to the ability for technologies </w:t>
      </w:r>
      <w:r w:rsidR="00CC391D">
        <w:t>to provide a competitive advantage in conducting dangerous operations.</w:t>
      </w:r>
      <w:r w:rsidR="00CC391D">
        <w:rPr>
          <w:rStyle w:val="EndnoteReference"/>
        </w:rPr>
        <w:endnoteReference w:id="12"/>
      </w:r>
      <w:r w:rsidR="00CC391D">
        <w:t xml:space="preserve"> </w:t>
      </w:r>
      <w:r>
        <w:t>T</w:t>
      </w:r>
      <w:r w:rsidR="00CC391D">
        <w:t xml:space="preserve">he focus </w:t>
      </w:r>
      <w:r w:rsidR="00CC391D">
        <w:lastRenderedPageBreak/>
        <w:t xml:space="preserve">on </w:t>
      </w:r>
      <w:r w:rsidR="00CE44B0">
        <w:t>RAS</w:t>
      </w:r>
      <w:r>
        <w:t>,</w:t>
      </w:r>
      <w:r w:rsidR="00CE44B0">
        <w:t xml:space="preserve"> </w:t>
      </w:r>
      <w:r w:rsidR="008F75A2">
        <w:t xml:space="preserve">which necessarily </w:t>
      </w:r>
      <w:r w:rsidR="001502C9">
        <w:t xml:space="preserve">is designed to </w:t>
      </w:r>
      <w:r w:rsidR="008F75A2">
        <w:t xml:space="preserve">remove </w:t>
      </w:r>
      <w:r w:rsidR="00CE44B0">
        <w:t>reliance on humans and human intelligence</w:t>
      </w:r>
      <w:r w:rsidR="007C06E6">
        <w:t>, in operations</w:t>
      </w:r>
      <w:r w:rsidR="002613D2">
        <w:t xml:space="preserve"> </w:t>
      </w:r>
      <w:r w:rsidR="008F75A2">
        <w:t>needs careful consideration</w:t>
      </w:r>
      <w:r w:rsidR="007C06E6">
        <w:t>.</w:t>
      </w:r>
      <w:r w:rsidR="007C06E6">
        <w:rPr>
          <w:rStyle w:val="EndnoteReference"/>
        </w:rPr>
        <w:endnoteReference w:id="13"/>
      </w:r>
      <w:r w:rsidR="00B0030A">
        <w:t xml:space="preserve"> </w:t>
      </w:r>
      <w:r w:rsidR="007C06E6">
        <w:t xml:space="preserve"> </w:t>
      </w:r>
    </w:p>
    <w:p w14:paraId="740CB2FE" w14:textId="32B250FA" w:rsidR="000D6F9B" w:rsidRDefault="004E339D" w:rsidP="009667B3">
      <w:pPr>
        <w:pStyle w:val="ListNumber"/>
        <w:numPr>
          <w:ilvl w:val="0"/>
          <w:numId w:val="18"/>
        </w:numPr>
      </w:pPr>
      <w:r>
        <w:t>A key feature of AI</w:t>
      </w:r>
      <w:r w:rsidR="0016486F">
        <w:t xml:space="preserve"> and autonomous systems</w:t>
      </w:r>
      <w:r w:rsidR="000D6F9B">
        <w:t xml:space="preserve"> is that they undertake tasks with little-to-no human oversight once </w:t>
      </w:r>
      <w:r w:rsidR="00312C63">
        <w:t>activated</w:t>
      </w:r>
      <w:r w:rsidR="000D6F9B">
        <w:t xml:space="preserve">. Removing, or reducing, human overseers in the deployment and operation of </w:t>
      </w:r>
      <w:r w:rsidR="00312C63">
        <w:t>AI and</w:t>
      </w:r>
      <w:r w:rsidR="000D6F9B">
        <w:t xml:space="preserve"> autonomous systems is a key concern about the use of LAWS.</w:t>
      </w:r>
    </w:p>
    <w:p w14:paraId="0BCC79F7" w14:textId="76282864" w:rsidR="0016486F" w:rsidRDefault="001F457B" w:rsidP="009667B3">
      <w:pPr>
        <w:pStyle w:val="ListNumber"/>
        <w:numPr>
          <w:ilvl w:val="0"/>
          <w:numId w:val="18"/>
        </w:numPr>
      </w:pPr>
      <w:r>
        <w:t xml:space="preserve">One key concern here is the potential impact of algorithmic </w:t>
      </w:r>
      <w:r w:rsidR="0016486F">
        <w:t>bias</w:t>
      </w:r>
      <w:r>
        <w:t>, which</w:t>
      </w:r>
      <w:r w:rsidR="0016486F">
        <w:t xml:space="preserve"> arises where AI produces outputs that result in unfairness or discrimination.</w:t>
      </w:r>
      <w:r w:rsidR="0016486F">
        <w:rPr>
          <w:rStyle w:val="EndnoteReference"/>
        </w:rPr>
        <w:endnoteReference w:id="14"/>
      </w:r>
      <w:r w:rsidR="0016486F">
        <w:t xml:space="preserve"> When used in civilian contexts</w:t>
      </w:r>
      <w:r w:rsidR="00A51FEA">
        <w:t>,</w:t>
      </w:r>
      <w:r w:rsidR="0016486F">
        <w:t xml:space="preserve"> there are risks of unlawful discrimination.</w:t>
      </w:r>
      <w:r w:rsidR="0016486F">
        <w:rPr>
          <w:rStyle w:val="EndnoteReference"/>
        </w:rPr>
        <w:endnoteReference w:id="15"/>
      </w:r>
      <w:r w:rsidR="0016486F">
        <w:t xml:space="preserve"> However, as AI is increasingly interoperable with </w:t>
      </w:r>
      <w:r w:rsidR="00B028D8">
        <w:t>military technologies</w:t>
      </w:r>
      <w:r w:rsidR="0016486F">
        <w:t xml:space="preserve">, the impact of algorithmic bias in the context of LAWS can be a matter of life and death. </w:t>
      </w:r>
    </w:p>
    <w:p w14:paraId="3E6FA696" w14:textId="71FD6A35" w:rsidR="0016486F" w:rsidRDefault="00DA0AFA" w:rsidP="009667B3">
      <w:pPr>
        <w:pStyle w:val="ListNumber"/>
        <w:numPr>
          <w:ilvl w:val="0"/>
          <w:numId w:val="18"/>
        </w:numPr>
      </w:pPr>
      <w:r>
        <w:t>Facial recognition technologies (FRT)</w:t>
      </w:r>
      <w:r w:rsidR="0016486F">
        <w:t xml:space="preserve"> utilise AI and pattern recognition. However, FRT is highly problematic and often unreliable. Several products have already been found to perform better for those with </w:t>
      </w:r>
      <w:r w:rsidR="0016486F" w:rsidRPr="008F315F">
        <w:t>light</w:t>
      </w:r>
      <w:r w:rsidR="0016486F">
        <w:t>-</w:t>
      </w:r>
      <w:r w:rsidR="0016486F" w:rsidRPr="008F315F">
        <w:t>skinned and masculine appearances, while failing to recognise feminine appearances, people of colour or people with disability.</w:t>
      </w:r>
      <w:r w:rsidR="0016486F" w:rsidRPr="008F315F">
        <w:rPr>
          <w:rStyle w:val="EndnoteReference"/>
          <w:rFonts w:eastAsia="Open Sans" w:cs="Open Sans"/>
          <w:color w:val="000000" w:themeColor="text1"/>
        </w:rPr>
        <w:endnoteReference w:id="16"/>
      </w:r>
      <w:r w:rsidR="0016486F">
        <w:t xml:space="preserve"> </w:t>
      </w:r>
      <w:r w:rsidR="0016486F" w:rsidRPr="007C3B71">
        <w:t>This may result in people being incorrectly targete</w:t>
      </w:r>
      <w:r w:rsidR="0016486F">
        <w:t>d.</w:t>
      </w:r>
    </w:p>
    <w:p w14:paraId="5C56A8A0" w14:textId="3F552272" w:rsidR="0016486F" w:rsidRDefault="0016486F" w:rsidP="009667B3">
      <w:pPr>
        <w:pStyle w:val="ListNumber"/>
        <w:numPr>
          <w:ilvl w:val="0"/>
          <w:numId w:val="18"/>
        </w:numPr>
      </w:pPr>
      <w:r>
        <w:t>Relying on algorithms</w:t>
      </w:r>
      <w:r w:rsidR="00DA0AFA">
        <w:t xml:space="preserve"> and FRT</w:t>
      </w:r>
      <w:r>
        <w:t xml:space="preserve"> to distinguish between combatants and civilians is </w:t>
      </w:r>
      <w:r w:rsidR="00DA0AFA">
        <w:t>unethical</w:t>
      </w:r>
      <w:r>
        <w:t xml:space="preserve"> and has dangerous consequences for civilian population</w:t>
      </w:r>
      <w:r w:rsidR="00DA0AFA">
        <w:t>s</w:t>
      </w:r>
      <w:r>
        <w:t xml:space="preserve">. </w:t>
      </w:r>
    </w:p>
    <w:p w14:paraId="593BEDD7" w14:textId="0CE629AA" w:rsidR="0090150E" w:rsidRDefault="0090150E" w:rsidP="009667B3">
      <w:pPr>
        <w:pStyle w:val="ListNumber"/>
        <w:numPr>
          <w:ilvl w:val="0"/>
          <w:numId w:val="18"/>
        </w:numPr>
      </w:pPr>
      <w:r>
        <w:t>Where AI-informed technologies, such as LAWS, are making critical decisions or recommendations</w:t>
      </w:r>
      <w:r w:rsidR="00A51FEA">
        <w:t xml:space="preserve"> –</w:t>
      </w:r>
      <w:r>
        <w:t xml:space="preserve"> </w:t>
      </w:r>
      <w:r w:rsidR="27915F2B">
        <w:t xml:space="preserve">there must be </w:t>
      </w:r>
      <w:r w:rsidR="00C101A7">
        <w:t xml:space="preserve">an </w:t>
      </w:r>
      <w:r w:rsidR="00C101A7" w:rsidRPr="075B4C5E">
        <w:rPr>
          <w:i/>
          <w:iCs/>
        </w:rPr>
        <w:t>informed</w:t>
      </w:r>
      <w:r w:rsidR="00C101A7">
        <w:t xml:space="preserve"> human in the loop</w:t>
      </w:r>
      <w:r w:rsidR="00C45DF9">
        <w:t xml:space="preserve"> (as distinct from existing literature which only refers to a ‘human in the loop’)</w:t>
      </w:r>
      <w:r w:rsidR="00C101A7">
        <w:t xml:space="preserve"> </w:t>
      </w:r>
      <w:r w:rsidR="6E795DE2">
        <w:t>to</w:t>
      </w:r>
      <w:r w:rsidR="00C101A7">
        <w:t xml:space="preserve"> actively scrutinis</w:t>
      </w:r>
      <w:r w:rsidR="6FC54DCE">
        <w:t>e</w:t>
      </w:r>
      <w:r w:rsidR="00C101A7">
        <w:t xml:space="preserve"> </w:t>
      </w:r>
      <w:r w:rsidR="00795B35">
        <w:t>outcomes</w:t>
      </w:r>
      <w:r w:rsidR="00C101A7">
        <w:t xml:space="preserve">. </w:t>
      </w:r>
      <w:r w:rsidR="0032402F">
        <w:t xml:space="preserve">These human overseers must also be aware of any unconscious biases (e.g. </w:t>
      </w:r>
      <w:hyperlink r:id="rId24" w:history="1">
        <w:r w:rsidR="0032402F" w:rsidRPr="00740C27">
          <w:rPr>
            <w:rStyle w:val="Hyperlink"/>
          </w:rPr>
          <w:t>automation bias</w:t>
        </w:r>
      </w:hyperlink>
      <w:r w:rsidR="0032402F">
        <w:t>).</w:t>
      </w:r>
    </w:p>
    <w:p w14:paraId="3A5508DD" w14:textId="30EE6BE9" w:rsidR="00821DBF" w:rsidRDefault="00EC081D" w:rsidP="009667B3">
      <w:pPr>
        <w:pStyle w:val="ListNumber"/>
        <w:numPr>
          <w:ilvl w:val="0"/>
          <w:numId w:val="18"/>
        </w:numPr>
      </w:pPr>
      <w:r>
        <w:t>D</w:t>
      </w:r>
      <w:r w:rsidR="00CF0A68">
        <w:t xml:space="preserve">espite these challenges, Australia </w:t>
      </w:r>
      <w:r w:rsidR="005E3DFB">
        <w:t>appears to be</w:t>
      </w:r>
      <w:r w:rsidR="00CF0A68">
        <w:t xml:space="preserve"> resistant to the use of </w:t>
      </w:r>
      <w:r w:rsidR="00E36329">
        <w:t>‘</w:t>
      </w:r>
      <w:r w:rsidR="00E638AE">
        <w:t xml:space="preserve">informed </w:t>
      </w:r>
      <w:r w:rsidR="005E3DFB">
        <w:t>human in the loop</w:t>
      </w:r>
      <w:r w:rsidR="00E36329">
        <w:t>’</w:t>
      </w:r>
      <w:r w:rsidR="005E3DFB">
        <w:t xml:space="preserve"> safeguards in respect of LAWS. </w:t>
      </w:r>
      <w:r w:rsidR="00AE7EB6">
        <w:t>For example, there appears to be resistance to</w:t>
      </w:r>
      <w:r w:rsidR="00B052AE">
        <w:t xml:space="preserve"> </w:t>
      </w:r>
      <w:r w:rsidR="00A34020">
        <w:t>control measures which require the presence of a human to make ‘trigger-pull’ decisions.</w:t>
      </w:r>
      <w:r w:rsidR="00A34020">
        <w:rPr>
          <w:rStyle w:val="EndnoteReference"/>
        </w:rPr>
        <w:endnoteReference w:id="17"/>
      </w:r>
      <w:r w:rsidR="00A34020">
        <w:t xml:space="preserve"> While </w:t>
      </w:r>
      <w:r w:rsidR="0070524D">
        <w:t>it is correct</w:t>
      </w:r>
      <w:r w:rsidR="00A34020">
        <w:t xml:space="preserve"> to note that </w:t>
      </w:r>
      <w:r w:rsidR="00D306F4">
        <w:t>guardrails</w:t>
      </w:r>
      <w:r w:rsidR="00A34020">
        <w:t xml:space="preserve"> should focus on controls throughout the lifecycle of a weapons system</w:t>
      </w:r>
      <w:r w:rsidR="008A65A3">
        <w:t>,</w:t>
      </w:r>
      <w:r w:rsidR="00A34020">
        <w:t xml:space="preserve"> a significant focus of such controls must be </w:t>
      </w:r>
      <w:r w:rsidR="008322B7">
        <w:t>in the operation of those systems.</w:t>
      </w:r>
      <w:r w:rsidR="008322B7">
        <w:rPr>
          <w:rStyle w:val="EndnoteReference"/>
        </w:rPr>
        <w:endnoteReference w:id="18"/>
      </w:r>
    </w:p>
    <w:p w14:paraId="4138816E" w14:textId="6D875A57" w:rsidR="0016486F" w:rsidRDefault="0016486F" w:rsidP="009667B3">
      <w:pPr>
        <w:pStyle w:val="ListNumber"/>
        <w:numPr>
          <w:ilvl w:val="0"/>
          <w:numId w:val="18"/>
        </w:numPr>
      </w:pPr>
      <w:r>
        <w:t>Where</w:t>
      </w:r>
      <w:r w:rsidR="00926DEB" w:rsidDel="00891DD9">
        <w:t xml:space="preserve"> </w:t>
      </w:r>
      <w:r w:rsidR="00926DEB">
        <w:t>military technology is</w:t>
      </w:r>
      <w:r>
        <w:t xml:space="preserve"> not capable of functioning with a</w:t>
      </w:r>
      <w:r w:rsidR="00926DEB">
        <w:t>n</w:t>
      </w:r>
      <w:r>
        <w:t xml:space="preserve"> </w:t>
      </w:r>
      <w:r w:rsidR="00926DEB">
        <w:t xml:space="preserve">informed </w:t>
      </w:r>
      <w:r>
        <w:t xml:space="preserve">human in the loop, or for practical reasons </w:t>
      </w:r>
      <w:r w:rsidR="006358CB">
        <w:t xml:space="preserve">particular </w:t>
      </w:r>
      <w:r>
        <w:t>lethal military technology is designed to be free of human interaction or oversight, it should be prohibited.</w:t>
      </w:r>
    </w:p>
    <w:p w14:paraId="21C09FC0" w14:textId="77777777" w:rsidR="009E0339" w:rsidRDefault="009E0339" w:rsidP="009667B3">
      <w:pPr>
        <w:pStyle w:val="ListNumber"/>
        <w:numPr>
          <w:ilvl w:val="0"/>
          <w:numId w:val="0"/>
        </w:numPr>
        <w:ind w:left="720"/>
        <w:rPr>
          <w:b/>
          <w:bCs/>
        </w:rPr>
      </w:pPr>
    </w:p>
    <w:p w14:paraId="387C3C5E" w14:textId="75BD4A9C" w:rsidR="004B4380" w:rsidRPr="008B55C0" w:rsidRDefault="009E0339" w:rsidP="009667B3">
      <w:pPr>
        <w:pStyle w:val="ListNumber"/>
        <w:numPr>
          <w:ilvl w:val="0"/>
          <w:numId w:val="0"/>
        </w:numPr>
        <w:ind w:left="720"/>
        <w:rPr>
          <w:b/>
          <w:bCs/>
        </w:rPr>
      </w:pPr>
      <w:r>
        <w:rPr>
          <w:b/>
          <w:bCs/>
        </w:rPr>
        <w:t>R</w:t>
      </w:r>
      <w:r w:rsidR="00DA0AFA">
        <w:rPr>
          <w:b/>
          <w:bCs/>
        </w:rPr>
        <w:t xml:space="preserve">ecommendation </w:t>
      </w:r>
      <w:r w:rsidR="00F72090">
        <w:rPr>
          <w:b/>
          <w:bCs/>
        </w:rPr>
        <w:t>1:</w:t>
      </w:r>
      <w:r w:rsidR="00E06D7A" w:rsidRPr="008B55C0">
        <w:rPr>
          <w:b/>
          <w:bCs/>
        </w:rPr>
        <w:t xml:space="preserve"> </w:t>
      </w:r>
      <w:r w:rsidR="00F72090">
        <w:rPr>
          <w:b/>
          <w:bCs/>
        </w:rPr>
        <w:t xml:space="preserve">All arms of the Australian military must ensure that </w:t>
      </w:r>
      <w:r w:rsidR="004939B6">
        <w:rPr>
          <w:b/>
          <w:bCs/>
        </w:rPr>
        <w:t xml:space="preserve">an informed human in the loop is present when utilising </w:t>
      </w:r>
      <w:r w:rsidR="00EC4075">
        <w:rPr>
          <w:b/>
          <w:bCs/>
        </w:rPr>
        <w:t>autonomous weapons systems.</w:t>
      </w:r>
    </w:p>
    <w:p w14:paraId="65247354" w14:textId="77777777" w:rsidR="0009168A" w:rsidRDefault="0009168A" w:rsidP="009667B3">
      <w:pPr>
        <w:pStyle w:val="ListNumber"/>
        <w:numPr>
          <w:ilvl w:val="0"/>
          <w:numId w:val="0"/>
        </w:numPr>
        <w:ind w:left="720"/>
      </w:pPr>
    </w:p>
    <w:p w14:paraId="51B735D3" w14:textId="1D04F9CF" w:rsidR="00850207" w:rsidRDefault="001331AC" w:rsidP="009667B3">
      <w:pPr>
        <w:pStyle w:val="ListNumber"/>
        <w:numPr>
          <w:ilvl w:val="0"/>
          <w:numId w:val="18"/>
        </w:numPr>
      </w:pPr>
      <w:r>
        <w:t>T</w:t>
      </w:r>
      <w:r w:rsidR="00266460">
        <w:t xml:space="preserve">he RAS </w:t>
      </w:r>
      <w:r w:rsidR="00D32425">
        <w:t>Strategy</w:t>
      </w:r>
      <w:r w:rsidR="00266460">
        <w:t xml:space="preserve"> </w:t>
      </w:r>
      <w:r w:rsidR="004B4380">
        <w:t xml:space="preserve">appears to </w:t>
      </w:r>
      <w:r w:rsidR="00714C52">
        <w:t>aim towards t</w:t>
      </w:r>
      <w:r w:rsidR="00871446">
        <w:t>ru</w:t>
      </w:r>
      <w:r w:rsidR="00714C52">
        <w:t>ly</w:t>
      </w:r>
      <w:r w:rsidR="00871446">
        <w:t xml:space="preserve"> autonom</w:t>
      </w:r>
      <w:r w:rsidR="00714C52">
        <w:t>ous systems</w:t>
      </w:r>
      <w:r w:rsidR="00871446">
        <w:t xml:space="preserve"> in military technologies noting</w:t>
      </w:r>
      <w:r w:rsidR="005F757F">
        <w:t xml:space="preserve"> that</w:t>
      </w:r>
      <w:r w:rsidR="006358CB">
        <w:t>,</w:t>
      </w:r>
      <w:r w:rsidR="00871446">
        <w:t xml:space="preserve"> ‘</w:t>
      </w:r>
      <w:r w:rsidR="00871446" w:rsidRPr="00871446">
        <w:t xml:space="preserve">Extending AI to facilitate truly intelligent and adaptable machines and capable Human-machine and Machine-machine teams will be critical to future RAS </w:t>
      </w:r>
      <w:proofErr w:type="gramStart"/>
      <w:r w:rsidR="00871446" w:rsidRPr="00871446">
        <w:t>capabilities</w:t>
      </w:r>
      <w:r w:rsidR="00871446">
        <w:t>’</w:t>
      </w:r>
      <w:proofErr w:type="gramEnd"/>
      <w:r w:rsidR="00871446">
        <w:t>.</w:t>
      </w:r>
      <w:r w:rsidR="00871446">
        <w:rPr>
          <w:rStyle w:val="EndnoteReference"/>
        </w:rPr>
        <w:endnoteReference w:id="19"/>
      </w:r>
    </w:p>
    <w:p w14:paraId="698C7739" w14:textId="5272BD38" w:rsidR="008446D5" w:rsidRDefault="00CD61AC" w:rsidP="009667B3">
      <w:pPr>
        <w:pStyle w:val="ListNumber"/>
        <w:numPr>
          <w:ilvl w:val="0"/>
          <w:numId w:val="18"/>
        </w:numPr>
      </w:pPr>
      <w:r>
        <w:t>Given the speed of technological advancement</w:t>
      </w:r>
      <w:r w:rsidR="005D1FE4">
        <w:t>,</w:t>
      </w:r>
      <w:r>
        <w:t xml:space="preserve"> the RAS Strategy </w:t>
      </w:r>
      <w:r w:rsidR="005D1FE4">
        <w:t xml:space="preserve">appears too willing to remove humans from the loop </w:t>
      </w:r>
      <w:r w:rsidR="00A901DF">
        <w:t>as it notes</w:t>
      </w:r>
      <w:r w:rsidR="0075796D">
        <w:t>,</w:t>
      </w:r>
      <w:r w:rsidR="00A901DF">
        <w:t xml:space="preserve"> </w:t>
      </w:r>
      <w:r w:rsidR="00D735DD">
        <w:t>‘</w:t>
      </w:r>
      <w:r w:rsidR="0075796D">
        <w:t>[t]</w:t>
      </w:r>
      <w:r w:rsidR="00D735DD" w:rsidRPr="00D735DD">
        <w:t>he slowest element in decision-making is becoming the human decision-maker. In the competitive environment of war, the race truly does go to the swift</w:t>
      </w:r>
      <w:r w:rsidR="00D735DD">
        <w:t>.’</w:t>
      </w:r>
      <w:r w:rsidR="00D735DD">
        <w:rPr>
          <w:rStyle w:val="EndnoteReference"/>
        </w:rPr>
        <w:endnoteReference w:id="20"/>
      </w:r>
      <w:r w:rsidR="00221675">
        <w:t xml:space="preserve"> </w:t>
      </w:r>
      <w:r w:rsidR="00D12E82">
        <w:t xml:space="preserve">This notion is </w:t>
      </w:r>
      <w:r w:rsidR="003E378F">
        <w:t>not new</w:t>
      </w:r>
      <w:r w:rsidR="00DF08A0">
        <w:t xml:space="preserve">, </w:t>
      </w:r>
      <w:r w:rsidR="0020320D">
        <w:t xml:space="preserve">with the Special Rapporteur on </w:t>
      </w:r>
      <w:r w:rsidR="00183EA8">
        <w:t>E</w:t>
      </w:r>
      <w:r w:rsidR="0020320D">
        <w:t xml:space="preserve">xtrajudicial, </w:t>
      </w:r>
      <w:r w:rsidR="00183EA8">
        <w:t>S</w:t>
      </w:r>
      <w:r w:rsidR="0020320D">
        <w:t xml:space="preserve">ummary or </w:t>
      </w:r>
      <w:r w:rsidR="00183EA8">
        <w:t>A</w:t>
      </w:r>
      <w:r w:rsidR="0020320D">
        <w:t xml:space="preserve">rbitrary </w:t>
      </w:r>
      <w:r w:rsidR="00183EA8">
        <w:t>E</w:t>
      </w:r>
      <w:r w:rsidR="0020320D">
        <w:t>xecutions</w:t>
      </w:r>
      <w:r w:rsidR="00183EA8">
        <w:t>, Christof Heyns,</w:t>
      </w:r>
      <w:r w:rsidR="0020320D">
        <w:t xml:space="preserve"> </w:t>
      </w:r>
      <w:r w:rsidR="008446D5">
        <w:t xml:space="preserve">(Special Rapporteur) </w:t>
      </w:r>
      <w:r w:rsidR="0020320D">
        <w:t xml:space="preserve">observing in 2013 </w:t>
      </w:r>
      <w:r w:rsidR="008446D5">
        <w:t>that ‘humans have in some respects become the weakest link in the military arsenal’</w:t>
      </w:r>
      <w:r w:rsidR="00221675">
        <w:t>.</w:t>
      </w:r>
      <w:r w:rsidR="00221675">
        <w:rPr>
          <w:rStyle w:val="EndnoteReference"/>
        </w:rPr>
        <w:endnoteReference w:id="21"/>
      </w:r>
      <w:r w:rsidR="00221675">
        <w:t xml:space="preserve"> </w:t>
      </w:r>
    </w:p>
    <w:p w14:paraId="041814FC" w14:textId="7A3DFAED" w:rsidR="003121F3" w:rsidRDefault="00A15F24" w:rsidP="009667B3">
      <w:pPr>
        <w:pStyle w:val="ListNumber"/>
        <w:numPr>
          <w:ilvl w:val="0"/>
          <w:numId w:val="18"/>
        </w:numPr>
      </w:pPr>
      <w:r>
        <w:t>T</w:t>
      </w:r>
      <w:r w:rsidR="001331AC">
        <w:t xml:space="preserve">his </w:t>
      </w:r>
      <w:r w:rsidR="00004476">
        <w:t>does</w:t>
      </w:r>
      <w:r w:rsidR="00F27A6E">
        <w:t xml:space="preserve"> not</w:t>
      </w:r>
      <w:r w:rsidR="008446D5">
        <w:t>, however,</w:t>
      </w:r>
      <w:r w:rsidR="00F27A6E">
        <w:t xml:space="preserve"> justify the removal of humans from decision-making processes. </w:t>
      </w:r>
      <w:r w:rsidR="008446D5">
        <w:t>The Special Rapporteur went on to note, in the same 2013 report</w:t>
      </w:r>
      <w:r w:rsidR="002425BE">
        <w:t>:</w:t>
      </w:r>
    </w:p>
    <w:p w14:paraId="762CBA82" w14:textId="0103A404" w:rsidR="002425BE" w:rsidRDefault="003F27BD" w:rsidP="0084218E">
      <w:pPr>
        <w:pStyle w:val="ListNumber"/>
        <w:numPr>
          <w:ilvl w:val="0"/>
          <w:numId w:val="0"/>
        </w:numPr>
        <w:ind w:left="851"/>
      </w:pPr>
      <w:r>
        <w:t xml:space="preserve">Yet robots have limitations in other respects as compared to humans. Armed conflict and IHL often require human judgement, common sense, appreciation of the larger picture, understanding of the intentions behind people’s actions, and understanding of values and anticipation of the direction in which events are unfolding. Decisions over life and death in armed conflict may require compassion and intuition. Humans – while they are fallible – at least might possess these qualities, whereas robots </w:t>
      </w:r>
      <w:proofErr w:type="gramStart"/>
      <w:r>
        <w:t>definitely do</w:t>
      </w:r>
      <w:proofErr w:type="gramEnd"/>
      <w:r>
        <w:t xml:space="preserve"> not. While </w:t>
      </w:r>
      <w:r w:rsidR="00145740">
        <w:t>robots are especially effective at dealing with quantitative issues, they have limited abilities to make the qualitative assessments that are often called for when dealing with human life. Machine calculations are rendered difficult by some of the contradictions often underlying battlefield choices. A further concern relates to the ability of robots to distinguish legal from illegal orders.</w:t>
      </w:r>
      <w:r w:rsidR="001C15B2">
        <w:rPr>
          <w:rStyle w:val="EndnoteReference"/>
        </w:rPr>
        <w:endnoteReference w:id="22"/>
      </w:r>
    </w:p>
    <w:p w14:paraId="17E04345" w14:textId="77777777" w:rsidR="007B4977" w:rsidRDefault="007B4977" w:rsidP="009667B3">
      <w:pPr>
        <w:pStyle w:val="Heading2"/>
      </w:pPr>
      <w:bookmarkStart w:id="38" w:name="_Toc158018241"/>
      <w:r>
        <w:t>Maritime domain</w:t>
      </w:r>
      <w:bookmarkEnd w:id="38"/>
    </w:p>
    <w:p w14:paraId="11815F4C" w14:textId="0CCAAC47" w:rsidR="007B4977" w:rsidRDefault="007B4977" w:rsidP="009667B3">
      <w:pPr>
        <w:pStyle w:val="ListNumber"/>
        <w:numPr>
          <w:ilvl w:val="0"/>
          <w:numId w:val="18"/>
        </w:numPr>
      </w:pPr>
      <w:r>
        <w:t xml:space="preserve">AUKUS countries are actively undertaking </w:t>
      </w:r>
      <w:r w:rsidR="002116A0">
        <w:t>testing</w:t>
      </w:r>
      <w:r>
        <w:t xml:space="preserve"> and exercises to improve the scale and sophistication of autonomous systems in the maritime </w:t>
      </w:r>
      <w:r>
        <w:lastRenderedPageBreak/>
        <w:t>domain.</w:t>
      </w:r>
      <w:r>
        <w:rPr>
          <w:rStyle w:val="EndnoteReference"/>
        </w:rPr>
        <w:endnoteReference w:id="23"/>
      </w:r>
      <w:r>
        <w:t xml:space="preserve"> Specifically</w:t>
      </w:r>
      <w:r w:rsidR="002206B9">
        <w:t>,</w:t>
      </w:r>
      <w:r>
        <w:t xml:space="preserve"> this involves testing </w:t>
      </w:r>
      <w:r w:rsidR="00D470D8">
        <w:t>of</w:t>
      </w:r>
      <w:r>
        <w:t xml:space="preserve"> uncrewed maritime systems.</w:t>
      </w:r>
      <w:r>
        <w:rPr>
          <w:rStyle w:val="EndnoteReference"/>
        </w:rPr>
        <w:endnoteReference w:id="24"/>
      </w:r>
    </w:p>
    <w:p w14:paraId="2B31A70D" w14:textId="7B9ED29B" w:rsidR="007B4977" w:rsidRPr="001E2900" w:rsidRDefault="007B4977" w:rsidP="009667B3">
      <w:pPr>
        <w:pStyle w:val="ListNumber"/>
        <w:numPr>
          <w:ilvl w:val="0"/>
          <w:numId w:val="18"/>
        </w:numPr>
      </w:pPr>
      <w:r>
        <w:t>Although not expressly part of AUKUS operations, the ADF is</w:t>
      </w:r>
      <w:r w:rsidR="00297AC0">
        <w:t xml:space="preserve"> also</w:t>
      </w:r>
      <w:r>
        <w:t xml:space="preserve"> currently testing </w:t>
      </w:r>
      <w:r w:rsidRPr="00260367">
        <w:rPr>
          <w:rFonts w:eastAsia="Open Sans" w:cs="Open Sans"/>
        </w:rPr>
        <w:t>uncrewed surveillance naval boats known as ’the Bluebottle’ and is beginning to develop a six-metre-long ’Ghost Shark’ uncrewed submarine.</w:t>
      </w:r>
      <w:r>
        <w:rPr>
          <w:rStyle w:val="EndnoteReference"/>
          <w:rFonts w:eastAsia="Open Sans" w:cs="Open Sans"/>
        </w:rPr>
        <w:endnoteReference w:id="25"/>
      </w:r>
    </w:p>
    <w:p w14:paraId="2AE2594B" w14:textId="0BF05EDC" w:rsidR="007B4977" w:rsidRPr="008E4832" w:rsidRDefault="007B4977" w:rsidP="009667B3">
      <w:pPr>
        <w:pStyle w:val="ListNumber"/>
        <w:numPr>
          <w:ilvl w:val="0"/>
          <w:numId w:val="18"/>
        </w:numPr>
      </w:pPr>
      <w:r>
        <w:rPr>
          <w:rFonts w:eastAsia="Open Sans" w:cs="Open Sans"/>
        </w:rPr>
        <w:t>It is unclear whether the stealth Ghost Shark will be used as a LAWS</w:t>
      </w:r>
      <w:r w:rsidR="00297AC0">
        <w:rPr>
          <w:rFonts w:eastAsia="Open Sans" w:cs="Open Sans"/>
        </w:rPr>
        <w:t>.</w:t>
      </w:r>
      <w:r>
        <w:rPr>
          <w:rFonts w:eastAsia="Open Sans" w:cs="Open Sans"/>
        </w:rPr>
        <w:t xml:space="preserve"> </w:t>
      </w:r>
      <w:r w:rsidR="00DA36A3">
        <w:rPr>
          <w:rFonts w:eastAsia="Open Sans" w:cs="Open Sans"/>
        </w:rPr>
        <w:t>A</w:t>
      </w:r>
      <w:r>
        <w:rPr>
          <w:rFonts w:eastAsia="Open Sans" w:cs="Open Sans"/>
        </w:rPr>
        <w:t xml:space="preserve"> media release</w:t>
      </w:r>
      <w:r w:rsidR="00DA36A3">
        <w:rPr>
          <w:rFonts w:eastAsia="Open Sans" w:cs="Open Sans"/>
        </w:rPr>
        <w:t xml:space="preserve"> noted</w:t>
      </w:r>
      <w:r>
        <w:rPr>
          <w:rFonts w:eastAsia="Open Sans" w:cs="Open Sans"/>
        </w:rPr>
        <w:t xml:space="preserve"> that the autonomous </w:t>
      </w:r>
      <w:r w:rsidR="00524A3A">
        <w:rPr>
          <w:rFonts w:eastAsia="Open Sans" w:cs="Open Sans"/>
        </w:rPr>
        <w:t>vessel</w:t>
      </w:r>
      <w:r>
        <w:rPr>
          <w:rFonts w:eastAsia="Open Sans" w:cs="Open Sans"/>
        </w:rPr>
        <w:t xml:space="preserve"> will ‘carry various payloads’ and ‘will provide militaries with a persistent option for the delivery of underwater effects in high-risk </w:t>
      </w:r>
      <w:proofErr w:type="gramStart"/>
      <w:r>
        <w:rPr>
          <w:rFonts w:eastAsia="Open Sans" w:cs="Open Sans"/>
        </w:rPr>
        <w:t>environments’</w:t>
      </w:r>
      <w:proofErr w:type="gramEnd"/>
      <w:r>
        <w:rPr>
          <w:rFonts w:eastAsia="Open Sans" w:cs="Open Sans"/>
        </w:rPr>
        <w:t>.</w:t>
      </w:r>
      <w:r>
        <w:rPr>
          <w:rStyle w:val="EndnoteReference"/>
          <w:rFonts w:eastAsia="Open Sans" w:cs="Open Sans"/>
        </w:rPr>
        <w:endnoteReference w:id="26"/>
      </w:r>
      <w:r>
        <w:rPr>
          <w:rFonts w:eastAsia="Open Sans" w:cs="Open Sans"/>
        </w:rPr>
        <w:t xml:space="preserve"> It is unclear whether this means that the Ghost Shark will deliver </w:t>
      </w:r>
      <w:r w:rsidR="00500BA5">
        <w:rPr>
          <w:rFonts w:eastAsia="Open Sans" w:cs="Open Sans"/>
        </w:rPr>
        <w:t>‘</w:t>
      </w:r>
      <w:r>
        <w:rPr>
          <w:rFonts w:eastAsia="Open Sans" w:cs="Open Sans"/>
        </w:rPr>
        <w:t>effects</w:t>
      </w:r>
      <w:r w:rsidR="00500BA5">
        <w:rPr>
          <w:rFonts w:eastAsia="Open Sans" w:cs="Open Sans"/>
        </w:rPr>
        <w:t>’</w:t>
      </w:r>
      <w:r>
        <w:rPr>
          <w:rFonts w:eastAsia="Open Sans" w:cs="Open Sans"/>
        </w:rPr>
        <w:t xml:space="preserve"> </w:t>
      </w:r>
      <w:r w:rsidR="00297AC0">
        <w:rPr>
          <w:rFonts w:eastAsia="Open Sans" w:cs="Open Sans"/>
        </w:rPr>
        <w:t>(</w:t>
      </w:r>
      <w:r>
        <w:rPr>
          <w:rFonts w:eastAsia="Open Sans" w:cs="Open Sans"/>
        </w:rPr>
        <w:t>in the sense that it can create change by undertaking attacks</w:t>
      </w:r>
      <w:r w:rsidR="00297AC0">
        <w:rPr>
          <w:rFonts w:eastAsia="Open Sans" w:cs="Open Sans"/>
        </w:rPr>
        <w:t>)</w:t>
      </w:r>
      <w:r>
        <w:rPr>
          <w:rFonts w:eastAsia="Open Sans" w:cs="Open Sans"/>
        </w:rPr>
        <w:t xml:space="preserve"> or whether it </w:t>
      </w:r>
      <w:r w:rsidR="00297AC0">
        <w:rPr>
          <w:rFonts w:eastAsia="Open Sans" w:cs="Open Sans"/>
        </w:rPr>
        <w:t>will</w:t>
      </w:r>
      <w:r>
        <w:rPr>
          <w:rFonts w:eastAsia="Open Sans" w:cs="Open Sans"/>
        </w:rPr>
        <w:t xml:space="preserve"> deliver items for use in operations.</w:t>
      </w:r>
    </w:p>
    <w:p w14:paraId="4888553B" w14:textId="563FCB07" w:rsidR="007B4977" w:rsidRDefault="007B4977" w:rsidP="009667B3">
      <w:pPr>
        <w:pStyle w:val="ListNumber"/>
        <w:numPr>
          <w:ilvl w:val="0"/>
          <w:numId w:val="18"/>
        </w:numPr>
      </w:pPr>
      <w:r>
        <w:t>In April 2023</w:t>
      </w:r>
      <w:r w:rsidR="002206B9">
        <w:t>,</w:t>
      </w:r>
      <w:r>
        <w:t xml:space="preserve"> the government </w:t>
      </w:r>
      <w:r w:rsidR="00297AC0">
        <w:t xml:space="preserve">also </w:t>
      </w:r>
      <w:r>
        <w:t>announced it was procuring the undersea support vessel, Australian Defence Vessel Guidance, to support the deployment of uncrewed vehicles and RAS.</w:t>
      </w:r>
      <w:r>
        <w:rPr>
          <w:rStyle w:val="EndnoteReference"/>
        </w:rPr>
        <w:endnoteReference w:id="27"/>
      </w:r>
    </w:p>
    <w:p w14:paraId="313AA11C" w14:textId="685C9DF6" w:rsidR="007B4977" w:rsidRDefault="007B4977" w:rsidP="009667B3">
      <w:pPr>
        <w:pStyle w:val="ListNumber"/>
        <w:numPr>
          <w:ilvl w:val="0"/>
          <w:numId w:val="18"/>
        </w:numPr>
      </w:pPr>
      <w:r w:rsidRPr="0005437D">
        <w:t>Deputy Secretary Naval Shipbuilding and Sustainment</w:t>
      </w:r>
      <w:r w:rsidR="002116A0">
        <w:t>,</w:t>
      </w:r>
      <w:r w:rsidRPr="0005437D">
        <w:t xml:space="preserve"> Tony Dalton</w:t>
      </w:r>
      <w:r>
        <w:t xml:space="preserve"> has stated that ‘</w:t>
      </w:r>
      <w:r w:rsidRPr="0005437D">
        <w:t xml:space="preserve">ADV Guidance will be instrumental in developing and testing robotic and autonomous underwater systems, ensuring Defence can compete and succeed in a wide variety of complex undersea </w:t>
      </w:r>
      <w:proofErr w:type="gramStart"/>
      <w:r w:rsidRPr="0005437D">
        <w:t>environments</w:t>
      </w:r>
      <w:r>
        <w:t>’</w:t>
      </w:r>
      <w:proofErr w:type="gramEnd"/>
      <w:r>
        <w:t>.</w:t>
      </w:r>
      <w:r>
        <w:rPr>
          <w:rStyle w:val="EndnoteReference"/>
        </w:rPr>
        <w:endnoteReference w:id="28"/>
      </w:r>
    </w:p>
    <w:p w14:paraId="31437F7F" w14:textId="18219E59" w:rsidR="007B4977" w:rsidRDefault="00B118F8" w:rsidP="009667B3">
      <w:pPr>
        <w:pStyle w:val="Heading2"/>
      </w:pPr>
      <w:bookmarkStart w:id="39" w:name="_Toc158018242"/>
      <w:r>
        <w:t>Aerial domains</w:t>
      </w:r>
      <w:bookmarkEnd w:id="39"/>
      <w:r w:rsidR="007B4977">
        <w:t xml:space="preserve"> </w:t>
      </w:r>
    </w:p>
    <w:p w14:paraId="2AED23ED" w14:textId="434B06E9" w:rsidR="00B118F8" w:rsidRDefault="005A646D" w:rsidP="009667B3">
      <w:pPr>
        <w:pStyle w:val="ListNumber"/>
        <w:numPr>
          <w:ilvl w:val="0"/>
          <w:numId w:val="18"/>
        </w:numPr>
      </w:pPr>
      <w:r w:rsidRPr="005A646D">
        <w:t>The Australian Air Force is anticipating the arrival of several 12-metre-long uncrewed ’Ghost Bat’ aircraft to assist in the protection of F-35 fighter jets.</w:t>
      </w:r>
      <w:r>
        <w:rPr>
          <w:rStyle w:val="EndnoteReference"/>
        </w:rPr>
        <w:endnoteReference w:id="29"/>
      </w:r>
      <w:r w:rsidR="00F30D3B">
        <w:t xml:space="preserve"> The Ghost Bat is a</w:t>
      </w:r>
      <w:r w:rsidR="00830BD2">
        <w:t xml:space="preserve"> notable</w:t>
      </w:r>
      <w:r w:rsidR="00F30D3B">
        <w:t xml:space="preserve"> pathfinder </w:t>
      </w:r>
      <w:r w:rsidR="00830BD2">
        <w:t>for the further integration of autonomous systems and AI to enable smart human-machine teams.</w:t>
      </w:r>
      <w:r w:rsidR="00830BD2">
        <w:rPr>
          <w:rStyle w:val="EndnoteReference"/>
        </w:rPr>
        <w:endnoteReference w:id="30"/>
      </w:r>
    </w:p>
    <w:p w14:paraId="13FC41A2" w14:textId="0CCC1FB3" w:rsidR="00871E1F" w:rsidRDefault="00B64F61" w:rsidP="009667B3">
      <w:pPr>
        <w:pStyle w:val="ListNumber"/>
        <w:numPr>
          <w:ilvl w:val="0"/>
          <w:numId w:val="18"/>
        </w:numPr>
      </w:pPr>
      <w:r>
        <w:t>T</w:t>
      </w:r>
      <w:r w:rsidR="00EE7B9A">
        <w:t xml:space="preserve">he </w:t>
      </w:r>
      <w:r w:rsidR="00CE20E4">
        <w:t>jet</w:t>
      </w:r>
      <w:r w:rsidR="009543B9">
        <w:t>’</w:t>
      </w:r>
      <w:r w:rsidR="00CE20E4">
        <w:t xml:space="preserve">s namesake is an Australian </w:t>
      </w:r>
      <w:r w:rsidR="00524A3A">
        <w:t>predator</w:t>
      </w:r>
      <w:r w:rsidR="009323F4" w:rsidRPr="009323F4">
        <w:t xml:space="preserve"> that </w:t>
      </w:r>
      <w:r w:rsidR="007D3AAA">
        <w:t>‘</w:t>
      </w:r>
      <w:r w:rsidR="009323F4" w:rsidRPr="009323F4">
        <w:t>uses sophisticated multi-spectral sensors to detect, hunt and kill prey both in the air and on the ground. They team together in large numbers to confuse and overwhelm their adversaries and are native to Australia</w:t>
      </w:r>
      <w:r w:rsidR="009323F4">
        <w:t>.’</w:t>
      </w:r>
      <w:r w:rsidR="00CE20E4">
        <w:rPr>
          <w:rStyle w:val="EndnoteReference"/>
        </w:rPr>
        <w:endnoteReference w:id="31"/>
      </w:r>
      <w:r w:rsidR="00CE20E4">
        <w:t xml:space="preserve"> </w:t>
      </w:r>
    </w:p>
    <w:p w14:paraId="249426F6" w14:textId="7D34D5DD" w:rsidR="002B4311" w:rsidRDefault="006906DE" w:rsidP="009667B3">
      <w:pPr>
        <w:pStyle w:val="ListNumber"/>
        <w:numPr>
          <w:ilvl w:val="0"/>
          <w:numId w:val="18"/>
        </w:numPr>
      </w:pPr>
      <w:r>
        <w:t>In a media statement it was stated that t</w:t>
      </w:r>
      <w:r w:rsidR="00CE20E4">
        <w:t xml:space="preserve">he name was chosen because it best reflected </w:t>
      </w:r>
      <w:r w:rsidR="005A62CA" w:rsidRPr="005A62CA">
        <w:t>the mission and operational capabilities of the aircraft</w:t>
      </w:r>
      <w:r w:rsidR="005A62CA">
        <w:t>.</w:t>
      </w:r>
      <w:r w:rsidR="005A62CA">
        <w:rPr>
          <w:rStyle w:val="EndnoteReference"/>
        </w:rPr>
        <w:endnoteReference w:id="32"/>
      </w:r>
      <w:r w:rsidR="00B64F61">
        <w:t xml:space="preserve"> The </w:t>
      </w:r>
      <w:r w:rsidR="00CF5DC8">
        <w:t>choice of name gives the impression that it could be considered a LAWS</w:t>
      </w:r>
      <w:r w:rsidR="00E7694E">
        <w:t xml:space="preserve">, although </w:t>
      </w:r>
      <w:r w:rsidR="00BA07CD">
        <w:t xml:space="preserve">this is not clear based on the media release. </w:t>
      </w:r>
    </w:p>
    <w:p w14:paraId="284AAC54" w14:textId="5B557AE0" w:rsidR="0094179C" w:rsidRDefault="00C55104" w:rsidP="009667B3">
      <w:pPr>
        <w:pStyle w:val="Heading1"/>
      </w:pPr>
      <w:bookmarkStart w:id="40" w:name="_Toc158018243"/>
      <w:r>
        <w:lastRenderedPageBreak/>
        <w:t>Australia’s position</w:t>
      </w:r>
      <w:bookmarkEnd w:id="40"/>
    </w:p>
    <w:p w14:paraId="381DB222" w14:textId="77777777" w:rsidR="0015775C" w:rsidRDefault="00F61EDE" w:rsidP="009667B3">
      <w:pPr>
        <w:pStyle w:val="ListNumber"/>
        <w:numPr>
          <w:ilvl w:val="0"/>
          <w:numId w:val="18"/>
        </w:numPr>
      </w:pPr>
      <w:r>
        <w:t xml:space="preserve">Despite the Annual Report revealing little about Australia’s </w:t>
      </w:r>
      <w:r w:rsidR="0015775C">
        <w:t xml:space="preserve">engagement with </w:t>
      </w:r>
      <w:r>
        <w:t xml:space="preserve">LAWS, the national position </w:t>
      </w:r>
      <w:r w:rsidR="007716D1">
        <w:t xml:space="preserve">appears to be resistant to </w:t>
      </w:r>
      <w:r w:rsidR="0015775C">
        <w:t>regulation</w:t>
      </w:r>
      <w:r w:rsidR="00AB43A5">
        <w:t>.</w:t>
      </w:r>
      <w:r w:rsidR="002B77F0">
        <w:t xml:space="preserve"> </w:t>
      </w:r>
    </w:p>
    <w:p w14:paraId="4CC40836" w14:textId="7A137EE8" w:rsidR="0094179C" w:rsidRDefault="002B77F0" w:rsidP="009667B3">
      <w:pPr>
        <w:pStyle w:val="ListNumber"/>
        <w:numPr>
          <w:ilvl w:val="0"/>
          <w:numId w:val="18"/>
        </w:numPr>
      </w:pPr>
      <w:r>
        <w:t>Australia</w:t>
      </w:r>
      <w:r w:rsidR="0015775C">
        <w:t xml:space="preserve">’s </w:t>
      </w:r>
      <w:r w:rsidR="0099461B">
        <w:t xml:space="preserve">engagement </w:t>
      </w:r>
      <w:r w:rsidR="0015775C">
        <w:t>at the international level has</w:t>
      </w:r>
      <w:r>
        <w:t xml:space="preserve"> focuse</w:t>
      </w:r>
      <w:r w:rsidR="0015775C">
        <w:t>d</w:t>
      </w:r>
      <w:r>
        <w:t xml:space="preserve"> on the </w:t>
      </w:r>
      <w:r w:rsidR="00DB5892">
        <w:t>benefits that AI and autonomous systems can have in military sectors.</w:t>
      </w:r>
      <w:r w:rsidR="00632D97">
        <w:rPr>
          <w:rStyle w:val="EndnoteReference"/>
        </w:rPr>
        <w:endnoteReference w:id="33"/>
      </w:r>
      <w:r w:rsidR="00AB43A5">
        <w:t xml:space="preserve"> </w:t>
      </w:r>
      <w:r w:rsidR="00DB5892">
        <w:t>It is due to these perceived advantages that</w:t>
      </w:r>
      <w:r w:rsidR="009667B3">
        <w:t>,</w:t>
      </w:r>
      <w:r w:rsidR="00DB5892">
        <w:t xml:space="preserve"> </w:t>
      </w:r>
      <w:r w:rsidR="006906DE">
        <w:t>in 2018</w:t>
      </w:r>
      <w:r w:rsidR="009667B3">
        <w:t>,</w:t>
      </w:r>
      <w:r w:rsidR="006906DE">
        <w:t xml:space="preserve"> </w:t>
      </w:r>
      <w:r w:rsidR="001D74C8">
        <w:t>the Austr</w:t>
      </w:r>
      <w:r w:rsidR="00BB003B">
        <w:t xml:space="preserve">alian Minister for Foreign Affairs stated that the </w:t>
      </w:r>
      <w:r w:rsidR="00DB5892">
        <w:t>Australia</w:t>
      </w:r>
      <w:r w:rsidR="00BB003B">
        <w:t xml:space="preserve">n Government </w:t>
      </w:r>
      <w:r w:rsidR="001E022F">
        <w:t>considered that</w:t>
      </w:r>
      <w:r w:rsidR="00211C49">
        <w:t xml:space="preserve"> ‘</w:t>
      </w:r>
      <w:r w:rsidR="00D14007">
        <w:t xml:space="preserve">it would be </w:t>
      </w:r>
      <w:r w:rsidR="00211C49">
        <w:t>premature</w:t>
      </w:r>
      <w:r w:rsidR="00D14007">
        <w:t xml:space="preserve"> to support a pre-emptive ban on autonomous </w:t>
      </w:r>
      <w:proofErr w:type="gramStart"/>
      <w:r w:rsidR="00D14007">
        <w:t>weapons systems</w:t>
      </w:r>
      <w:r w:rsidR="00211C49">
        <w:t>’</w:t>
      </w:r>
      <w:proofErr w:type="gramEnd"/>
      <w:r w:rsidR="00D14007">
        <w:t>.</w:t>
      </w:r>
      <w:r w:rsidR="00211C49">
        <w:rPr>
          <w:rStyle w:val="EndnoteReference"/>
        </w:rPr>
        <w:endnoteReference w:id="34"/>
      </w:r>
      <w:r w:rsidR="00C465B0">
        <w:t xml:space="preserve"> </w:t>
      </w:r>
    </w:p>
    <w:p w14:paraId="63B0AFD3" w14:textId="470D746D" w:rsidR="00D97017" w:rsidRDefault="00D97017" w:rsidP="009667B3">
      <w:pPr>
        <w:pStyle w:val="ListNumber"/>
        <w:numPr>
          <w:ilvl w:val="0"/>
          <w:numId w:val="18"/>
        </w:numPr>
      </w:pPr>
      <w:r>
        <w:t>Australia’s resistance is at odds with both t</w:t>
      </w:r>
      <w:r w:rsidR="009A478B" w:rsidRPr="009A478B">
        <w:t xml:space="preserve">he </w:t>
      </w:r>
      <w:r w:rsidR="006906DE">
        <w:t>HOL Report</w:t>
      </w:r>
      <w:r w:rsidR="009A478B" w:rsidRPr="009A478B">
        <w:t xml:space="preserve"> </w:t>
      </w:r>
      <w:r>
        <w:t xml:space="preserve">and the recent </w:t>
      </w:r>
      <w:r w:rsidR="004B71E2">
        <w:t xml:space="preserve">UN AI Advisory Body’s </w:t>
      </w:r>
      <w:hyperlink r:id="rId25" w:history="1">
        <w:r w:rsidR="004B71E2" w:rsidRPr="0010648C">
          <w:rPr>
            <w:rStyle w:val="Hyperlink"/>
          </w:rPr>
          <w:t>Interim Report: Governing AI for Humanity</w:t>
        </w:r>
      </w:hyperlink>
      <w:r w:rsidR="0010648C">
        <w:t xml:space="preserve"> (Interim Report)</w:t>
      </w:r>
      <w:r w:rsidR="004B71E2">
        <w:t>.</w:t>
      </w:r>
      <w:r w:rsidR="0010648C">
        <w:t xml:space="preserve"> The Interim Report </w:t>
      </w:r>
      <w:r w:rsidR="00FE2DD6">
        <w:t xml:space="preserve">rightly describes the targeting and harming of individuals by machines as a </w:t>
      </w:r>
      <w:r w:rsidR="00F81B6A">
        <w:t>‘red line that should not be crossed’.</w:t>
      </w:r>
      <w:r w:rsidR="00F81B6A">
        <w:rPr>
          <w:rStyle w:val="EndnoteReference"/>
        </w:rPr>
        <w:endnoteReference w:id="35"/>
      </w:r>
    </w:p>
    <w:p w14:paraId="1202566C" w14:textId="0C6F4202" w:rsidR="00C465B0" w:rsidRPr="00C1093C" w:rsidRDefault="00C465B0" w:rsidP="009667B3">
      <w:pPr>
        <w:pStyle w:val="ListNumber"/>
        <w:numPr>
          <w:ilvl w:val="0"/>
          <w:numId w:val="18"/>
        </w:numPr>
        <w:rPr>
          <w:rFonts w:eastAsia="Open Sans" w:cs="Open Sans"/>
          <w:color w:val="000000" w:themeColor="text1"/>
        </w:rPr>
      </w:pPr>
      <w:r>
        <w:t xml:space="preserve">Australia is amongst a handful of countries such as </w:t>
      </w:r>
      <w:r w:rsidR="009C66EA">
        <w:t xml:space="preserve">the UK, US, </w:t>
      </w:r>
      <w:proofErr w:type="gramStart"/>
      <w:r w:rsidR="00A2620A">
        <w:t>Turkey</w:t>
      </w:r>
      <w:proofErr w:type="gramEnd"/>
      <w:r w:rsidR="009C66EA">
        <w:t xml:space="preserve"> and</w:t>
      </w:r>
      <w:r>
        <w:t xml:space="preserve"> </w:t>
      </w:r>
      <w:r w:rsidR="0096429A">
        <w:t xml:space="preserve">Israel (among others) who </w:t>
      </w:r>
      <w:r w:rsidR="0084286E">
        <w:t xml:space="preserve">have previously </w:t>
      </w:r>
      <w:r w:rsidR="0096429A">
        <w:t>oppose</w:t>
      </w:r>
      <w:r w:rsidR="0084286E">
        <w:t>d</w:t>
      </w:r>
      <w:r w:rsidR="0096429A">
        <w:t xml:space="preserve"> a new legal binding instrument on LAWS.</w:t>
      </w:r>
      <w:r w:rsidRPr="00C465B0">
        <w:rPr>
          <w:rStyle w:val="EndnoteReference"/>
        </w:rPr>
        <w:endnoteReference w:id="36"/>
      </w:r>
    </w:p>
    <w:p w14:paraId="4E731961" w14:textId="02ACF0DC" w:rsidR="0056169E" w:rsidRPr="00195881" w:rsidRDefault="00E202FE" w:rsidP="009667B3">
      <w:pPr>
        <w:pStyle w:val="ListNumber"/>
        <w:numPr>
          <w:ilvl w:val="0"/>
          <w:numId w:val="18"/>
        </w:numPr>
        <w:rPr>
          <w:rFonts w:eastAsia="Open Sans" w:cs="Open Sans"/>
        </w:rPr>
      </w:pPr>
      <w:r>
        <w:t>However, i</w:t>
      </w:r>
      <w:r w:rsidR="008230F4">
        <w:t>n November 2023</w:t>
      </w:r>
      <w:r w:rsidR="00945324">
        <w:t>,</w:t>
      </w:r>
      <w:r w:rsidR="008230F4">
        <w:t xml:space="preserve"> Australia voted in favour </w:t>
      </w:r>
      <w:r w:rsidR="00195881">
        <w:t xml:space="preserve">of </w:t>
      </w:r>
      <w:r w:rsidR="00195881" w:rsidRPr="00195881">
        <w:t>Resolution L.56</w:t>
      </w:r>
      <w:r w:rsidR="00195881">
        <w:t xml:space="preserve"> of</w:t>
      </w:r>
      <w:r w:rsidR="0056169E" w:rsidRPr="00195881">
        <w:rPr>
          <w:rFonts w:eastAsia="Open Sans" w:cs="Open Sans"/>
        </w:rPr>
        <w:t xml:space="preserve"> the </w:t>
      </w:r>
      <w:r w:rsidR="0056169E" w:rsidRPr="00195881">
        <w:rPr>
          <w:rFonts w:eastAsia="Open Sans" w:cs="Open Sans"/>
          <w:color w:val="000000" w:themeColor="text1"/>
        </w:rPr>
        <w:t>First Committee of the UN General Assembly</w:t>
      </w:r>
      <w:r w:rsidR="00F56F3E">
        <w:rPr>
          <w:rFonts w:eastAsia="Open Sans" w:cs="Open Sans"/>
          <w:color w:val="000000" w:themeColor="text1"/>
        </w:rPr>
        <w:t xml:space="preserve">, which </w:t>
      </w:r>
      <w:r w:rsidR="0056169E" w:rsidRPr="00195881">
        <w:rPr>
          <w:rFonts w:eastAsia="Open Sans" w:cs="Open Sans"/>
          <w:color w:val="000000" w:themeColor="text1"/>
        </w:rPr>
        <w:t>stressed the ’urgent need for the international community to address the challenges and concerns raised by autonomous weapons systems’.</w:t>
      </w:r>
      <w:r w:rsidR="0056169E">
        <w:rPr>
          <w:rStyle w:val="EndnoteReference"/>
          <w:rFonts w:eastAsia="Open Sans" w:cs="Open Sans"/>
          <w:color w:val="000000" w:themeColor="text1"/>
        </w:rPr>
        <w:endnoteReference w:id="37"/>
      </w:r>
    </w:p>
    <w:p w14:paraId="3C46776C" w14:textId="44980BDA" w:rsidR="0056169E" w:rsidRDefault="00AF4CBA" w:rsidP="009667B3">
      <w:pPr>
        <w:pStyle w:val="ListNumber"/>
        <w:numPr>
          <w:ilvl w:val="0"/>
          <w:numId w:val="18"/>
        </w:numPr>
        <w:rPr>
          <w:rFonts w:eastAsia="Open Sans" w:cs="Open Sans"/>
          <w:color w:val="000000" w:themeColor="text1"/>
        </w:rPr>
      </w:pPr>
      <w:r>
        <w:t>An</w:t>
      </w:r>
      <w:r w:rsidR="0056169E" w:rsidRPr="00D0310F">
        <w:rPr>
          <w:rFonts w:eastAsia="Open Sans" w:cs="Open Sans"/>
          <w:color w:val="000000" w:themeColor="text1"/>
        </w:rPr>
        <w:t xml:space="preserve"> item titled ‘lethal autonomous weapons systems’ </w:t>
      </w:r>
      <w:r w:rsidR="0056169E">
        <w:rPr>
          <w:rFonts w:eastAsia="Open Sans" w:cs="Open Sans"/>
          <w:color w:val="000000" w:themeColor="text1"/>
        </w:rPr>
        <w:t>has</w:t>
      </w:r>
      <w:r>
        <w:rPr>
          <w:rFonts w:eastAsia="Open Sans" w:cs="Open Sans"/>
          <w:color w:val="000000" w:themeColor="text1"/>
        </w:rPr>
        <w:t xml:space="preserve"> also</w:t>
      </w:r>
      <w:r w:rsidR="0056169E">
        <w:rPr>
          <w:rFonts w:eastAsia="Open Sans" w:cs="Open Sans"/>
          <w:color w:val="000000" w:themeColor="text1"/>
        </w:rPr>
        <w:t xml:space="preserve"> been </w:t>
      </w:r>
      <w:r w:rsidR="0056169E" w:rsidRPr="00D0310F">
        <w:rPr>
          <w:rFonts w:eastAsia="Open Sans" w:cs="Open Sans"/>
          <w:color w:val="000000" w:themeColor="text1"/>
        </w:rPr>
        <w:t>in</w:t>
      </w:r>
      <w:r w:rsidR="0056169E">
        <w:rPr>
          <w:rFonts w:eastAsia="Open Sans" w:cs="Open Sans"/>
          <w:color w:val="000000" w:themeColor="text1"/>
        </w:rPr>
        <w:t>cluded in</w:t>
      </w:r>
      <w:r w:rsidR="0056169E" w:rsidRPr="00D0310F">
        <w:rPr>
          <w:rFonts w:eastAsia="Open Sans" w:cs="Open Sans"/>
          <w:color w:val="000000" w:themeColor="text1"/>
        </w:rPr>
        <w:t xml:space="preserve"> the provisional agenda for the</w:t>
      </w:r>
      <w:r w:rsidR="0056169E">
        <w:rPr>
          <w:rFonts w:eastAsia="Open Sans" w:cs="Open Sans"/>
          <w:color w:val="000000" w:themeColor="text1"/>
        </w:rPr>
        <w:t xml:space="preserve"> next</w:t>
      </w:r>
      <w:r w:rsidR="0056169E" w:rsidRPr="00D0310F">
        <w:rPr>
          <w:rFonts w:eastAsia="Open Sans" w:cs="Open Sans"/>
          <w:color w:val="000000" w:themeColor="text1"/>
        </w:rPr>
        <w:t xml:space="preserve"> session</w:t>
      </w:r>
      <w:r w:rsidR="0056169E">
        <w:rPr>
          <w:rFonts w:eastAsia="Open Sans" w:cs="Open Sans"/>
          <w:color w:val="000000" w:themeColor="text1"/>
        </w:rPr>
        <w:t xml:space="preserve"> of the General Assembly, indicating that there will be further action</w:t>
      </w:r>
      <w:r>
        <w:rPr>
          <w:rFonts w:eastAsia="Open Sans" w:cs="Open Sans"/>
          <w:color w:val="000000" w:themeColor="text1"/>
        </w:rPr>
        <w:t xml:space="preserve"> on this topic</w:t>
      </w:r>
      <w:r w:rsidR="0056169E" w:rsidRPr="00D0310F">
        <w:rPr>
          <w:rFonts w:eastAsia="Open Sans" w:cs="Open Sans"/>
          <w:color w:val="000000" w:themeColor="text1"/>
        </w:rPr>
        <w:t>.</w:t>
      </w:r>
      <w:r w:rsidR="0056169E">
        <w:rPr>
          <w:rStyle w:val="EndnoteReference"/>
          <w:rFonts w:eastAsia="Open Sans" w:cs="Open Sans"/>
          <w:color w:val="000000" w:themeColor="text1"/>
        </w:rPr>
        <w:endnoteReference w:id="38"/>
      </w:r>
      <w:r w:rsidR="0056169E" w:rsidRPr="00D0310F">
        <w:rPr>
          <w:rFonts w:eastAsia="Open Sans" w:cs="Open Sans"/>
          <w:color w:val="000000" w:themeColor="text1"/>
        </w:rPr>
        <w:t xml:space="preserve"> </w:t>
      </w:r>
    </w:p>
    <w:p w14:paraId="4693F3B2" w14:textId="791B1DC2" w:rsidR="009C66EA" w:rsidRPr="005119ED" w:rsidRDefault="00014A23" w:rsidP="009667B3">
      <w:pPr>
        <w:pStyle w:val="ListNumber"/>
        <w:numPr>
          <w:ilvl w:val="0"/>
          <w:numId w:val="18"/>
        </w:numPr>
        <w:rPr>
          <w:rFonts w:eastAsia="Open Sans" w:cs="Open Sans"/>
          <w:color w:val="000000" w:themeColor="text1"/>
        </w:rPr>
      </w:pPr>
      <w:r>
        <w:t xml:space="preserve">The </w:t>
      </w:r>
      <w:r w:rsidR="006906DE">
        <w:t>HOL Report</w:t>
      </w:r>
      <w:r w:rsidR="00020348">
        <w:t xml:space="preserve"> </w:t>
      </w:r>
      <w:r w:rsidR="00074A16">
        <w:t>builds on these developments as it calls for immediate action to be taken by the UK government in response to the challenges of autonomous weapons systems.</w:t>
      </w:r>
      <w:r w:rsidR="00074A16">
        <w:rPr>
          <w:rStyle w:val="EndnoteReference"/>
        </w:rPr>
        <w:endnoteReference w:id="39"/>
      </w:r>
      <w:r w:rsidR="005119ED">
        <w:t xml:space="preserve"> </w:t>
      </w:r>
      <w:r w:rsidR="009C66EA">
        <w:t xml:space="preserve">The report called for </w:t>
      </w:r>
      <w:r w:rsidR="005119ED">
        <w:t>a ‘swift agreement of an effective instrument’</w:t>
      </w:r>
      <w:r w:rsidR="005119ED" w:rsidRPr="00C465B0">
        <w:rPr>
          <w:rStyle w:val="EndnoteReference"/>
        </w:rPr>
        <w:endnoteReference w:id="40"/>
      </w:r>
      <w:r w:rsidR="005119ED">
        <w:t xml:space="preserve"> on LAWS – a marked shift from the</w:t>
      </w:r>
      <w:r w:rsidR="006906DE">
        <w:t xml:space="preserve"> UK</w:t>
      </w:r>
      <w:r w:rsidR="005119ED">
        <w:t xml:space="preserve"> government’s past objections. </w:t>
      </w:r>
    </w:p>
    <w:p w14:paraId="22C14C81" w14:textId="48CA717F" w:rsidR="006B0A46" w:rsidRDefault="008661F8" w:rsidP="009667B3">
      <w:pPr>
        <w:pStyle w:val="ListNumber"/>
        <w:numPr>
          <w:ilvl w:val="0"/>
          <w:numId w:val="18"/>
        </w:numPr>
      </w:pPr>
      <w:r>
        <w:t>As the international community pushes for action amidst the growing use of autonomous weapons systems, it</w:t>
      </w:r>
      <w:r w:rsidR="00624F86">
        <w:t xml:space="preserve"> can no longer be said that regulation is </w:t>
      </w:r>
      <w:r w:rsidR="006906DE">
        <w:t>‘</w:t>
      </w:r>
      <w:r w:rsidR="00624F86">
        <w:t>premature</w:t>
      </w:r>
      <w:r w:rsidR="006906DE">
        <w:t>’</w:t>
      </w:r>
      <w:r w:rsidR="00624F86">
        <w:t xml:space="preserve">. With Australia voting in favour of </w:t>
      </w:r>
      <w:r w:rsidR="00624F86" w:rsidRPr="00195881">
        <w:t>Resolution L.56</w:t>
      </w:r>
      <w:r w:rsidR="00624F86">
        <w:t xml:space="preserve"> </w:t>
      </w:r>
      <w:r w:rsidR="00C465B0">
        <w:t xml:space="preserve">it appears the national position is </w:t>
      </w:r>
      <w:r w:rsidR="00725FB4">
        <w:t>shifting to recognise these growing concerns</w:t>
      </w:r>
      <w:r w:rsidR="00C465B0">
        <w:t xml:space="preserve">. </w:t>
      </w:r>
      <w:r w:rsidR="00932A8E">
        <w:t xml:space="preserve">Australia should use this moment of </w:t>
      </w:r>
      <w:r w:rsidR="00392F4E">
        <w:t xml:space="preserve">inflection to </w:t>
      </w:r>
      <w:r w:rsidR="00685BDC">
        <w:t>revise</w:t>
      </w:r>
      <w:r w:rsidR="00392F4E">
        <w:t xml:space="preserve"> its position on the regulation of LAWS.</w:t>
      </w:r>
    </w:p>
    <w:p w14:paraId="5F5DC26E" w14:textId="77777777" w:rsidR="006B0A46" w:rsidRDefault="006B0A46" w:rsidP="0099461B">
      <w:pPr>
        <w:pStyle w:val="ListNumber"/>
        <w:numPr>
          <w:ilvl w:val="0"/>
          <w:numId w:val="0"/>
        </w:numPr>
        <w:ind w:left="720"/>
      </w:pPr>
    </w:p>
    <w:p w14:paraId="6F2E1CC2" w14:textId="6C730ACB" w:rsidR="00CC1DE3" w:rsidRPr="00DE42AF" w:rsidRDefault="00CC1DE3" w:rsidP="0099461B">
      <w:pPr>
        <w:pStyle w:val="ListNumber"/>
        <w:numPr>
          <w:ilvl w:val="0"/>
          <w:numId w:val="0"/>
        </w:numPr>
        <w:ind w:left="720"/>
        <w:rPr>
          <w:rStyle w:val="Hyperlink"/>
          <w:b/>
          <w:bCs/>
          <w:color w:val="auto"/>
          <w:u w:val="none"/>
        </w:rPr>
      </w:pPr>
      <w:r w:rsidRPr="00DE42AF">
        <w:rPr>
          <w:rStyle w:val="Hyperlink"/>
          <w:b/>
          <w:bCs/>
          <w:color w:val="auto"/>
          <w:u w:val="none"/>
        </w:rPr>
        <w:lastRenderedPageBreak/>
        <w:t xml:space="preserve">Recommendation 2: </w:t>
      </w:r>
      <w:bookmarkStart w:id="41" w:name="_Hlk157410300"/>
      <w:r w:rsidRPr="00DE42AF">
        <w:rPr>
          <w:rStyle w:val="Hyperlink"/>
          <w:b/>
          <w:bCs/>
          <w:color w:val="auto"/>
          <w:u w:val="none"/>
        </w:rPr>
        <w:t>Australia develop, in consultation with relevant stakeholders, national policy and regulation on the development, testing and use of LAWS.</w:t>
      </w:r>
      <w:r>
        <w:rPr>
          <w:rStyle w:val="Hyperlink"/>
          <w:b/>
          <w:bCs/>
          <w:color w:val="auto"/>
          <w:u w:val="none"/>
        </w:rPr>
        <w:t xml:space="preserve"> Such policy and regulation should align with</w:t>
      </w:r>
      <w:r w:rsidR="00330B22">
        <w:rPr>
          <w:rStyle w:val="Hyperlink"/>
          <w:b/>
          <w:bCs/>
          <w:color w:val="auto"/>
          <w:u w:val="none"/>
        </w:rPr>
        <w:t xml:space="preserve"> both</w:t>
      </w:r>
      <w:r>
        <w:rPr>
          <w:rStyle w:val="Hyperlink"/>
          <w:b/>
          <w:bCs/>
          <w:color w:val="auto"/>
          <w:u w:val="none"/>
        </w:rPr>
        <w:t xml:space="preserve"> </w:t>
      </w:r>
      <w:r w:rsidRPr="00FC4C0A">
        <w:rPr>
          <w:rStyle w:val="Hyperlink"/>
          <w:b/>
          <w:bCs/>
          <w:color w:val="auto"/>
          <w:u w:val="none"/>
        </w:rPr>
        <w:t>international human right</w:t>
      </w:r>
      <w:r w:rsidR="00F01BD5">
        <w:rPr>
          <w:rStyle w:val="Hyperlink"/>
          <w:b/>
          <w:bCs/>
          <w:color w:val="auto"/>
          <w:u w:val="none"/>
        </w:rPr>
        <w:t>s</w:t>
      </w:r>
      <w:r w:rsidR="00330B22">
        <w:rPr>
          <w:rStyle w:val="Hyperlink"/>
          <w:b/>
          <w:bCs/>
          <w:color w:val="auto"/>
          <w:u w:val="none"/>
        </w:rPr>
        <w:t xml:space="preserve"> law</w:t>
      </w:r>
      <w:r w:rsidRPr="00FC4C0A">
        <w:rPr>
          <w:rStyle w:val="Hyperlink"/>
          <w:b/>
          <w:bCs/>
          <w:color w:val="auto"/>
          <w:u w:val="none"/>
        </w:rPr>
        <w:t xml:space="preserve"> and </w:t>
      </w:r>
      <w:r w:rsidR="00330B22">
        <w:rPr>
          <w:rStyle w:val="Hyperlink"/>
          <w:b/>
          <w:bCs/>
          <w:color w:val="auto"/>
          <w:u w:val="none"/>
        </w:rPr>
        <w:t xml:space="preserve">international </w:t>
      </w:r>
      <w:r w:rsidRPr="00FC4C0A">
        <w:rPr>
          <w:rStyle w:val="Hyperlink"/>
          <w:b/>
          <w:bCs/>
          <w:color w:val="auto"/>
          <w:u w:val="none"/>
        </w:rPr>
        <w:t>humanitarian law</w:t>
      </w:r>
      <w:bookmarkEnd w:id="41"/>
      <w:r>
        <w:rPr>
          <w:rStyle w:val="Hyperlink"/>
          <w:b/>
          <w:bCs/>
          <w:color w:val="auto"/>
          <w:u w:val="none"/>
        </w:rPr>
        <w:t>.</w:t>
      </w:r>
    </w:p>
    <w:p w14:paraId="40DDF571" w14:textId="4D21723C" w:rsidR="00624F86" w:rsidRPr="00B41079" w:rsidRDefault="00624F86" w:rsidP="0099461B">
      <w:pPr>
        <w:pStyle w:val="ListNumber"/>
        <w:numPr>
          <w:ilvl w:val="0"/>
          <w:numId w:val="0"/>
        </w:numPr>
        <w:ind w:left="720"/>
      </w:pPr>
    </w:p>
    <w:p w14:paraId="4C55FFCF" w14:textId="2325B1C8" w:rsidR="00796292" w:rsidRDefault="005C639D" w:rsidP="009667B3">
      <w:pPr>
        <w:pStyle w:val="ListNumber"/>
        <w:numPr>
          <w:ilvl w:val="0"/>
          <w:numId w:val="18"/>
        </w:numPr>
      </w:pPr>
      <w:r>
        <w:t xml:space="preserve">Australia’s </w:t>
      </w:r>
      <w:r w:rsidR="008608E1">
        <w:t>past reluctance</w:t>
      </w:r>
      <w:r w:rsidR="00977969">
        <w:t xml:space="preserve"> to </w:t>
      </w:r>
      <w:r w:rsidR="00CC1DE3">
        <w:t>regulate</w:t>
      </w:r>
      <w:r w:rsidR="00977969">
        <w:t xml:space="preserve"> LAWS</w:t>
      </w:r>
      <w:r w:rsidR="00640975">
        <w:t xml:space="preserve"> </w:t>
      </w:r>
      <w:r w:rsidR="008608E1">
        <w:t xml:space="preserve">appeared </w:t>
      </w:r>
      <w:r w:rsidR="00640975">
        <w:t>to</w:t>
      </w:r>
      <w:r w:rsidR="00977969">
        <w:t xml:space="preserve"> </w:t>
      </w:r>
      <w:r w:rsidR="008608E1">
        <w:t xml:space="preserve">be </w:t>
      </w:r>
      <w:r w:rsidR="00977969">
        <w:t xml:space="preserve">predicated on three </w:t>
      </w:r>
      <w:r w:rsidR="008608E1">
        <w:t xml:space="preserve">key </w:t>
      </w:r>
      <w:r w:rsidR="00977969">
        <w:t>issues:</w:t>
      </w:r>
    </w:p>
    <w:p w14:paraId="613D5DA3" w14:textId="65DE15F1" w:rsidR="00977969" w:rsidRDefault="00977969" w:rsidP="009667B3">
      <w:pPr>
        <w:pStyle w:val="ListNumber"/>
        <w:numPr>
          <w:ilvl w:val="0"/>
          <w:numId w:val="27"/>
        </w:numPr>
      </w:pPr>
      <w:r>
        <w:t>A lack of an internationally agreed definition of LAWS</w:t>
      </w:r>
      <w:r w:rsidR="00770B18">
        <w:t>.</w:t>
      </w:r>
    </w:p>
    <w:p w14:paraId="36919B9B" w14:textId="7D9C17B5" w:rsidR="00770B18" w:rsidRDefault="00770B18" w:rsidP="009667B3">
      <w:pPr>
        <w:pStyle w:val="ListNumber"/>
        <w:numPr>
          <w:ilvl w:val="0"/>
          <w:numId w:val="27"/>
        </w:numPr>
      </w:pPr>
      <w:r>
        <w:t xml:space="preserve">Benefits of the technology. </w:t>
      </w:r>
    </w:p>
    <w:p w14:paraId="74662979" w14:textId="6396CEA5" w:rsidR="00770B18" w:rsidRDefault="00770B18" w:rsidP="009667B3">
      <w:pPr>
        <w:pStyle w:val="ListNumber"/>
        <w:numPr>
          <w:ilvl w:val="0"/>
          <w:numId w:val="27"/>
        </w:numPr>
      </w:pPr>
      <w:r>
        <w:t xml:space="preserve">Existing review mechanisms </w:t>
      </w:r>
      <w:r w:rsidR="008608E1">
        <w:t xml:space="preserve">being </w:t>
      </w:r>
      <w:r w:rsidR="006B0A46">
        <w:t>considered</w:t>
      </w:r>
      <w:r>
        <w:t xml:space="preserve"> a suitable </w:t>
      </w:r>
      <w:r w:rsidR="006B0A46">
        <w:t>safeguard</w:t>
      </w:r>
      <w:r>
        <w:t>.</w:t>
      </w:r>
      <w:r w:rsidR="00F07BC7">
        <w:rPr>
          <w:rStyle w:val="EndnoteReference"/>
        </w:rPr>
        <w:endnoteReference w:id="41"/>
      </w:r>
    </w:p>
    <w:p w14:paraId="469E4BB0" w14:textId="2665965C" w:rsidR="00A577C5" w:rsidRDefault="00A577C5" w:rsidP="009667B3">
      <w:pPr>
        <w:pStyle w:val="Heading2"/>
      </w:pPr>
      <w:bookmarkStart w:id="42" w:name="_Toc158018244"/>
      <w:r>
        <w:t>Definitions</w:t>
      </w:r>
      <w:bookmarkEnd w:id="42"/>
      <w:r>
        <w:t xml:space="preserve"> </w:t>
      </w:r>
    </w:p>
    <w:p w14:paraId="3E560289" w14:textId="795C590F" w:rsidR="00B423B7" w:rsidRDefault="00261EEF" w:rsidP="009667B3">
      <w:pPr>
        <w:pStyle w:val="ListNumber"/>
        <w:numPr>
          <w:ilvl w:val="0"/>
          <w:numId w:val="18"/>
        </w:numPr>
      </w:pPr>
      <w:r>
        <w:t>While an</w:t>
      </w:r>
      <w:r w:rsidR="00A577C5">
        <w:t xml:space="preserve"> internationally</w:t>
      </w:r>
      <w:r>
        <w:t xml:space="preserve"> agreed</w:t>
      </w:r>
      <w:r w:rsidR="00C344FD">
        <w:t xml:space="preserve"> </w:t>
      </w:r>
      <w:r>
        <w:t xml:space="preserve">definition is required for international cooperation and regulation, this does not </w:t>
      </w:r>
      <w:r w:rsidR="0022508A">
        <w:t>stop Australia from adopting its own definition. If Australia were to adopt a national</w:t>
      </w:r>
      <w:r w:rsidR="00C344FD">
        <w:t xml:space="preserve">ly agreed </w:t>
      </w:r>
      <w:r w:rsidR="0022508A">
        <w:t xml:space="preserve">definition </w:t>
      </w:r>
      <w:r w:rsidR="00C344FD">
        <w:t>(in consultation with stakeholders)</w:t>
      </w:r>
      <w:r w:rsidR="00F520B8">
        <w:t>,</w:t>
      </w:r>
      <w:r w:rsidR="00C344FD">
        <w:t xml:space="preserve"> it could better </w:t>
      </w:r>
      <w:r w:rsidR="00B423B7">
        <w:t>approach regulating LAWS domestically.</w:t>
      </w:r>
    </w:p>
    <w:p w14:paraId="5FEBB205" w14:textId="0C97760E" w:rsidR="006906DE" w:rsidRPr="006906DE" w:rsidRDefault="006906DE" w:rsidP="009667B3">
      <w:pPr>
        <w:pStyle w:val="ListNumber"/>
        <w:numPr>
          <w:ilvl w:val="0"/>
          <w:numId w:val="18"/>
        </w:numPr>
        <w:rPr>
          <w:rFonts w:eastAsia="Open Sans" w:cs="Open Sans"/>
          <w:b/>
          <w:bCs/>
          <w:color w:val="000000" w:themeColor="text1"/>
        </w:rPr>
      </w:pPr>
      <w:r>
        <w:rPr>
          <w:rFonts w:eastAsia="Open Sans" w:cs="Open Sans"/>
          <w:color w:val="000000" w:themeColor="text1"/>
        </w:rPr>
        <w:t>Although it may be argued that it is difficult to define a technology which develops so rapidly, this is not prohibitive to Australia adopting a definition.</w:t>
      </w:r>
      <w:r w:rsidR="00E360FF">
        <w:rPr>
          <w:rFonts w:eastAsia="Open Sans" w:cs="Open Sans"/>
          <w:color w:val="000000" w:themeColor="text1"/>
        </w:rPr>
        <w:t xml:space="preserve"> Other countries, such as China</w:t>
      </w:r>
      <w:r w:rsidR="00277A82">
        <w:rPr>
          <w:rFonts w:eastAsia="Open Sans" w:cs="Open Sans"/>
          <w:color w:val="000000" w:themeColor="text1"/>
        </w:rPr>
        <w:t>, have already agreed to national definitions of LAWS</w:t>
      </w:r>
      <w:r w:rsidR="0031437D">
        <w:rPr>
          <w:rFonts w:eastAsia="Open Sans" w:cs="Open Sans"/>
          <w:color w:val="000000" w:themeColor="text1"/>
        </w:rPr>
        <w:t xml:space="preserve"> which </w:t>
      </w:r>
      <w:r w:rsidR="008F411B">
        <w:rPr>
          <w:rFonts w:eastAsia="Open Sans" w:cs="Open Sans"/>
          <w:color w:val="000000" w:themeColor="text1"/>
        </w:rPr>
        <w:t>will inform their approach to the technology</w:t>
      </w:r>
      <w:r w:rsidR="00277A82">
        <w:rPr>
          <w:rFonts w:eastAsia="Open Sans" w:cs="Open Sans"/>
          <w:color w:val="000000" w:themeColor="text1"/>
        </w:rPr>
        <w:t>.</w:t>
      </w:r>
      <w:r w:rsidR="00277A82">
        <w:rPr>
          <w:rStyle w:val="EndnoteReference"/>
          <w:rFonts w:eastAsia="Open Sans" w:cs="Open Sans"/>
          <w:color w:val="000000" w:themeColor="text1"/>
        </w:rPr>
        <w:endnoteReference w:id="42"/>
      </w:r>
    </w:p>
    <w:p w14:paraId="01AC5984" w14:textId="5FDF58AA" w:rsidR="006906DE" w:rsidRPr="006906DE" w:rsidRDefault="006906DE" w:rsidP="009667B3">
      <w:pPr>
        <w:pStyle w:val="ListNumber"/>
        <w:numPr>
          <w:ilvl w:val="0"/>
          <w:numId w:val="18"/>
        </w:numPr>
        <w:rPr>
          <w:rFonts w:eastAsia="Open Sans" w:cs="Open Sans"/>
          <w:b/>
          <w:bCs/>
          <w:color w:val="000000" w:themeColor="text1"/>
        </w:rPr>
      </w:pPr>
      <w:r>
        <w:rPr>
          <w:rFonts w:eastAsia="Open Sans" w:cs="Open Sans"/>
          <w:color w:val="000000" w:themeColor="text1"/>
        </w:rPr>
        <w:t xml:space="preserve"> Australia actively seeks to provide common definitions on technologies which are also in a state of </w:t>
      </w:r>
      <w:r w:rsidR="00A87D9E">
        <w:rPr>
          <w:rFonts w:eastAsia="Open Sans" w:cs="Open Sans"/>
          <w:color w:val="000000" w:themeColor="text1"/>
        </w:rPr>
        <w:t>rapid development</w:t>
      </w:r>
      <w:r>
        <w:rPr>
          <w:rFonts w:eastAsia="Open Sans" w:cs="Open Sans"/>
          <w:color w:val="000000" w:themeColor="text1"/>
        </w:rPr>
        <w:t>. For example, the Department of Industry, Science and Resources is currently working to provide a national definition of AI.</w:t>
      </w:r>
      <w:r>
        <w:rPr>
          <w:rStyle w:val="EndnoteReference"/>
          <w:rFonts w:eastAsia="Open Sans" w:cs="Open Sans"/>
          <w:color w:val="000000" w:themeColor="text1"/>
        </w:rPr>
        <w:endnoteReference w:id="43"/>
      </w:r>
      <w:r>
        <w:rPr>
          <w:rFonts w:eastAsia="Open Sans" w:cs="Open Sans"/>
          <w:color w:val="000000" w:themeColor="text1"/>
        </w:rPr>
        <w:t xml:space="preserve"> </w:t>
      </w:r>
      <w:r w:rsidR="00DA67BA">
        <w:rPr>
          <w:rFonts w:eastAsia="Open Sans" w:cs="Open Sans"/>
          <w:color w:val="000000" w:themeColor="text1"/>
        </w:rPr>
        <w:t>Accordingly, a similar approach could be taken to defining LAWS.</w:t>
      </w:r>
    </w:p>
    <w:p w14:paraId="34E4C245" w14:textId="29E79352" w:rsidR="00B916B1" w:rsidRDefault="00B916B1" w:rsidP="00904A81">
      <w:pPr>
        <w:pStyle w:val="ListNumber"/>
        <w:numPr>
          <w:ilvl w:val="0"/>
          <w:numId w:val="0"/>
        </w:numPr>
        <w:ind w:left="720"/>
      </w:pPr>
    </w:p>
    <w:p w14:paraId="57D4968D" w14:textId="0AA82F41" w:rsidR="00B423B7" w:rsidRPr="00C307F7" w:rsidRDefault="00A577C5" w:rsidP="00904A81">
      <w:pPr>
        <w:pStyle w:val="ListNumber"/>
        <w:numPr>
          <w:ilvl w:val="0"/>
          <w:numId w:val="0"/>
        </w:numPr>
        <w:ind w:left="720"/>
        <w:rPr>
          <w:rFonts w:eastAsia="Open Sans" w:cs="Open Sans"/>
          <w:color w:val="000000" w:themeColor="text1"/>
        </w:rPr>
      </w:pPr>
      <w:r w:rsidRPr="005618FE">
        <w:rPr>
          <w:rFonts w:eastAsia="Open Sans" w:cs="Open Sans"/>
          <w:b/>
          <w:bCs/>
          <w:color w:val="000000" w:themeColor="text1"/>
        </w:rPr>
        <w:t>Rec</w:t>
      </w:r>
      <w:r>
        <w:rPr>
          <w:rFonts w:eastAsia="Open Sans" w:cs="Open Sans"/>
          <w:b/>
          <w:bCs/>
          <w:color w:val="000000" w:themeColor="text1"/>
        </w:rPr>
        <w:t xml:space="preserve">ommendation 3: </w:t>
      </w:r>
      <w:r w:rsidRPr="0003432A">
        <w:rPr>
          <w:rFonts w:eastAsia="Open Sans" w:cs="Open Sans"/>
          <w:b/>
          <w:bCs/>
          <w:color w:val="000000" w:themeColor="text1"/>
        </w:rPr>
        <w:t xml:space="preserve">Australia </w:t>
      </w:r>
      <w:r w:rsidR="00C307F7" w:rsidRPr="0003432A">
        <w:rPr>
          <w:rFonts w:eastAsia="Open Sans" w:cs="Open Sans"/>
          <w:b/>
          <w:bCs/>
          <w:color w:val="000000" w:themeColor="text1"/>
        </w:rPr>
        <w:t xml:space="preserve">should adopt its own operational definition of LAWS </w:t>
      </w:r>
      <w:r w:rsidR="0062438F" w:rsidRPr="0003432A">
        <w:rPr>
          <w:rFonts w:eastAsia="Open Sans" w:cs="Open Sans"/>
          <w:b/>
          <w:bCs/>
          <w:color w:val="000000" w:themeColor="text1"/>
        </w:rPr>
        <w:t>to ensure it can make meaningful policy decisions.</w:t>
      </w:r>
    </w:p>
    <w:p w14:paraId="6AFC7571" w14:textId="77777777" w:rsidR="00A577C5" w:rsidRDefault="00A577C5" w:rsidP="00904A81">
      <w:pPr>
        <w:pStyle w:val="ListNumber"/>
        <w:numPr>
          <w:ilvl w:val="0"/>
          <w:numId w:val="0"/>
        </w:numPr>
        <w:ind w:left="720"/>
        <w:rPr>
          <w:rFonts w:eastAsia="Open Sans" w:cs="Open Sans"/>
          <w:b/>
          <w:bCs/>
          <w:color w:val="000000" w:themeColor="text1"/>
        </w:rPr>
      </w:pPr>
    </w:p>
    <w:p w14:paraId="36FAD4E1" w14:textId="6DFF6145" w:rsidR="00A577C5" w:rsidRPr="005C6364" w:rsidRDefault="0062438F" w:rsidP="009667B3">
      <w:pPr>
        <w:pStyle w:val="ListNumber"/>
        <w:numPr>
          <w:ilvl w:val="0"/>
          <w:numId w:val="18"/>
        </w:numPr>
        <w:rPr>
          <w:rFonts w:eastAsia="Open Sans" w:cs="Open Sans"/>
          <w:b/>
          <w:bCs/>
          <w:color w:val="000000" w:themeColor="text1"/>
        </w:rPr>
      </w:pPr>
      <w:r>
        <w:rPr>
          <w:rFonts w:eastAsia="Open Sans" w:cs="Open Sans"/>
          <w:color w:val="000000" w:themeColor="text1"/>
        </w:rPr>
        <w:t>This recommendation is in line with that made by the</w:t>
      </w:r>
      <w:r w:rsidR="006906DE">
        <w:rPr>
          <w:rFonts w:eastAsia="Open Sans" w:cs="Open Sans"/>
          <w:color w:val="000000" w:themeColor="text1"/>
        </w:rPr>
        <w:t xml:space="preserve"> HOL Report</w:t>
      </w:r>
      <w:r>
        <w:rPr>
          <w:rFonts w:eastAsia="Open Sans" w:cs="Open Sans"/>
          <w:color w:val="000000" w:themeColor="text1"/>
        </w:rPr>
        <w:t>.</w:t>
      </w:r>
      <w:r>
        <w:rPr>
          <w:rStyle w:val="EndnoteReference"/>
          <w:rFonts w:eastAsia="Open Sans" w:cs="Open Sans"/>
          <w:color w:val="000000" w:themeColor="text1"/>
        </w:rPr>
        <w:endnoteReference w:id="44"/>
      </w:r>
    </w:p>
    <w:p w14:paraId="4FAD9A1D" w14:textId="66317358" w:rsidR="001112F3" w:rsidRPr="00D40298" w:rsidRDefault="001112F3" w:rsidP="009667B3">
      <w:pPr>
        <w:pStyle w:val="Heading2"/>
      </w:pPr>
      <w:bookmarkStart w:id="43" w:name="_Toc158018245"/>
      <w:r w:rsidRPr="00D40298">
        <w:lastRenderedPageBreak/>
        <w:t>Article 36 reviews</w:t>
      </w:r>
      <w:bookmarkEnd w:id="43"/>
      <w:r w:rsidRPr="00D40298">
        <w:t xml:space="preserve"> </w:t>
      </w:r>
    </w:p>
    <w:p w14:paraId="3FBE026E" w14:textId="0C8FF795" w:rsidR="003F2BBD" w:rsidRPr="00D857BD" w:rsidRDefault="003301E1" w:rsidP="009667B3">
      <w:pPr>
        <w:pStyle w:val="ListNumber"/>
        <w:numPr>
          <w:ilvl w:val="0"/>
          <w:numId w:val="18"/>
        </w:numPr>
        <w:rPr>
          <w:rFonts w:eastAsia="Open Sans" w:cs="Open Sans"/>
          <w:color w:val="000000" w:themeColor="text1"/>
        </w:rPr>
      </w:pPr>
      <w:r w:rsidRPr="00D857BD">
        <w:rPr>
          <w:rFonts w:eastAsia="Open Sans" w:cs="Open Sans"/>
          <w:color w:val="000000" w:themeColor="text1"/>
        </w:rPr>
        <w:t xml:space="preserve">Australia </w:t>
      </w:r>
      <w:r w:rsidR="004C67BA">
        <w:t xml:space="preserve">has previously </w:t>
      </w:r>
      <w:r w:rsidR="00E727E4">
        <w:t>expressed the view</w:t>
      </w:r>
      <w:r w:rsidR="004C67BA">
        <w:t xml:space="preserve"> that </w:t>
      </w:r>
      <w:r w:rsidR="00567626">
        <w:t xml:space="preserve">existing international humanitarian law frameworks </w:t>
      </w:r>
      <w:r w:rsidR="00115186">
        <w:t>are a sufficient regulatory approach.</w:t>
      </w:r>
      <w:r w:rsidR="00115186" w:rsidRPr="00115186">
        <w:rPr>
          <w:rStyle w:val="EndnoteReference"/>
        </w:rPr>
        <w:endnoteReference w:id="45"/>
      </w:r>
      <w:r w:rsidR="00814B0F">
        <w:t xml:space="preserve"> </w:t>
      </w:r>
      <w:r w:rsidR="00C83F42">
        <w:t xml:space="preserve">For example, it has been stated that </w:t>
      </w:r>
      <w:r w:rsidR="00664F53" w:rsidRPr="00D857BD">
        <w:rPr>
          <w:rFonts w:eastAsia="Open Sans" w:cs="Open Sans"/>
          <w:color w:val="000000" w:themeColor="text1"/>
        </w:rPr>
        <w:t>art</w:t>
      </w:r>
      <w:r w:rsidR="377BF69D" w:rsidRPr="00D857BD">
        <w:rPr>
          <w:rFonts w:eastAsia="Open Sans" w:cs="Open Sans"/>
          <w:color w:val="000000" w:themeColor="text1"/>
        </w:rPr>
        <w:t xml:space="preserve"> </w:t>
      </w:r>
      <w:r w:rsidRPr="00D857BD">
        <w:rPr>
          <w:rFonts w:eastAsia="Open Sans" w:cs="Open Sans"/>
          <w:color w:val="000000" w:themeColor="text1"/>
        </w:rPr>
        <w:t>36 reviews</w:t>
      </w:r>
      <w:r w:rsidR="00DF3402" w:rsidRPr="00D857BD">
        <w:rPr>
          <w:rFonts w:eastAsia="Open Sans" w:cs="Open Sans"/>
          <w:color w:val="000000" w:themeColor="text1"/>
        </w:rPr>
        <w:t xml:space="preserve"> are the most effective way to</w:t>
      </w:r>
      <w:r w:rsidRPr="00D857BD">
        <w:rPr>
          <w:rFonts w:eastAsia="Open Sans" w:cs="Open Sans"/>
          <w:color w:val="000000" w:themeColor="text1"/>
        </w:rPr>
        <w:t xml:space="preserve"> </w:t>
      </w:r>
      <w:r w:rsidR="00DF3402" w:rsidRPr="00D857BD">
        <w:rPr>
          <w:rFonts w:eastAsia="Open Sans" w:cs="Open Sans"/>
          <w:color w:val="000000" w:themeColor="text1"/>
        </w:rPr>
        <w:t xml:space="preserve">manage new weapons systems and </w:t>
      </w:r>
      <w:r w:rsidRPr="00D857BD">
        <w:rPr>
          <w:rFonts w:eastAsia="Open Sans" w:cs="Open Sans"/>
          <w:color w:val="000000" w:themeColor="text1"/>
        </w:rPr>
        <w:t xml:space="preserve">mitigate international </w:t>
      </w:r>
      <w:r w:rsidR="00DF3402" w:rsidRPr="00D857BD">
        <w:rPr>
          <w:rFonts w:eastAsia="Open Sans" w:cs="Open Sans"/>
          <w:color w:val="000000" w:themeColor="text1"/>
        </w:rPr>
        <w:t>concerns about LAWS</w:t>
      </w:r>
      <w:r w:rsidRPr="00D857BD">
        <w:rPr>
          <w:rFonts w:eastAsia="Open Sans" w:cs="Open Sans"/>
          <w:color w:val="000000" w:themeColor="text1"/>
        </w:rPr>
        <w:t>.</w:t>
      </w:r>
      <w:r>
        <w:rPr>
          <w:rStyle w:val="EndnoteReference"/>
        </w:rPr>
        <w:endnoteReference w:id="46"/>
      </w:r>
    </w:p>
    <w:p w14:paraId="2D685198" w14:textId="5FC22D3B" w:rsidR="008639D0" w:rsidRDefault="00C66842" w:rsidP="009667B3">
      <w:pPr>
        <w:pStyle w:val="ListNumber"/>
        <w:numPr>
          <w:ilvl w:val="0"/>
          <w:numId w:val="18"/>
        </w:numPr>
        <w:rPr>
          <w:rFonts w:eastAsia="Open Sans" w:cs="Open Sans"/>
          <w:color w:val="000000" w:themeColor="text1"/>
        </w:rPr>
      </w:pPr>
      <w:r>
        <w:rPr>
          <w:rFonts w:eastAsia="Open Sans" w:cs="Open Sans"/>
          <w:color w:val="000000" w:themeColor="text1"/>
        </w:rPr>
        <w:t xml:space="preserve">Article 36 </w:t>
      </w:r>
      <w:r w:rsidRPr="00C66842">
        <w:rPr>
          <w:rFonts w:eastAsia="Open Sans" w:cs="Open Sans"/>
          <w:color w:val="000000" w:themeColor="text1"/>
        </w:rPr>
        <w:t>of Additional Protocol I to the Geneva Conventions</w:t>
      </w:r>
      <w:r>
        <w:rPr>
          <w:rFonts w:eastAsia="Open Sans" w:cs="Open Sans"/>
          <w:color w:val="000000" w:themeColor="text1"/>
        </w:rPr>
        <w:t xml:space="preserve"> obliges </w:t>
      </w:r>
      <w:r w:rsidR="00E22007">
        <w:rPr>
          <w:rFonts w:eastAsia="Open Sans" w:cs="Open Sans"/>
          <w:color w:val="000000" w:themeColor="text1"/>
        </w:rPr>
        <w:t>States</w:t>
      </w:r>
      <w:r w:rsidR="00D0729F">
        <w:rPr>
          <w:rFonts w:eastAsia="Open Sans" w:cs="Open Sans"/>
          <w:color w:val="000000" w:themeColor="text1"/>
        </w:rPr>
        <w:t>,</w:t>
      </w:r>
      <w:r>
        <w:rPr>
          <w:rFonts w:eastAsia="Open Sans" w:cs="Open Sans"/>
          <w:color w:val="000000" w:themeColor="text1"/>
        </w:rPr>
        <w:t xml:space="preserve"> </w:t>
      </w:r>
    </w:p>
    <w:p w14:paraId="3143678D" w14:textId="2D431BF8" w:rsidR="00C66842" w:rsidRPr="00CB0830" w:rsidRDefault="000928DC" w:rsidP="00904A81">
      <w:pPr>
        <w:pStyle w:val="ListNumber"/>
        <w:numPr>
          <w:ilvl w:val="0"/>
          <w:numId w:val="0"/>
        </w:numPr>
        <w:ind w:left="1134"/>
        <w:rPr>
          <w:rFonts w:eastAsia="Open Sans" w:cs="Open Sans"/>
          <w:color w:val="000000" w:themeColor="text1"/>
        </w:rPr>
      </w:pPr>
      <w:r>
        <w:rPr>
          <w:rFonts w:eastAsia="Open Sans" w:cs="Open Sans"/>
          <w:color w:val="000000" w:themeColor="text1"/>
        </w:rPr>
        <w:t xml:space="preserve">… </w:t>
      </w:r>
      <w:r w:rsidR="008639D0" w:rsidRPr="008639D0">
        <w:rPr>
          <w:rFonts w:eastAsia="Open Sans" w:cs="Open Sans"/>
          <w:color w:val="000000" w:themeColor="text1"/>
        </w:rPr>
        <w:t xml:space="preserve">in the study, development, </w:t>
      </w:r>
      <w:proofErr w:type="gramStart"/>
      <w:r w:rsidR="008639D0" w:rsidRPr="008639D0">
        <w:rPr>
          <w:rFonts w:eastAsia="Open Sans" w:cs="Open Sans"/>
          <w:color w:val="000000" w:themeColor="text1"/>
        </w:rPr>
        <w:t>acquisition</w:t>
      </w:r>
      <w:proofErr w:type="gramEnd"/>
      <w:r w:rsidR="008639D0" w:rsidRPr="008639D0">
        <w:rPr>
          <w:rFonts w:eastAsia="Open Sans" w:cs="Open Sans"/>
          <w:color w:val="000000" w:themeColor="text1"/>
        </w:rPr>
        <w:t xml:space="preserve"> or adoption of a new weapon, means or method of warfare … to determine whether its employment would, in some or all circumstances, be prohibited by [Additional Protocol I or other applicable international law]</w:t>
      </w:r>
      <w:r w:rsidR="003B4057">
        <w:rPr>
          <w:rFonts w:eastAsia="Open Sans" w:cs="Open Sans"/>
          <w:color w:val="000000" w:themeColor="text1"/>
        </w:rPr>
        <w:t>.</w:t>
      </w:r>
    </w:p>
    <w:p w14:paraId="23567CEF" w14:textId="55BE4285" w:rsidR="00145D32" w:rsidRDefault="00D367E8" w:rsidP="009667B3">
      <w:pPr>
        <w:pStyle w:val="ListNumber"/>
        <w:numPr>
          <w:ilvl w:val="0"/>
          <w:numId w:val="18"/>
        </w:numPr>
        <w:rPr>
          <w:rFonts w:eastAsia="Open Sans" w:cs="Open Sans"/>
          <w:color w:val="000000" w:themeColor="text1"/>
        </w:rPr>
      </w:pPr>
      <w:bookmarkStart w:id="44" w:name="_Ref156904351"/>
      <w:r>
        <w:rPr>
          <w:rFonts w:eastAsia="Open Sans" w:cs="Open Sans"/>
          <w:color w:val="000000" w:themeColor="text1"/>
        </w:rPr>
        <w:t>T</w:t>
      </w:r>
      <w:r w:rsidR="00145D32">
        <w:rPr>
          <w:rFonts w:eastAsia="Open Sans" w:cs="Open Sans"/>
          <w:color w:val="000000" w:themeColor="text1"/>
        </w:rPr>
        <w:t xml:space="preserve">he Australian Chief of the Defence Force </w:t>
      </w:r>
      <w:r w:rsidR="00F45A84">
        <w:rPr>
          <w:rFonts w:eastAsia="Open Sans" w:cs="Open Sans"/>
          <w:color w:val="000000" w:themeColor="text1"/>
        </w:rPr>
        <w:t xml:space="preserve">has previously directed </w:t>
      </w:r>
      <w:r w:rsidR="00145D32">
        <w:rPr>
          <w:rFonts w:eastAsia="Open Sans" w:cs="Open Sans"/>
          <w:color w:val="000000" w:themeColor="text1"/>
        </w:rPr>
        <w:t xml:space="preserve">that all new and modified weaponry that the ADF intends to study, </w:t>
      </w:r>
      <w:proofErr w:type="gramStart"/>
      <w:r w:rsidR="00145D32">
        <w:rPr>
          <w:rFonts w:eastAsia="Open Sans" w:cs="Open Sans"/>
          <w:color w:val="000000" w:themeColor="text1"/>
        </w:rPr>
        <w:t>develop</w:t>
      </w:r>
      <w:proofErr w:type="gramEnd"/>
      <w:r w:rsidR="00145D32">
        <w:rPr>
          <w:rFonts w:eastAsia="Open Sans" w:cs="Open Sans"/>
          <w:color w:val="000000" w:themeColor="text1"/>
        </w:rPr>
        <w:t xml:space="preserve"> or acquire must undergo art 36 review to determine whether they are consistent with Australia’s international legal obligations prior to operational use.</w:t>
      </w:r>
      <w:r w:rsidR="00145D32">
        <w:rPr>
          <w:rStyle w:val="EndnoteReference"/>
          <w:rFonts w:eastAsia="Open Sans" w:cs="Open Sans"/>
          <w:color w:val="000000" w:themeColor="text1"/>
        </w:rPr>
        <w:endnoteReference w:id="47"/>
      </w:r>
      <w:bookmarkEnd w:id="44"/>
    </w:p>
    <w:p w14:paraId="480393E5" w14:textId="02AE1522" w:rsidR="00145D32" w:rsidRDefault="00145D32" w:rsidP="009667B3">
      <w:pPr>
        <w:pStyle w:val="ListNumber"/>
        <w:numPr>
          <w:ilvl w:val="0"/>
          <w:numId w:val="18"/>
        </w:numPr>
        <w:rPr>
          <w:rFonts w:eastAsia="Open Sans" w:cs="Open Sans"/>
          <w:color w:val="000000" w:themeColor="text1"/>
        </w:rPr>
      </w:pPr>
      <w:r>
        <w:rPr>
          <w:rFonts w:eastAsia="Open Sans" w:cs="Open Sans"/>
          <w:color w:val="000000" w:themeColor="text1"/>
        </w:rPr>
        <w:t>The review itself, conducted by weapons law experts in the Directorate of Operations and Security Law,</w:t>
      </w:r>
      <w:r>
        <w:rPr>
          <w:rStyle w:val="EndnoteReference"/>
          <w:rFonts w:eastAsia="Open Sans" w:cs="Open Sans"/>
          <w:color w:val="000000" w:themeColor="text1"/>
        </w:rPr>
        <w:endnoteReference w:id="48"/>
      </w:r>
      <w:r>
        <w:rPr>
          <w:rFonts w:eastAsia="Open Sans" w:cs="Open Sans"/>
          <w:color w:val="000000" w:themeColor="text1"/>
        </w:rPr>
        <w:t xml:space="preserve"> may be conducted as a single or multi-stage review process and typically considers the following matters: </w:t>
      </w:r>
    </w:p>
    <w:p w14:paraId="4C4DA570" w14:textId="77777777" w:rsidR="00145D32" w:rsidRDefault="00145D32" w:rsidP="009667B3">
      <w:pPr>
        <w:pStyle w:val="ListNumber"/>
        <w:numPr>
          <w:ilvl w:val="0"/>
          <w:numId w:val="38"/>
        </w:numPr>
        <w:rPr>
          <w:rFonts w:eastAsia="Open Sans" w:cs="Open Sans"/>
          <w:color w:val="000000" w:themeColor="text1"/>
        </w:rPr>
      </w:pPr>
      <w:r>
        <w:rPr>
          <w:rFonts w:eastAsia="Open Sans" w:cs="Open Sans"/>
          <w:color w:val="000000" w:themeColor="text1"/>
        </w:rPr>
        <w:t>A determination as to whether the capability is a weapon.</w:t>
      </w:r>
    </w:p>
    <w:p w14:paraId="59D08D15" w14:textId="77777777" w:rsidR="00145D32" w:rsidRDefault="00145D32" w:rsidP="009667B3">
      <w:pPr>
        <w:pStyle w:val="ListNumber"/>
        <w:numPr>
          <w:ilvl w:val="0"/>
          <w:numId w:val="38"/>
        </w:numPr>
        <w:rPr>
          <w:rFonts w:eastAsia="Open Sans" w:cs="Open Sans"/>
          <w:color w:val="000000" w:themeColor="text1"/>
        </w:rPr>
      </w:pPr>
      <w:r>
        <w:rPr>
          <w:rFonts w:eastAsia="Open Sans" w:cs="Open Sans"/>
          <w:color w:val="000000" w:themeColor="text1"/>
        </w:rPr>
        <w:t>An articulation of the normal use of the weapon at the time of evaluation.</w:t>
      </w:r>
    </w:p>
    <w:p w14:paraId="30C13ED7" w14:textId="083E5253" w:rsidR="00145D32" w:rsidRDefault="00145D32" w:rsidP="009667B3">
      <w:pPr>
        <w:pStyle w:val="ListNumber"/>
        <w:numPr>
          <w:ilvl w:val="0"/>
          <w:numId w:val="38"/>
        </w:numPr>
        <w:rPr>
          <w:rFonts w:eastAsia="Open Sans" w:cs="Open Sans"/>
          <w:color w:val="000000" w:themeColor="text1"/>
        </w:rPr>
      </w:pPr>
      <w:r w:rsidRPr="075B4C5E">
        <w:rPr>
          <w:rFonts w:eastAsia="Open Sans" w:cs="Open Sans"/>
          <w:color w:val="000000" w:themeColor="text1"/>
        </w:rPr>
        <w:t>An articulation of th</w:t>
      </w:r>
      <w:r w:rsidR="00A83CD1" w:rsidRPr="075B4C5E">
        <w:rPr>
          <w:rFonts w:eastAsia="Open Sans" w:cs="Open Sans"/>
          <w:color w:val="000000" w:themeColor="text1"/>
        </w:rPr>
        <w:t>e</w:t>
      </w:r>
      <w:r w:rsidRPr="075B4C5E">
        <w:rPr>
          <w:rFonts w:eastAsia="Open Sans" w:cs="Open Sans"/>
          <w:color w:val="000000" w:themeColor="text1"/>
        </w:rPr>
        <w:t xml:space="preserve"> </w:t>
      </w:r>
      <w:r w:rsidR="4E57216F" w:rsidRPr="075B4C5E">
        <w:rPr>
          <w:rFonts w:eastAsia="Open Sans" w:cs="Open Sans"/>
          <w:color w:val="000000" w:themeColor="text1"/>
        </w:rPr>
        <w:t>weapon's</w:t>
      </w:r>
      <w:r w:rsidRPr="075B4C5E">
        <w:rPr>
          <w:rFonts w:eastAsia="Open Sans" w:cs="Open Sans"/>
          <w:color w:val="000000" w:themeColor="text1"/>
        </w:rPr>
        <w:t xml:space="preserve"> specific technical details.</w:t>
      </w:r>
    </w:p>
    <w:p w14:paraId="00947A47" w14:textId="3DA9E8EE" w:rsidR="00145D32" w:rsidRPr="00CB0830" w:rsidRDefault="00145D32" w:rsidP="009667B3">
      <w:pPr>
        <w:pStyle w:val="ListNumber"/>
        <w:numPr>
          <w:ilvl w:val="0"/>
          <w:numId w:val="38"/>
        </w:numPr>
        <w:rPr>
          <w:rFonts w:eastAsia="Open Sans" w:cs="Open Sans"/>
          <w:color w:val="000000" w:themeColor="text1"/>
        </w:rPr>
      </w:pPr>
      <w:r>
        <w:rPr>
          <w:rFonts w:eastAsia="Open Sans" w:cs="Open Sans"/>
          <w:color w:val="000000" w:themeColor="text1"/>
        </w:rPr>
        <w:t xml:space="preserve">An assessment of whether the weapon complies with the legal principles outlined by International Court of Justice in its Advisory Opinion on the Threat or Use of </w:t>
      </w:r>
      <w:proofErr w:type="gramStart"/>
      <w:r>
        <w:rPr>
          <w:rFonts w:eastAsia="Open Sans" w:cs="Open Sans"/>
          <w:color w:val="000000" w:themeColor="text1"/>
        </w:rPr>
        <w:t>Nuclear Weapons</w:t>
      </w:r>
      <w:proofErr w:type="gramEnd"/>
      <w:r>
        <w:rPr>
          <w:rFonts w:eastAsia="Open Sans" w:cs="Open Sans"/>
          <w:color w:val="000000" w:themeColor="text1"/>
        </w:rPr>
        <w:t>.</w:t>
      </w:r>
      <w:r w:rsidR="00A83CD1">
        <w:rPr>
          <w:rStyle w:val="EndnoteReference"/>
          <w:rFonts w:eastAsia="Open Sans" w:cs="Open Sans"/>
          <w:color w:val="000000" w:themeColor="text1"/>
        </w:rPr>
        <w:endnoteReference w:id="49"/>
      </w:r>
    </w:p>
    <w:p w14:paraId="0CD0C7ED" w14:textId="2B533AED" w:rsidR="002820F9" w:rsidRDefault="008639D0" w:rsidP="009667B3">
      <w:pPr>
        <w:pStyle w:val="ListNumber"/>
        <w:numPr>
          <w:ilvl w:val="0"/>
          <w:numId w:val="18"/>
        </w:numPr>
        <w:rPr>
          <w:rFonts w:eastAsia="Open Sans" w:cs="Open Sans"/>
          <w:color w:val="000000" w:themeColor="text1"/>
        </w:rPr>
      </w:pPr>
      <w:r w:rsidRPr="001D76F5">
        <w:rPr>
          <w:rFonts w:eastAsia="Open Sans" w:cs="Open Sans"/>
          <w:color w:val="000000" w:themeColor="text1"/>
        </w:rPr>
        <w:t xml:space="preserve">While </w:t>
      </w:r>
      <w:r w:rsidR="001D76F5" w:rsidRPr="001D76F5">
        <w:rPr>
          <w:rFonts w:eastAsia="Open Sans" w:cs="Open Sans"/>
          <w:color w:val="000000" w:themeColor="text1"/>
        </w:rPr>
        <w:t>a</w:t>
      </w:r>
      <w:r w:rsidR="00587202">
        <w:rPr>
          <w:rFonts w:eastAsia="Open Sans" w:cs="Open Sans"/>
          <w:color w:val="000000" w:themeColor="text1"/>
        </w:rPr>
        <w:t xml:space="preserve"> </w:t>
      </w:r>
      <w:r w:rsidR="001D76F5" w:rsidRPr="001D76F5">
        <w:rPr>
          <w:rFonts w:eastAsia="Open Sans" w:cs="Open Sans"/>
          <w:color w:val="000000" w:themeColor="text1"/>
        </w:rPr>
        <w:t>critical</w:t>
      </w:r>
      <w:r w:rsidR="00587202">
        <w:rPr>
          <w:rFonts w:eastAsia="Open Sans" w:cs="Open Sans"/>
          <w:color w:val="000000" w:themeColor="text1"/>
        </w:rPr>
        <w:t xml:space="preserve"> safeguard</w:t>
      </w:r>
      <w:r w:rsidR="001D76F5" w:rsidRPr="001D76F5">
        <w:rPr>
          <w:rFonts w:eastAsia="Open Sans" w:cs="Open Sans"/>
          <w:color w:val="000000" w:themeColor="text1"/>
        </w:rPr>
        <w:t xml:space="preserve">, </w:t>
      </w:r>
      <w:r w:rsidR="001D76F5">
        <w:rPr>
          <w:rFonts w:eastAsia="Open Sans" w:cs="Open Sans"/>
          <w:color w:val="000000" w:themeColor="text1"/>
        </w:rPr>
        <w:t>a</w:t>
      </w:r>
      <w:r w:rsidR="00DC0AE5" w:rsidRPr="001D76F5">
        <w:rPr>
          <w:rFonts w:eastAsia="Open Sans" w:cs="Open Sans"/>
          <w:color w:val="000000" w:themeColor="text1"/>
        </w:rPr>
        <w:t>rt 36 processes lack both transparency and accountability</w:t>
      </w:r>
      <w:r w:rsidR="005908B0" w:rsidRPr="001D76F5">
        <w:rPr>
          <w:rFonts w:eastAsia="Open Sans" w:cs="Open Sans"/>
          <w:color w:val="000000" w:themeColor="text1"/>
        </w:rPr>
        <w:t>. There is no</w:t>
      </w:r>
      <w:r w:rsidR="00E35F4A" w:rsidRPr="001D76F5">
        <w:rPr>
          <w:rFonts w:eastAsia="Open Sans" w:cs="Open Sans"/>
          <w:color w:val="000000" w:themeColor="text1"/>
        </w:rPr>
        <w:t xml:space="preserve"> mechanism to ensure compliance</w:t>
      </w:r>
      <w:r w:rsidR="005908B0" w:rsidRPr="001D76F5">
        <w:rPr>
          <w:rFonts w:eastAsia="Open Sans" w:cs="Open Sans"/>
          <w:color w:val="000000" w:themeColor="text1"/>
        </w:rPr>
        <w:t xml:space="preserve"> should a </w:t>
      </w:r>
      <w:r w:rsidR="00587202">
        <w:rPr>
          <w:rFonts w:eastAsia="Open Sans" w:cs="Open Sans"/>
          <w:color w:val="000000" w:themeColor="text1"/>
        </w:rPr>
        <w:t>s</w:t>
      </w:r>
      <w:r w:rsidR="005908B0" w:rsidRPr="001D76F5">
        <w:rPr>
          <w:rFonts w:eastAsia="Open Sans" w:cs="Open Sans"/>
          <w:color w:val="000000" w:themeColor="text1"/>
        </w:rPr>
        <w:t>tate fail to conduct an art 36 review</w:t>
      </w:r>
      <w:r w:rsidR="008D4330" w:rsidRPr="001D76F5">
        <w:rPr>
          <w:rFonts w:eastAsia="Open Sans" w:cs="Open Sans"/>
          <w:color w:val="000000" w:themeColor="text1"/>
        </w:rPr>
        <w:t>.</w:t>
      </w:r>
      <w:r w:rsidR="005908B0" w:rsidRPr="001D76F5">
        <w:rPr>
          <w:rFonts w:eastAsia="Open Sans" w:cs="Open Sans"/>
          <w:color w:val="000000" w:themeColor="text1"/>
        </w:rPr>
        <w:t xml:space="preserve"> </w:t>
      </w:r>
      <w:r w:rsidR="00145D32">
        <w:rPr>
          <w:rFonts w:eastAsia="Open Sans" w:cs="Open Sans"/>
          <w:color w:val="000000" w:themeColor="text1"/>
        </w:rPr>
        <w:t>A</w:t>
      </w:r>
      <w:r w:rsidR="005908B0" w:rsidRPr="001D76F5">
        <w:rPr>
          <w:rFonts w:eastAsia="Open Sans" w:cs="Open Sans"/>
          <w:color w:val="000000" w:themeColor="text1"/>
        </w:rPr>
        <w:t>dditionally, t</w:t>
      </w:r>
      <w:r w:rsidR="008D4330" w:rsidRPr="001D76F5">
        <w:rPr>
          <w:rFonts w:eastAsia="Open Sans" w:cs="Open Sans"/>
          <w:color w:val="000000" w:themeColor="text1"/>
        </w:rPr>
        <w:t xml:space="preserve">he process </w:t>
      </w:r>
      <w:r w:rsidR="00917CC0" w:rsidRPr="001D76F5">
        <w:rPr>
          <w:rFonts w:eastAsia="Open Sans" w:cs="Open Sans"/>
          <w:color w:val="000000" w:themeColor="text1"/>
        </w:rPr>
        <w:t>is</w:t>
      </w:r>
      <w:r w:rsidR="008D4330" w:rsidRPr="001D76F5">
        <w:rPr>
          <w:rFonts w:eastAsia="Open Sans" w:cs="Open Sans"/>
          <w:color w:val="000000" w:themeColor="text1"/>
        </w:rPr>
        <w:t xml:space="preserve"> also</w:t>
      </w:r>
      <w:r w:rsidR="00917CC0" w:rsidRPr="001D76F5">
        <w:rPr>
          <w:rFonts w:eastAsia="Open Sans" w:cs="Open Sans"/>
          <w:color w:val="000000" w:themeColor="text1"/>
        </w:rPr>
        <w:t xml:space="preserve"> </w:t>
      </w:r>
      <w:r w:rsidR="00E35F4A" w:rsidRPr="001D76F5">
        <w:rPr>
          <w:rFonts w:eastAsia="Open Sans" w:cs="Open Sans"/>
          <w:color w:val="000000" w:themeColor="text1"/>
        </w:rPr>
        <w:t>predicated on good faith reviews</w:t>
      </w:r>
      <w:r w:rsidR="005908B0" w:rsidRPr="001D76F5">
        <w:rPr>
          <w:rFonts w:eastAsia="Open Sans" w:cs="Open Sans"/>
          <w:color w:val="000000" w:themeColor="text1"/>
        </w:rPr>
        <w:t>,</w:t>
      </w:r>
      <w:r w:rsidR="00E35F4A" w:rsidRPr="001D76F5">
        <w:rPr>
          <w:rFonts w:eastAsia="Open Sans" w:cs="Open Sans"/>
          <w:color w:val="000000" w:themeColor="text1"/>
        </w:rPr>
        <w:t xml:space="preserve"> as </w:t>
      </w:r>
      <w:r w:rsidR="00587202">
        <w:rPr>
          <w:rFonts w:eastAsia="Open Sans" w:cs="Open Sans"/>
          <w:color w:val="000000" w:themeColor="text1"/>
        </w:rPr>
        <w:t>s</w:t>
      </w:r>
      <w:r w:rsidR="008D4330" w:rsidRPr="001D76F5">
        <w:rPr>
          <w:rFonts w:eastAsia="Open Sans" w:cs="Open Sans"/>
          <w:color w:val="000000" w:themeColor="text1"/>
        </w:rPr>
        <w:t>tates</w:t>
      </w:r>
      <w:r w:rsidR="00E35F4A" w:rsidRPr="001D76F5">
        <w:rPr>
          <w:rFonts w:eastAsia="Open Sans" w:cs="Open Sans"/>
          <w:color w:val="000000" w:themeColor="text1"/>
        </w:rPr>
        <w:t xml:space="preserve"> are also not obliged to disclose the outcome of these reviews.</w:t>
      </w:r>
      <w:r w:rsidR="00E35F4A">
        <w:rPr>
          <w:rStyle w:val="EndnoteReference"/>
          <w:rFonts w:eastAsia="Open Sans" w:cs="Open Sans"/>
          <w:color w:val="000000" w:themeColor="text1"/>
        </w:rPr>
        <w:endnoteReference w:id="50"/>
      </w:r>
      <w:r w:rsidR="00DC0AE5" w:rsidRPr="001D76F5">
        <w:rPr>
          <w:rFonts w:eastAsia="Open Sans" w:cs="Open Sans"/>
          <w:color w:val="000000" w:themeColor="text1"/>
        </w:rPr>
        <w:t xml:space="preserve"> </w:t>
      </w:r>
    </w:p>
    <w:p w14:paraId="0ED41DB4" w14:textId="575C9F9B" w:rsidR="00587202" w:rsidRDefault="00587202" w:rsidP="009667B3">
      <w:pPr>
        <w:pStyle w:val="ListNumber"/>
        <w:numPr>
          <w:ilvl w:val="0"/>
          <w:numId w:val="18"/>
        </w:numPr>
        <w:rPr>
          <w:rFonts w:eastAsia="Open Sans" w:cs="Open Sans"/>
          <w:color w:val="000000" w:themeColor="text1"/>
        </w:rPr>
      </w:pPr>
      <w:r>
        <w:rPr>
          <w:rFonts w:eastAsia="Open Sans" w:cs="Open Sans"/>
          <w:color w:val="000000" w:themeColor="text1"/>
        </w:rPr>
        <w:t>Evidence provided</w:t>
      </w:r>
      <w:r w:rsidR="00A83CD1">
        <w:rPr>
          <w:rFonts w:eastAsia="Open Sans" w:cs="Open Sans"/>
          <w:color w:val="000000" w:themeColor="text1"/>
        </w:rPr>
        <w:t xml:space="preserve"> in the HOL Report</w:t>
      </w:r>
      <w:r>
        <w:rPr>
          <w:rFonts w:eastAsia="Open Sans" w:cs="Open Sans"/>
          <w:color w:val="000000" w:themeColor="text1"/>
        </w:rPr>
        <w:t xml:space="preserve"> </w:t>
      </w:r>
      <w:r w:rsidR="00863C78">
        <w:rPr>
          <w:rFonts w:eastAsia="Open Sans" w:cs="Open Sans"/>
          <w:color w:val="000000" w:themeColor="text1"/>
        </w:rPr>
        <w:t>noted several other deficiencies in art 36 processes</w:t>
      </w:r>
      <w:r w:rsidR="00717CF7">
        <w:rPr>
          <w:rFonts w:eastAsia="Open Sans" w:cs="Open Sans"/>
          <w:color w:val="000000" w:themeColor="text1"/>
        </w:rPr>
        <w:t>, such as</w:t>
      </w:r>
      <w:r w:rsidR="00863C78">
        <w:rPr>
          <w:rFonts w:eastAsia="Open Sans" w:cs="Open Sans"/>
          <w:color w:val="000000" w:themeColor="text1"/>
        </w:rPr>
        <w:t>:</w:t>
      </w:r>
    </w:p>
    <w:p w14:paraId="31F3C715" w14:textId="5F3CE9C2" w:rsidR="00863C78" w:rsidRDefault="00863C78" w:rsidP="009667B3">
      <w:pPr>
        <w:pStyle w:val="ListNumber"/>
        <w:numPr>
          <w:ilvl w:val="0"/>
          <w:numId w:val="37"/>
        </w:numPr>
        <w:rPr>
          <w:rFonts w:eastAsia="Open Sans" w:cs="Open Sans"/>
          <w:color w:val="000000" w:themeColor="text1"/>
        </w:rPr>
      </w:pPr>
      <w:r>
        <w:rPr>
          <w:rFonts w:eastAsia="Open Sans" w:cs="Open Sans"/>
          <w:color w:val="000000" w:themeColor="text1"/>
        </w:rPr>
        <w:t>Few states have the capacity to conduct art 36 reviews.</w:t>
      </w:r>
      <w:r w:rsidRPr="00863C78">
        <w:rPr>
          <w:rStyle w:val="EndnoteReference"/>
        </w:rPr>
        <w:endnoteReference w:id="51"/>
      </w:r>
    </w:p>
    <w:p w14:paraId="4BA05AA7" w14:textId="0F8ED527" w:rsidR="00863C78" w:rsidRDefault="00863C78" w:rsidP="009667B3">
      <w:pPr>
        <w:pStyle w:val="ListNumber"/>
        <w:numPr>
          <w:ilvl w:val="0"/>
          <w:numId w:val="37"/>
        </w:numPr>
        <w:rPr>
          <w:rFonts w:eastAsia="Open Sans" w:cs="Open Sans"/>
          <w:color w:val="000000" w:themeColor="text1"/>
        </w:rPr>
      </w:pPr>
      <w:r>
        <w:rPr>
          <w:rFonts w:eastAsia="Open Sans" w:cs="Open Sans"/>
          <w:color w:val="000000" w:themeColor="text1"/>
        </w:rPr>
        <w:lastRenderedPageBreak/>
        <w:t>Lack of binding guidance on how reviews are conducted.</w:t>
      </w:r>
      <w:r w:rsidRPr="00863C78">
        <w:rPr>
          <w:rStyle w:val="EndnoteReference"/>
        </w:rPr>
        <w:endnoteReference w:id="52"/>
      </w:r>
    </w:p>
    <w:p w14:paraId="58E46CB7" w14:textId="4005DE99" w:rsidR="004B0A20" w:rsidRPr="001D76F5" w:rsidRDefault="00683A00" w:rsidP="009667B3">
      <w:pPr>
        <w:pStyle w:val="ListNumber"/>
        <w:numPr>
          <w:ilvl w:val="0"/>
          <w:numId w:val="37"/>
        </w:numPr>
        <w:rPr>
          <w:rFonts w:eastAsia="Open Sans" w:cs="Open Sans"/>
          <w:color w:val="000000" w:themeColor="text1"/>
        </w:rPr>
      </w:pPr>
      <w:r>
        <w:rPr>
          <w:rFonts w:eastAsia="Open Sans" w:cs="Open Sans"/>
          <w:color w:val="000000" w:themeColor="text1"/>
        </w:rPr>
        <w:t xml:space="preserve">LAWS utilise AI which </w:t>
      </w:r>
      <w:r w:rsidR="007C4D95">
        <w:rPr>
          <w:rFonts w:eastAsia="Open Sans" w:cs="Open Sans"/>
          <w:color w:val="000000" w:themeColor="text1"/>
        </w:rPr>
        <w:t xml:space="preserve">can learn from new data and engagements </w:t>
      </w:r>
      <w:r w:rsidR="00E46775">
        <w:rPr>
          <w:rFonts w:eastAsia="Open Sans" w:cs="Open Sans"/>
          <w:color w:val="000000" w:themeColor="text1"/>
        </w:rPr>
        <w:t xml:space="preserve">– thus changing the parameters of use. </w:t>
      </w:r>
      <w:r w:rsidR="002451A8">
        <w:rPr>
          <w:rFonts w:eastAsia="Open Sans" w:cs="Open Sans"/>
          <w:color w:val="000000" w:themeColor="text1"/>
        </w:rPr>
        <w:t>This</w:t>
      </w:r>
      <w:r w:rsidR="003200F2">
        <w:rPr>
          <w:rFonts w:eastAsia="Open Sans" w:cs="Open Sans"/>
          <w:color w:val="000000" w:themeColor="text1"/>
        </w:rPr>
        <w:t xml:space="preserve"> means that an art 36 review may be</w:t>
      </w:r>
      <w:r w:rsidR="00FF03F9">
        <w:rPr>
          <w:rFonts w:eastAsia="Open Sans" w:cs="Open Sans"/>
          <w:color w:val="000000" w:themeColor="text1"/>
        </w:rPr>
        <w:t xml:space="preserve"> rapidly</w:t>
      </w:r>
      <w:r w:rsidR="003200F2">
        <w:rPr>
          <w:rFonts w:eastAsia="Open Sans" w:cs="Open Sans"/>
          <w:color w:val="000000" w:themeColor="text1"/>
        </w:rPr>
        <w:t xml:space="preserve"> </w:t>
      </w:r>
      <w:r w:rsidR="00076EB5">
        <w:rPr>
          <w:rFonts w:eastAsia="Open Sans" w:cs="Open Sans"/>
          <w:color w:val="000000" w:themeColor="text1"/>
        </w:rPr>
        <w:t>rendered</w:t>
      </w:r>
      <w:r w:rsidR="003200F2">
        <w:rPr>
          <w:rFonts w:eastAsia="Open Sans" w:cs="Open Sans"/>
          <w:color w:val="000000" w:themeColor="text1"/>
        </w:rPr>
        <w:t xml:space="preserve"> inaccurate </w:t>
      </w:r>
      <w:r w:rsidR="00076EB5">
        <w:rPr>
          <w:rFonts w:eastAsia="Open Sans" w:cs="Open Sans"/>
          <w:color w:val="000000" w:themeColor="text1"/>
        </w:rPr>
        <w:t>after a LAWS is operational and being trained on new data</w:t>
      </w:r>
      <w:r w:rsidR="008C37B4">
        <w:rPr>
          <w:rFonts w:eastAsia="Open Sans" w:cs="Open Sans"/>
          <w:color w:val="000000" w:themeColor="text1"/>
        </w:rPr>
        <w:t>,</w:t>
      </w:r>
      <w:r w:rsidR="00076EB5">
        <w:rPr>
          <w:rFonts w:eastAsia="Open Sans" w:cs="Open Sans"/>
          <w:color w:val="000000" w:themeColor="text1"/>
        </w:rPr>
        <w:t xml:space="preserve"> as AI systems transform.</w:t>
      </w:r>
      <w:r w:rsidR="002377BB">
        <w:rPr>
          <w:rStyle w:val="EndnoteReference"/>
          <w:rFonts w:eastAsia="Open Sans" w:cs="Open Sans"/>
          <w:color w:val="000000" w:themeColor="text1"/>
        </w:rPr>
        <w:endnoteReference w:id="53"/>
      </w:r>
    </w:p>
    <w:p w14:paraId="6D3325C8" w14:textId="269B80CE" w:rsidR="00717CF7" w:rsidRDefault="00717CF7" w:rsidP="009667B3">
      <w:pPr>
        <w:pStyle w:val="ListNumber"/>
        <w:numPr>
          <w:ilvl w:val="0"/>
          <w:numId w:val="18"/>
        </w:numPr>
        <w:rPr>
          <w:rFonts w:eastAsia="Open Sans" w:cs="Open Sans"/>
          <w:color w:val="000000" w:themeColor="text1"/>
        </w:rPr>
      </w:pPr>
      <w:r>
        <w:rPr>
          <w:rFonts w:eastAsia="Open Sans" w:cs="Open Sans"/>
          <w:color w:val="000000" w:themeColor="text1"/>
        </w:rPr>
        <w:t xml:space="preserve">The </w:t>
      </w:r>
      <w:r w:rsidR="00FA1B61">
        <w:rPr>
          <w:rFonts w:eastAsia="Open Sans" w:cs="Open Sans"/>
          <w:color w:val="000000" w:themeColor="text1"/>
        </w:rPr>
        <w:t>HOL Report</w:t>
      </w:r>
      <w:r>
        <w:rPr>
          <w:rFonts w:eastAsia="Open Sans" w:cs="Open Sans"/>
          <w:color w:val="000000" w:themeColor="text1"/>
        </w:rPr>
        <w:t xml:space="preserve"> was</w:t>
      </w:r>
      <w:r w:rsidR="00FA1B61">
        <w:rPr>
          <w:rFonts w:eastAsia="Open Sans" w:cs="Open Sans"/>
          <w:color w:val="000000" w:themeColor="text1"/>
        </w:rPr>
        <w:t xml:space="preserve"> also</w:t>
      </w:r>
      <w:r>
        <w:rPr>
          <w:rFonts w:eastAsia="Open Sans" w:cs="Open Sans"/>
          <w:color w:val="000000" w:themeColor="text1"/>
        </w:rPr>
        <w:t xml:space="preserve"> critical of the UK government’s approach, which similarly emphasised art 36 processes as being sufficient (in line with Australia’s approach), given these fundamental issues with art 36 reviews.</w:t>
      </w:r>
      <w:r w:rsidR="00687DA3">
        <w:rPr>
          <w:rStyle w:val="EndnoteReference"/>
          <w:rFonts w:eastAsia="Open Sans" w:cs="Open Sans"/>
          <w:color w:val="000000" w:themeColor="text1"/>
        </w:rPr>
        <w:endnoteReference w:id="54"/>
      </w:r>
      <w:r>
        <w:rPr>
          <w:rFonts w:eastAsia="Open Sans" w:cs="Open Sans"/>
          <w:color w:val="000000" w:themeColor="text1"/>
        </w:rPr>
        <w:t xml:space="preserve">   </w:t>
      </w:r>
    </w:p>
    <w:p w14:paraId="11EDB92F" w14:textId="7EB2A997" w:rsidR="00FA1B61" w:rsidRPr="00FA1B61" w:rsidRDefault="00FA1B61" w:rsidP="009667B3">
      <w:pPr>
        <w:pStyle w:val="Heading2"/>
      </w:pPr>
      <w:bookmarkStart w:id="45" w:name="_Toc158018246"/>
      <w:r>
        <w:t>Usage of LAWS</w:t>
      </w:r>
      <w:bookmarkEnd w:id="45"/>
    </w:p>
    <w:p w14:paraId="17FB188F" w14:textId="13636D61" w:rsidR="00BF2A01" w:rsidRDefault="0095353F" w:rsidP="009667B3">
      <w:pPr>
        <w:pStyle w:val="ListNumber"/>
        <w:numPr>
          <w:ilvl w:val="0"/>
          <w:numId w:val="18"/>
        </w:numPr>
        <w:rPr>
          <w:rFonts w:eastAsia="Open Sans" w:cs="Open Sans"/>
        </w:rPr>
      </w:pPr>
      <w:r>
        <w:rPr>
          <w:rFonts w:eastAsia="Open Sans" w:cs="Open Sans"/>
          <w:color w:val="000000" w:themeColor="text1"/>
        </w:rPr>
        <w:t xml:space="preserve">LAWS </w:t>
      </w:r>
      <w:r w:rsidR="004323D7">
        <w:rPr>
          <w:rFonts w:eastAsia="Open Sans" w:cs="Open Sans"/>
          <w:color w:val="000000" w:themeColor="text1"/>
        </w:rPr>
        <w:t>have already been used</w:t>
      </w:r>
      <w:r>
        <w:rPr>
          <w:rFonts w:eastAsia="Open Sans" w:cs="Open Sans"/>
          <w:color w:val="000000" w:themeColor="text1"/>
        </w:rPr>
        <w:t xml:space="preserve"> in</w:t>
      </w:r>
      <w:r w:rsidR="004323D7">
        <w:rPr>
          <w:rFonts w:eastAsia="Open Sans" w:cs="Open Sans"/>
          <w:color w:val="000000" w:themeColor="text1"/>
        </w:rPr>
        <w:t xml:space="preserve"> </w:t>
      </w:r>
      <w:r>
        <w:rPr>
          <w:rFonts w:eastAsia="Open Sans" w:cs="Open Sans"/>
          <w:color w:val="000000" w:themeColor="text1"/>
        </w:rPr>
        <w:t>combat zones</w:t>
      </w:r>
      <w:r w:rsidR="006F2271">
        <w:rPr>
          <w:rFonts w:eastAsia="Open Sans" w:cs="Open Sans"/>
          <w:color w:val="000000" w:themeColor="text1"/>
        </w:rPr>
        <w:t xml:space="preserve">. </w:t>
      </w:r>
      <w:r w:rsidR="00143A8C" w:rsidRPr="00143A8C">
        <w:rPr>
          <w:rFonts w:eastAsia="Open Sans" w:cs="Open Sans"/>
          <w:color w:val="000000" w:themeColor="text1"/>
        </w:rPr>
        <w:t xml:space="preserve">Australia’s Chief of Defence Force, General Angus Campbell, stated in 2023 that ‘a range of new military capabilities are proliferating in the Indo-Pacific, including … automatic and autonomous </w:t>
      </w:r>
      <w:proofErr w:type="gramStart"/>
      <w:r w:rsidR="00143A8C" w:rsidRPr="00143A8C">
        <w:rPr>
          <w:rFonts w:eastAsia="Open Sans" w:cs="Open Sans"/>
          <w:color w:val="000000" w:themeColor="text1"/>
        </w:rPr>
        <w:t>systems’</w:t>
      </w:r>
      <w:proofErr w:type="gramEnd"/>
      <w:r w:rsidR="00143A8C" w:rsidRPr="00143A8C">
        <w:rPr>
          <w:rFonts w:eastAsia="Open Sans" w:cs="Open Sans"/>
          <w:color w:val="000000" w:themeColor="text1"/>
        </w:rPr>
        <w:t xml:space="preserve">. </w:t>
      </w:r>
      <w:r w:rsidR="00143A8C">
        <w:rPr>
          <w:rFonts w:eastAsia="Open Sans" w:cs="Open Sans"/>
          <w:color w:val="000000" w:themeColor="text1"/>
        </w:rPr>
        <w:t>The</w:t>
      </w:r>
      <w:r w:rsidR="00BF2A01">
        <w:rPr>
          <w:rFonts w:eastAsia="Open Sans" w:cs="Open Sans"/>
          <w:color w:val="000000" w:themeColor="text1"/>
        </w:rPr>
        <w:t xml:space="preserve"> most notable</w:t>
      </w:r>
      <w:r w:rsidR="00143A8C">
        <w:rPr>
          <w:rFonts w:eastAsia="Open Sans" w:cs="Open Sans"/>
          <w:color w:val="000000" w:themeColor="text1"/>
        </w:rPr>
        <w:t xml:space="preserve"> </w:t>
      </w:r>
      <w:r w:rsidR="00F63D93">
        <w:rPr>
          <w:rFonts w:eastAsia="Open Sans" w:cs="Open Sans"/>
          <w:color w:val="000000" w:themeColor="text1"/>
        </w:rPr>
        <w:t xml:space="preserve">known </w:t>
      </w:r>
      <w:r w:rsidR="00143A8C">
        <w:rPr>
          <w:rFonts w:eastAsia="Open Sans" w:cs="Open Sans"/>
          <w:color w:val="000000" w:themeColor="text1"/>
        </w:rPr>
        <w:t xml:space="preserve">use of LAWS </w:t>
      </w:r>
      <w:r w:rsidR="00F63D93">
        <w:rPr>
          <w:rFonts w:eastAsia="Open Sans" w:cs="Open Sans"/>
          <w:color w:val="000000" w:themeColor="text1"/>
        </w:rPr>
        <w:t xml:space="preserve">to date </w:t>
      </w:r>
      <w:r w:rsidR="19A5131E">
        <w:rPr>
          <w:rFonts w:eastAsia="Open Sans" w:cs="Open Sans"/>
          <w:color w:val="000000" w:themeColor="text1"/>
        </w:rPr>
        <w:t xml:space="preserve">has been </w:t>
      </w:r>
      <w:r w:rsidR="00BF2A01">
        <w:rPr>
          <w:rFonts w:eastAsia="Open Sans" w:cs="Open Sans"/>
          <w:color w:val="000000" w:themeColor="text1"/>
        </w:rPr>
        <w:t xml:space="preserve">in </w:t>
      </w:r>
      <w:r w:rsidR="00BF2A01" w:rsidRPr="004D3D29">
        <w:rPr>
          <w:rFonts w:eastAsia="Open Sans" w:cs="Open Sans"/>
        </w:rPr>
        <w:t xml:space="preserve">the Libyan civil war and the Russia-Ukraine </w:t>
      </w:r>
      <w:r w:rsidR="00241813">
        <w:rPr>
          <w:rFonts w:eastAsia="Open Sans" w:cs="Open Sans"/>
        </w:rPr>
        <w:t>w</w:t>
      </w:r>
      <w:r w:rsidR="00BF2A01" w:rsidRPr="004D3D29">
        <w:rPr>
          <w:rFonts w:eastAsia="Open Sans" w:cs="Open Sans"/>
        </w:rPr>
        <w:t>ar.</w:t>
      </w:r>
      <w:r w:rsidR="00BF2A01" w:rsidRPr="008F315F">
        <w:rPr>
          <w:rStyle w:val="EndnoteReference"/>
          <w:rFonts w:eastAsia="Open Sans" w:cs="Open Sans"/>
        </w:rPr>
        <w:endnoteReference w:id="55"/>
      </w:r>
      <w:r w:rsidR="00BF2A01" w:rsidRPr="004D3D29">
        <w:rPr>
          <w:rFonts w:eastAsia="Open Sans" w:cs="Open Sans"/>
        </w:rPr>
        <w:t xml:space="preserve"> </w:t>
      </w:r>
    </w:p>
    <w:p w14:paraId="3609B85E" w14:textId="537668C6" w:rsidR="00BF2A01" w:rsidRDefault="00BF2A01" w:rsidP="009667B3">
      <w:pPr>
        <w:pStyle w:val="ListNumber"/>
        <w:numPr>
          <w:ilvl w:val="0"/>
          <w:numId w:val="18"/>
        </w:numPr>
        <w:rPr>
          <w:rFonts w:eastAsia="Open Sans" w:cs="Open Sans"/>
        </w:rPr>
      </w:pPr>
      <w:r>
        <w:rPr>
          <w:rFonts w:eastAsia="Open Sans" w:cs="Open Sans"/>
        </w:rPr>
        <w:t xml:space="preserve">In Libya, LAWS </w:t>
      </w:r>
      <w:r w:rsidRPr="00B1604F">
        <w:rPr>
          <w:rFonts w:eastAsia="Open Sans" w:cs="Open Sans"/>
          <w:color w:val="000000" w:themeColor="text1"/>
        </w:rPr>
        <w:t>were</w:t>
      </w:r>
      <w:r>
        <w:rPr>
          <w:rFonts w:eastAsia="Open Sans" w:cs="Open Sans"/>
        </w:rPr>
        <w:t xml:space="preserve"> used </w:t>
      </w:r>
      <w:r w:rsidR="00241813">
        <w:rPr>
          <w:rFonts w:eastAsia="Open Sans" w:cs="Open Sans"/>
        </w:rPr>
        <w:t>in</w:t>
      </w:r>
      <w:r>
        <w:rPr>
          <w:rFonts w:eastAsia="Open Sans" w:cs="Open Sans"/>
        </w:rPr>
        <w:t xml:space="preserve"> drones to </w:t>
      </w:r>
      <w:r w:rsidRPr="00516C5B">
        <w:rPr>
          <w:rFonts w:eastAsia="Open Sans" w:cs="Open Sans"/>
        </w:rPr>
        <w:t>strike targets without the need for connection between the operator and the munition, in what is described as a ’fire, forget and find’ method. The targets of this reported attack were the retreating soldiers of the Libyan National Army of Khalifa Haftar</w:t>
      </w:r>
      <w:r>
        <w:rPr>
          <w:rFonts w:eastAsia="Open Sans" w:cs="Open Sans"/>
        </w:rPr>
        <w:t>.</w:t>
      </w:r>
      <w:r>
        <w:rPr>
          <w:rStyle w:val="EndnoteReference"/>
          <w:rFonts w:eastAsia="Open Sans" w:cs="Open Sans"/>
        </w:rPr>
        <w:endnoteReference w:id="56"/>
      </w:r>
    </w:p>
    <w:p w14:paraId="2DBC9E80" w14:textId="7C821ADE" w:rsidR="00747520" w:rsidRDefault="00747520" w:rsidP="009667B3">
      <w:pPr>
        <w:pStyle w:val="ListNumber"/>
        <w:numPr>
          <w:ilvl w:val="0"/>
          <w:numId w:val="18"/>
        </w:numPr>
        <w:rPr>
          <w:rFonts w:eastAsia="Open Sans" w:cs="Open Sans"/>
        </w:rPr>
      </w:pPr>
      <w:r>
        <w:rPr>
          <w:rFonts w:eastAsia="Open Sans" w:cs="Open Sans"/>
        </w:rPr>
        <w:t>T</w:t>
      </w:r>
      <w:r w:rsidRPr="004D3D29">
        <w:rPr>
          <w:rFonts w:eastAsia="Open Sans" w:cs="Open Sans"/>
        </w:rPr>
        <w:t xml:space="preserve">here is </w:t>
      </w:r>
      <w:r w:rsidRPr="00B1604F">
        <w:rPr>
          <w:rFonts w:eastAsia="Open Sans" w:cs="Open Sans"/>
          <w:color w:val="000000" w:themeColor="text1"/>
        </w:rPr>
        <w:t>evidence</w:t>
      </w:r>
      <w:r w:rsidRPr="004D3D29">
        <w:rPr>
          <w:rFonts w:eastAsia="Open Sans" w:cs="Open Sans"/>
        </w:rPr>
        <w:t xml:space="preserve"> of Russian forces using POM-3 ‘Medallion’ anti-personnel mines in conflict.</w:t>
      </w:r>
      <w:r w:rsidRPr="008F315F">
        <w:rPr>
          <w:rStyle w:val="EndnoteReference"/>
          <w:rFonts w:eastAsia="Open Sans" w:cs="Open Sans"/>
        </w:rPr>
        <w:endnoteReference w:id="57"/>
      </w:r>
      <w:r w:rsidRPr="004D3D29">
        <w:rPr>
          <w:rFonts w:eastAsia="Open Sans" w:cs="Open Sans"/>
        </w:rPr>
        <w:t xml:space="preserve"> This mine has a seismic sensor to enable it to detect movement in a radius of 16 meters and detonate.</w:t>
      </w:r>
      <w:r w:rsidRPr="008F315F">
        <w:rPr>
          <w:rStyle w:val="EndnoteReference"/>
          <w:rFonts w:eastAsia="Open Sans" w:cs="Open Sans"/>
        </w:rPr>
        <w:endnoteReference w:id="58"/>
      </w:r>
      <w:r w:rsidRPr="004D3D29">
        <w:rPr>
          <w:rFonts w:eastAsia="Open Sans" w:cs="Open Sans"/>
        </w:rPr>
        <w:t xml:space="preserve"> Despite international efforts to ban land mines, </w:t>
      </w:r>
      <w:r w:rsidR="00316C53">
        <w:rPr>
          <w:rFonts w:eastAsia="Open Sans" w:cs="Open Sans"/>
        </w:rPr>
        <w:t xml:space="preserve">it appears that </w:t>
      </w:r>
      <w:r w:rsidRPr="004D3D29">
        <w:rPr>
          <w:rFonts w:eastAsia="Open Sans" w:cs="Open Sans"/>
        </w:rPr>
        <w:t>Russia has now successfully autonomi</w:t>
      </w:r>
      <w:r>
        <w:rPr>
          <w:rFonts w:eastAsia="Open Sans" w:cs="Open Sans"/>
        </w:rPr>
        <w:t>s</w:t>
      </w:r>
      <w:r w:rsidRPr="004D3D29">
        <w:rPr>
          <w:rFonts w:eastAsia="Open Sans" w:cs="Open Sans"/>
        </w:rPr>
        <w:t xml:space="preserve">ed them, proving that regulation of these weapons is of the utmost importance. </w:t>
      </w:r>
    </w:p>
    <w:p w14:paraId="26BF346C" w14:textId="7B94ECBA" w:rsidR="0086635C" w:rsidRDefault="00891952" w:rsidP="009667B3">
      <w:pPr>
        <w:pStyle w:val="ListNumber"/>
        <w:numPr>
          <w:ilvl w:val="0"/>
          <w:numId w:val="18"/>
        </w:numPr>
        <w:rPr>
          <w:rFonts w:eastAsia="Open Sans" w:cs="Open Sans"/>
        </w:rPr>
      </w:pPr>
      <w:r>
        <w:rPr>
          <w:rFonts w:eastAsia="Open Sans" w:cs="Open Sans"/>
        </w:rPr>
        <w:t>The use-</w:t>
      </w:r>
      <w:r w:rsidRPr="00B1604F">
        <w:rPr>
          <w:rFonts w:eastAsia="Open Sans" w:cs="Open Sans"/>
          <w:color w:val="000000" w:themeColor="text1"/>
        </w:rPr>
        <w:t>cases</w:t>
      </w:r>
      <w:r>
        <w:rPr>
          <w:rFonts w:eastAsia="Open Sans" w:cs="Open Sans"/>
        </w:rPr>
        <w:t xml:space="preserve"> of LAWS in Ukraine and Libya demonstrate that, </w:t>
      </w:r>
      <w:r w:rsidR="0077288D">
        <w:rPr>
          <w:rFonts w:eastAsia="Open Sans" w:cs="Open Sans"/>
        </w:rPr>
        <w:t xml:space="preserve">especially </w:t>
      </w:r>
      <w:r>
        <w:rPr>
          <w:rFonts w:eastAsia="Open Sans" w:cs="Open Sans"/>
        </w:rPr>
        <w:t xml:space="preserve">where conflict </w:t>
      </w:r>
      <w:r w:rsidR="0077288D">
        <w:rPr>
          <w:rFonts w:eastAsia="Open Sans" w:cs="Open Sans"/>
        </w:rPr>
        <w:t>emerges</w:t>
      </w:r>
      <w:r>
        <w:rPr>
          <w:rFonts w:eastAsia="Open Sans" w:cs="Open Sans"/>
        </w:rPr>
        <w:t xml:space="preserve">, </w:t>
      </w:r>
      <w:r w:rsidR="0077288D">
        <w:rPr>
          <w:rFonts w:eastAsia="Open Sans" w:cs="Open Sans"/>
        </w:rPr>
        <w:t xml:space="preserve">a commitment by countries to internally review </w:t>
      </w:r>
      <w:r w:rsidR="001E1E0B">
        <w:rPr>
          <w:rFonts w:eastAsia="Open Sans" w:cs="Open Sans"/>
        </w:rPr>
        <w:t>LAWS is insufficient</w:t>
      </w:r>
      <w:r w:rsidR="0077288D">
        <w:rPr>
          <w:rFonts w:eastAsia="Open Sans" w:cs="Open Sans"/>
        </w:rPr>
        <w:t>.</w:t>
      </w:r>
      <w:r w:rsidR="001E1E0B">
        <w:rPr>
          <w:rFonts w:eastAsia="Open Sans" w:cs="Open Sans"/>
        </w:rPr>
        <w:t xml:space="preserve"> Article 36 is an integral mechanism for ensuring compliance with international human rights and humanitarian law, however it is not </w:t>
      </w:r>
      <w:r w:rsidR="00806B48">
        <w:rPr>
          <w:rFonts w:eastAsia="Open Sans" w:cs="Open Sans"/>
        </w:rPr>
        <w:t xml:space="preserve">itself </w:t>
      </w:r>
      <w:r w:rsidR="001E1E0B">
        <w:rPr>
          <w:rFonts w:eastAsia="Open Sans" w:cs="Open Sans"/>
        </w:rPr>
        <w:t xml:space="preserve">a panacea. </w:t>
      </w:r>
      <w:r w:rsidR="0077288D">
        <w:rPr>
          <w:rFonts w:eastAsia="Open Sans" w:cs="Open Sans"/>
        </w:rPr>
        <w:t xml:space="preserve"> </w:t>
      </w:r>
    </w:p>
    <w:p w14:paraId="5C064A7C" w14:textId="75F74D50" w:rsidR="001E1E0B" w:rsidRDefault="000E78B1" w:rsidP="009667B3">
      <w:pPr>
        <w:pStyle w:val="ListNumber"/>
        <w:numPr>
          <w:ilvl w:val="0"/>
          <w:numId w:val="18"/>
        </w:numPr>
        <w:spacing w:line="259" w:lineRule="auto"/>
        <w:rPr>
          <w:rFonts w:eastAsia="Open Sans" w:cs="Open Sans"/>
        </w:rPr>
      </w:pPr>
      <w:r>
        <w:rPr>
          <w:rFonts w:eastAsia="Open Sans" w:cs="Open Sans"/>
        </w:rPr>
        <w:t xml:space="preserve">The RAS Strategy also notes the importance of art 36 processes and commits the army to monitoring </w:t>
      </w:r>
      <w:r w:rsidR="00C10145">
        <w:rPr>
          <w:rFonts w:eastAsia="Open Sans" w:cs="Open Sans"/>
        </w:rPr>
        <w:t>the ongoing UN-level discussions on LAWS.</w:t>
      </w:r>
      <w:r w:rsidR="00C10145">
        <w:rPr>
          <w:rStyle w:val="EndnoteReference"/>
          <w:rFonts w:eastAsia="Open Sans" w:cs="Open Sans"/>
        </w:rPr>
        <w:endnoteReference w:id="59"/>
      </w:r>
      <w:r w:rsidR="00C10145">
        <w:rPr>
          <w:rFonts w:eastAsia="Open Sans" w:cs="Open Sans"/>
        </w:rPr>
        <w:t xml:space="preserve"> </w:t>
      </w:r>
      <w:r w:rsidR="005125F1">
        <w:rPr>
          <w:rFonts w:eastAsia="Open Sans" w:cs="Open Sans"/>
        </w:rPr>
        <w:t>T</w:t>
      </w:r>
      <w:r w:rsidR="000946D1">
        <w:rPr>
          <w:rFonts w:eastAsia="Open Sans" w:cs="Open Sans"/>
        </w:rPr>
        <w:t xml:space="preserve">he </w:t>
      </w:r>
      <w:r w:rsidR="008E46F7">
        <w:rPr>
          <w:rFonts w:eastAsia="Open Sans" w:cs="Open Sans"/>
        </w:rPr>
        <w:t xml:space="preserve">recent calls to establish </w:t>
      </w:r>
      <w:r w:rsidR="00377B5C">
        <w:rPr>
          <w:rFonts w:eastAsia="Open Sans" w:cs="Open Sans"/>
        </w:rPr>
        <w:t xml:space="preserve">a </w:t>
      </w:r>
      <w:r w:rsidR="000946D1" w:rsidRPr="000946D1">
        <w:rPr>
          <w:rFonts w:eastAsia="Open Sans" w:cs="Open Sans"/>
        </w:rPr>
        <w:t xml:space="preserve">Special Rapporteur on New and </w:t>
      </w:r>
      <w:r w:rsidR="000946D1" w:rsidRPr="000946D1">
        <w:rPr>
          <w:rFonts w:eastAsia="Open Sans" w:cs="Open Sans"/>
        </w:rPr>
        <w:lastRenderedPageBreak/>
        <w:t>Emerging Military Technologies in the Military Domain</w:t>
      </w:r>
      <w:r w:rsidR="000946D1">
        <w:rPr>
          <w:rFonts w:eastAsia="Open Sans" w:cs="Open Sans"/>
        </w:rPr>
        <w:t xml:space="preserve"> to strengthen </w:t>
      </w:r>
      <w:r w:rsidRPr="609EBA2E">
        <w:rPr>
          <w:rFonts w:eastAsia="Open Sans" w:cs="Open Sans"/>
        </w:rPr>
        <w:t xml:space="preserve">art </w:t>
      </w:r>
      <w:r w:rsidR="000946D1">
        <w:rPr>
          <w:rFonts w:eastAsia="Open Sans" w:cs="Open Sans"/>
        </w:rPr>
        <w:t>36 review mechanisms</w:t>
      </w:r>
      <w:r w:rsidR="005125F1">
        <w:rPr>
          <w:rFonts w:eastAsia="Open Sans" w:cs="Open Sans"/>
        </w:rPr>
        <w:t xml:space="preserve"> will be relevant in this regard</w:t>
      </w:r>
      <w:r w:rsidR="000946D1">
        <w:rPr>
          <w:rFonts w:eastAsia="Open Sans" w:cs="Open Sans"/>
        </w:rPr>
        <w:t>.</w:t>
      </w:r>
      <w:r w:rsidR="000946D1">
        <w:rPr>
          <w:rStyle w:val="EndnoteReference"/>
          <w:rFonts w:eastAsia="Open Sans" w:cs="Open Sans"/>
        </w:rPr>
        <w:endnoteReference w:id="60"/>
      </w:r>
    </w:p>
    <w:p w14:paraId="127B4D5B" w14:textId="5727AD56" w:rsidR="00F3065C" w:rsidRPr="000B24E8" w:rsidRDefault="00FF0BC9" w:rsidP="009667B3">
      <w:pPr>
        <w:pStyle w:val="Heading1"/>
      </w:pPr>
      <w:bookmarkStart w:id="46" w:name="_Toc158018247"/>
      <w:r w:rsidRPr="000B24E8">
        <w:t>Perceived b</w:t>
      </w:r>
      <w:r w:rsidR="00154CBD" w:rsidRPr="000B24E8">
        <w:t>ene</w:t>
      </w:r>
      <w:r w:rsidR="000B24E8">
        <w:t>fits</w:t>
      </w:r>
      <w:bookmarkEnd w:id="46"/>
      <w:r w:rsidR="000B24E8">
        <w:t xml:space="preserve"> </w:t>
      </w:r>
    </w:p>
    <w:p w14:paraId="3977F042" w14:textId="435A8869" w:rsidR="009619B3" w:rsidRDefault="009F06AA" w:rsidP="009667B3">
      <w:pPr>
        <w:pStyle w:val="ListNumber"/>
        <w:numPr>
          <w:ilvl w:val="0"/>
          <w:numId w:val="18"/>
        </w:numPr>
      </w:pPr>
      <w:r>
        <w:t xml:space="preserve">As </w:t>
      </w:r>
      <w:r w:rsidRPr="00B1604F">
        <w:rPr>
          <w:rFonts w:eastAsia="Open Sans" w:cs="Open Sans"/>
        </w:rPr>
        <w:t>noted</w:t>
      </w:r>
      <w:r>
        <w:t xml:space="preserve"> above, Australia </w:t>
      </w:r>
      <w:r w:rsidR="00771F6B">
        <w:t xml:space="preserve">has </w:t>
      </w:r>
      <w:r w:rsidR="00425968">
        <w:t xml:space="preserve">previously </w:t>
      </w:r>
      <w:r w:rsidR="00771F6B">
        <w:t xml:space="preserve">appeared reluctant to regulate LAWS due to autonomous technologies having ‘distinct benefits for the promotion of humanitarian outcomes and avoidance of </w:t>
      </w:r>
      <w:proofErr w:type="gramStart"/>
      <w:r w:rsidR="00771F6B">
        <w:t>casualties’</w:t>
      </w:r>
      <w:proofErr w:type="gramEnd"/>
      <w:r w:rsidR="00771F6B">
        <w:t>.</w:t>
      </w:r>
      <w:r w:rsidR="00771F6B">
        <w:rPr>
          <w:rStyle w:val="EndnoteReference"/>
        </w:rPr>
        <w:endnoteReference w:id="61"/>
      </w:r>
      <w:r w:rsidR="00FF0BC9">
        <w:t xml:space="preserve"> </w:t>
      </w:r>
    </w:p>
    <w:p w14:paraId="5D6733DF" w14:textId="692FA81D" w:rsidR="00F343D8" w:rsidRDefault="00F343D8" w:rsidP="009667B3">
      <w:pPr>
        <w:pStyle w:val="Heading2"/>
      </w:pPr>
      <w:bookmarkStart w:id="47" w:name="_Toc158018248"/>
      <w:r>
        <w:t xml:space="preserve">Strategic </w:t>
      </w:r>
      <w:r w:rsidR="006E5C6C">
        <w:t>advantages</w:t>
      </w:r>
      <w:bookmarkEnd w:id="47"/>
      <w:r>
        <w:t xml:space="preserve"> </w:t>
      </w:r>
    </w:p>
    <w:p w14:paraId="5B3DCCC0" w14:textId="08BBFF3E" w:rsidR="00F343D8" w:rsidRDefault="00F343D8" w:rsidP="009667B3">
      <w:pPr>
        <w:pStyle w:val="ListNumber"/>
        <w:numPr>
          <w:ilvl w:val="0"/>
          <w:numId w:val="18"/>
        </w:numPr>
      </w:pPr>
      <w:r>
        <w:t xml:space="preserve">The </w:t>
      </w:r>
      <w:r w:rsidRPr="075B4C5E">
        <w:rPr>
          <w:rFonts w:eastAsia="Open Sans" w:cs="Open Sans"/>
        </w:rPr>
        <w:t>utilisation</w:t>
      </w:r>
      <w:r w:rsidR="00550074" w:rsidRPr="075B4C5E">
        <w:rPr>
          <w:rFonts w:eastAsia="Open Sans" w:cs="Open Sans"/>
        </w:rPr>
        <w:t xml:space="preserve"> of</w:t>
      </w:r>
      <w:r>
        <w:t xml:space="preserve"> LAWS </w:t>
      </w:r>
      <w:proofErr w:type="gramStart"/>
      <w:r>
        <w:t>offer</w:t>
      </w:r>
      <w:proofErr w:type="gramEnd"/>
      <w:r>
        <w:t xml:space="preserve"> significant advantages in combat and other armed operations. Notabl</w:t>
      </w:r>
      <w:r w:rsidR="5E6999A5">
        <w:t>y,</w:t>
      </w:r>
      <w:r>
        <w:t xml:space="preserve"> LAWS can:</w:t>
      </w:r>
    </w:p>
    <w:p w14:paraId="6CE4BA50" w14:textId="494747E5" w:rsidR="00F343D8" w:rsidRDefault="00F343D8" w:rsidP="009667B3">
      <w:pPr>
        <w:pStyle w:val="ListNumber"/>
        <w:numPr>
          <w:ilvl w:val="0"/>
          <w:numId w:val="29"/>
        </w:numPr>
      </w:pPr>
      <w:r>
        <w:t>Preserve the lives and mental health of Australian soldiers.</w:t>
      </w:r>
    </w:p>
    <w:p w14:paraId="1DCC83BA" w14:textId="40563C07" w:rsidR="00F343D8" w:rsidRDefault="00F343D8" w:rsidP="009667B3">
      <w:pPr>
        <w:pStyle w:val="ListNumber"/>
        <w:numPr>
          <w:ilvl w:val="0"/>
          <w:numId w:val="29"/>
        </w:numPr>
      </w:pPr>
      <w:r>
        <w:t xml:space="preserve">Facilitate force multiplication whereby fewer personnel </w:t>
      </w:r>
      <w:r w:rsidR="006632FF">
        <w:t>can</w:t>
      </w:r>
      <w:r>
        <w:t xml:space="preserve"> undertake more operations.</w:t>
      </w:r>
    </w:p>
    <w:p w14:paraId="49E6495E" w14:textId="3F0996FF" w:rsidR="00F343D8" w:rsidRDefault="005A18A2" w:rsidP="009667B3">
      <w:pPr>
        <w:pStyle w:val="ListNumber"/>
        <w:numPr>
          <w:ilvl w:val="0"/>
          <w:numId w:val="29"/>
        </w:numPr>
      </w:pPr>
      <w:r>
        <w:t>E</w:t>
      </w:r>
      <w:r w:rsidR="00F343D8">
        <w:t>asily penetrate behind enemy lines.</w:t>
      </w:r>
      <w:r w:rsidR="00F343D8">
        <w:rPr>
          <w:rStyle w:val="EndnoteReference"/>
        </w:rPr>
        <w:endnoteReference w:id="62"/>
      </w:r>
    </w:p>
    <w:p w14:paraId="229969FA" w14:textId="2959A76F" w:rsidR="00F343D8" w:rsidRDefault="00F343D8" w:rsidP="009667B3">
      <w:pPr>
        <w:pStyle w:val="ListNumber"/>
        <w:numPr>
          <w:ilvl w:val="0"/>
          <w:numId w:val="29"/>
        </w:numPr>
      </w:pPr>
      <w:r>
        <w:t xml:space="preserve">Have faster response times </w:t>
      </w:r>
      <w:r w:rsidRPr="005C132A">
        <w:t>based on</w:t>
      </w:r>
      <w:r>
        <w:t xml:space="preserve"> data which can be collected from multiple sources</w:t>
      </w:r>
      <w:r w:rsidRPr="005C132A">
        <w:t>,</w:t>
      </w:r>
      <w:r>
        <w:t xml:space="preserve"> reducing collateral damage and mistake</w:t>
      </w:r>
      <w:r w:rsidR="005A18A2">
        <w:t>s</w:t>
      </w:r>
      <w:r>
        <w:t xml:space="preserve"> often </w:t>
      </w:r>
      <w:r w:rsidR="005A18A2">
        <w:t>committed</w:t>
      </w:r>
      <w:r>
        <w:t xml:space="preserve"> by human combatants.</w:t>
      </w:r>
    </w:p>
    <w:p w14:paraId="72835297" w14:textId="50710473" w:rsidR="00F343D8" w:rsidRDefault="00F343D8" w:rsidP="009667B3">
      <w:pPr>
        <w:pStyle w:val="ListNumber"/>
        <w:numPr>
          <w:ilvl w:val="0"/>
          <w:numId w:val="29"/>
        </w:numPr>
      </w:pPr>
      <w:r>
        <w:t>Avoid mistakes which are caused by human emotions and state</w:t>
      </w:r>
      <w:r w:rsidR="005A18A2">
        <w:t>s</w:t>
      </w:r>
      <w:r>
        <w:t xml:space="preserve">, such as fear, </w:t>
      </w:r>
      <w:proofErr w:type="gramStart"/>
      <w:r>
        <w:t>tiredness</w:t>
      </w:r>
      <w:proofErr w:type="gramEnd"/>
      <w:r>
        <w:t xml:space="preserve"> and the need for revenge.</w:t>
      </w:r>
      <w:r>
        <w:rPr>
          <w:rStyle w:val="EndnoteReference"/>
        </w:rPr>
        <w:endnoteReference w:id="63"/>
      </w:r>
      <w:r>
        <w:t xml:space="preserve"> </w:t>
      </w:r>
    </w:p>
    <w:p w14:paraId="6AE594D0" w14:textId="08721F11" w:rsidR="008D291F" w:rsidRDefault="001E3DCA" w:rsidP="009667B3">
      <w:pPr>
        <w:pStyle w:val="Heading2"/>
      </w:pPr>
      <w:bookmarkStart w:id="48" w:name="_Toc158018249"/>
      <w:r>
        <w:t>Increasing physical and emotional distance</w:t>
      </w:r>
      <w:bookmarkEnd w:id="48"/>
      <w:r>
        <w:t xml:space="preserve"> </w:t>
      </w:r>
    </w:p>
    <w:p w14:paraId="27ECCEDE" w14:textId="03EB9702" w:rsidR="00F3065C" w:rsidRDefault="009619B3" w:rsidP="009667B3">
      <w:pPr>
        <w:pStyle w:val="ListNumber"/>
        <w:numPr>
          <w:ilvl w:val="0"/>
          <w:numId w:val="18"/>
        </w:numPr>
      </w:pPr>
      <w:r w:rsidRPr="00B1604F">
        <w:rPr>
          <w:rFonts w:eastAsia="Open Sans" w:cs="Open Sans"/>
        </w:rPr>
        <w:t>Proponents</w:t>
      </w:r>
      <w:r>
        <w:t xml:space="preserve"> </w:t>
      </w:r>
      <w:r w:rsidR="00494DFE">
        <w:t xml:space="preserve">of </w:t>
      </w:r>
      <w:r>
        <w:t xml:space="preserve">utilising autonomous systems, such as LAWS, </w:t>
      </w:r>
      <w:r w:rsidR="002D2B90">
        <w:t xml:space="preserve">consider </w:t>
      </w:r>
      <w:r w:rsidR="00C7375D">
        <w:t>they pose an ethically preferable alternative to human combatants.</w:t>
      </w:r>
      <w:r w:rsidR="00C7375D">
        <w:rPr>
          <w:rStyle w:val="EndnoteReference"/>
        </w:rPr>
        <w:endnoteReference w:id="64"/>
      </w:r>
      <w:r w:rsidR="0000755D">
        <w:t xml:space="preserve"> </w:t>
      </w:r>
      <w:r w:rsidR="00DB2983">
        <w:t>T</w:t>
      </w:r>
      <w:r w:rsidR="0000755D">
        <w:t xml:space="preserve">hese remote technologies </w:t>
      </w:r>
      <w:r w:rsidR="002B5EAC">
        <w:t>increase the</w:t>
      </w:r>
      <w:r w:rsidR="00DB2983">
        <w:t xml:space="preserve"> physical</w:t>
      </w:r>
      <w:r w:rsidR="002B5EAC">
        <w:t xml:space="preserve"> distance between the weapon user and the lethal force it delivers</w:t>
      </w:r>
      <w:r w:rsidR="00FD0671">
        <w:t xml:space="preserve"> – keeping Australian ADF personnel away from active combat zones.</w:t>
      </w:r>
      <w:r w:rsidR="00FD0671">
        <w:rPr>
          <w:rStyle w:val="EndnoteReference"/>
        </w:rPr>
        <w:endnoteReference w:id="65"/>
      </w:r>
      <w:r w:rsidR="002B5EAC">
        <w:t xml:space="preserve"> </w:t>
      </w:r>
    </w:p>
    <w:p w14:paraId="590947CE" w14:textId="1DD532AE" w:rsidR="00FD0671" w:rsidRDefault="00FD0671" w:rsidP="009667B3">
      <w:pPr>
        <w:pStyle w:val="ListNumber"/>
        <w:numPr>
          <w:ilvl w:val="0"/>
          <w:numId w:val="18"/>
        </w:numPr>
      </w:pPr>
      <w:r>
        <w:t xml:space="preserve">The use of LAWS not only increases the physical distance from </w:t>
      </w:r>
      <w:proofErr w:type="gramStart"/>
      <w:r w:rsidR="00AF4F48">
        <w:t>harm, but</w:t>
      </w:r>
      <w:proofErr w:type="gramEnd"/>
      <w:r w:rsidR="00AF4F48">
        <w:t xml:space="preserve"> </w:t>
      </w:r>
      <w:r w:rsidR="00494DFE">
        <w:t xml:space="preserve">may </w:t>
      </w:r>
      <w:r w:rsidR="00AF4F48">
        <w:t xml:space="preserve">also </w:t>
      </w:r>
      <w:r w:rsidR="00BE2C9E">
        <w:t xml:space="preserve">(to some extent) </w:t>
      </w:r>
      <w:r w:rsidR="00E53799">
        <w:t xml:space="preserve">protect </w:t>
      </w:r>
      <w:r w:rsidR="0084517C">
        <w:t>users</w:t>
      </w:r>
      <w:r w:rsidR="00E53799">
        <w:t xml:space="preserve"> from</w:t>
      </w:r>
      <w:r w:rsidR="00AF4F48">
        <w:t xml:space="preserve"> the mental harms of combat. </w:t>
      </w:r>
      <w:r w:rsidR="00437602">
        <w:t xml:space="preserve">LAWS </w:t>
      </w:r>
      <w:r w:rsidR="0084517C">
        <w:t>can identify</w:t>
      </w:r>
      <w:r w:rsidR="00437602">
        <w:t xml:space="preserve"> targets and execut</w:t>
      </w:r>
      <w:r w:rsidR="0084517C">
        <w:t>e</w:t>
      </w:r>
      <w:r w:rsidR="00437602">
        <w:t xml:space="preserve"> attacks free of human decision-making. This </w:t>
      </w:r>
      <w:r w:rsidR="0084517C">
        <w:t>removes</w:t>
      </w:r>
      <w:r w:rsidR="00437602">
        <w:t xml:space="preserve"> humans from the decisions made to take </w:t>
      </w:r>
      <w:r w:rsidR="00C927F0">
        <w:t>a</w:t>
      </w:r>
      <w:r w:rsidR="00437602">
        <w:t xml:space="preserve"> life</w:t>
      </w:r>
      <w:r w:rsidR="00C927F0">
        <w:t>.</w:t>
      </w:r>
      <w:r w:rsidR="00C927F0">
        <w:rPr>
          <w:rStyle w:val="EndnoteReference"/>
        </w:rPr>
        <w:endnoteReference w:id="66"/>
      </w:r>
      <w:r w:rsidR="00C927F0">
        <w:t xml:space="preserve"> </w:t>
      </w:r>
      <w:r w:rsidR="0084517C">
        <w:t xml:space="preserve">Not having to make such decisions </w:t>
      </w:r>
      <w:r w:rsidR="00C927F0">
        <w:t>can reduce the emotional burden on</w:t>
      </w:r>
      <w:r w:rsidR="003E45B2">
        <w:t xml:space="preserve"> ADF personnel who would otherwise be execut</w:t>
      </w:r>
      <w:r w:rsidR="0084517C">
        <w:t>ing</w:t>
      </w:r>
      <w:r w:rsidR="003E45B2">
        <w:t xml:space="preserve"> lethal attack</w:t>
      </w:r>
      <w:r w:rsidR="0084517C">
        <w:t>s</w:t>
      </w:r>
      <w:r w:rsidR="003E45B2">
        <w:t xml:space="preserve">. </w:t>
      </w:r>
    </w:p>
    <w:p w14:paraId="3446449C" w14:textId="1E17A50F" w:rsidR="00396582" w:rsidRDefault="00396582" w:rsidP="009667B3">
      <w:pPr>
        <w:pStyle w:val="ListNumber"/>
        <w:numPr>
          <w:ilvl w:val="0"/>
          <w:numId w:val="18"/>
        </w:numPr>
      </w:pPr>
      <w:r>
        <w:lastRenderedPageBreak/>
        <w:t xml:space="preserve">The issue of </w:t>
      </w:r>
      <w:r w:rsidR="001B3068">
        <w:t>defence and veteran</w:t>
      </w:r>
      <w:r w:rsidR="00760FE2">
        <w:t xml:space="preserve"> mental</w:t>
      </w:r>
      <w:r w:rsidR="001B3068">
        <w:t xml:space="preserve"> wellbeing is particularly important and </w:t>
      </w:r>
      <w:r w:rsidR="004C5C76">
        <w:t>a key focus of the</w:t>
      </w:r>
      <w:r w:rsidR="00760FE2">
        <w:t xml:space="preserve"> </w:t>
      </w:r>
      <w:r w:rsidR="51E9ED6C">
        <w:t>ongoing</w:t>
      </w:r>
      <w:r w:rsidR="00760FE2">
        <w:t xml:space="preserve"> Royal Commission into Defence and Veteran Suicide.</w:t>
      </w:r>
    </w:p>
    <w:p w14:paraId="7DE85D6E" w14:textId="276980A9" w:rsidR="00771F6B" w:rsidRDefault="00F90BCB" w:rsidP="009667B3">
      <w:pPr>
        <w:pStyle w:val="Heading2"/>
      </w:pPr>
      <w:bookmarkStart w:id="49" w:name="_Toc158018250"/>
      <w:r>
        <w:t xml:space="preserve">Preventing </w:t>
      </w:r>
      <w:r w:rsidR="00C2562F">
        <w:t>atrocities</w:t>
      </w:r>
      <w:bookmarkEnd w:id="49"/>
    </w:p>
    <w:p w14:paraId="476F194F" w14:textId="1E12FADC" w:rsidR="00F8778A" w:rsidRDefault="00754A66" w:rsidP="009667B3">
      <w:pPr>
        <w:pStyle w:val="ListNumber"/>
        <w:numPr>
          <w:ilvl w:val="0"/>
          <w:numId w:val="18"/>
        </w:numPr>
      </w:pPr>
      <w:r>
        <w:t>There is also an argument that LAWS will promote humanitarian outcomes in warfare</w:t>
      </w:r>
      <w:r w:rsidR="00520233">
        <w:t xml:space="preserve"> as i</w:t>
      </w:r>
      <w:r w:rsidR="00F8778A">
        <w:t xml:space="preserve">t is </w:t>
      </w:r>
      <w:r w:rsidR="00F8778A" w:rsidRPr="00F8778A">
        <w:t>human</w:t>
      </w:r>
      <w:r w:rsidR="00F8778A" w:rsidRPr="075B4C5E">
        <w:rPr>
          <w:i/>
          <w:iCs/>
        </w:rPr>
        <w:t xml:space="preserve"> </w:t>
      </w:r>
      <w:r w:rsidR="00F8778A" w:rsidRPr="006C70C4">
        <w:t>emotions</w:t>
      </w:r>
      <w:r w:rsidR="00F8778A">
        <w:t xml:space="preserve"> and drivers which </w:t>
      </w:r>
      <w:r w:rsidR="00DA71B4">
        <w:t xml:space="preserve">may potentially </w:t>
      </w:r>
      <w:r w:rsidR="00F8778A">
        <w:t>motivate war crimes.</w:t>
      </w:r>
      <w:r w:rsidR="00F8778A">
        <w:rPr>
          <w:rStyle w:val="EndnoteReference"/>
        </w:rPr>
        <w:endnoteReference w:id="67"/>
      </w:r>
      <w:r w:rsidR="00F8778A">
        <w:t xml:space="preserve"> The use of LAWS removes human emotion from combat situations which may reduce the atrocities which </w:t>
      </w:r>
      <w:r w:rsidR="00DA71B4">
        <w:t xml:space="preserve">may </w:t>
      </w:r>
      <w:r w:rsidR="00F8778A">
        <w:t>occur during the ‘fog of war’.</w:t>
      </w:r>
      <w:r w:rsidR="00F8778A">
        <w:rPr>
          <w:rStyle w:val="EndnoteReference"/>
        </w:rPr>
        <w:endnoteReference w:id="68"/>
      </w:r>
    </w:p>
    <w:p w14:paraId="5B1E6CDA" w14:textId="60E98ADE" w:rsidR="004C170D" w:rsidRDefault="00C524D9" w:rsidP="009667B3">
      <w:pPr>
        <w:pStyle w:val="ListNumber"/>
        <w:numPr>
          <w:ilvl w:val="0"/>
          <w:numId w:val="18"/>
        </w:numPr>
      </w:pPr>
      <w:r>
        <w:t>Unless specifically programmed to do so</w:t>
      </w:r>
      <w:r w:rsidR="00F8778A">
        <w:t>,</w:t>
      </w:r>
      <w:r>
        <w:t xml:space="preserve"> autonomous systems </w:t>
      </w:r>
      <w:r w:rsidR="00F8778A">
        <w:t>should</w:t>
      </w:r>
      <w:r>
        <w:t xml:space="preserve"> not</w:t>
      </w:r>
      <w:r w:rsidR="00CE5677">
        <w:t xml:space="preserve"> intentionally</w:t>
      </w:r>
      <w:r>
        <w:t xml:space="preserve"> </w:t>
      </w:r>
      <w:r w:rsidR="00DD3A99">
        <w:t>exacerbate suffering often perpetrated in combat zones. For example</w:t>
      </w:r>
      <w:r w:rsidR="000F4553">
        <w:t>,</w:t>
      </w:r>
      <w:r w:rsidR="00DD3A99">
        <w:t xml:space="preserve"> </w:t>
      </w:r>
      <w:r w:rsidR="00682BCA">
        <w:t xml:space="preserve">the Special Rapporteur </w:t>
      </w:r>
      <w:r w:rsidR="00C4577B">
        <w:t xml:space="preserve">has previously noted that autonomous systems will not exacerbate harm in this regard as </w:t>
      </w:r>
      <w:r w:rsidR="00165FC5">
        <w:t>they will not torture others</w:t>
      </w:r>
      <w:r w:rsidR="00F8778A">
        <w:t xml:space="preserve"> nor commit sexual violence against civilians as</w:t>
      </w:r>
      <w:r w:rsidR="00F9735D">
        <w:t xml:space="preserve"> ‘</w:t>
      </w:r>
      <w:r w:rsidR="00F8778A">
        <w:t>r</w:t>
      </w:r>
      <w:r w:rsidR="00F9735D">
        <w:t>obots do not rape’.</w:t>
      </w:r>
      <w:r w:rsidR="00F9735D">
        <w:rPr>
          <w:rStyle w:val="EndnoteReference"/>
        </w:rPr>
        <w:endnoteReference w:id="69"/>
      </w:r>
    </w:p>
    <w:p w14:paraId="1339A668" w14:textId="28B580CE" w:rsidR="00C06164" w:rsidRDefault="00CB7CF9" w:rsidP="009667B3">
      <w:pPr>
        <w:pStyle w:val="ListNumber"/>
        <w:numPr>
          <w:ilvl w:val="0"/>
          <w:numId w:val="18"/>
        </w:numPr>
      </w:pPr>
      <w:r>
        <w:t>LAWS may</w:t>
      </w:r>
      <w:r w:rsidR="00F8778A">
        <w:t xml:space="preserve"> also</w:t>
      </w:r>
      <w:r>
        <w:t xml:space="preserve"> be able to use lethal force more conservatively because they are not influenced by human emotions (such as fear or anger) and are not </w:t>
      </w:r>
      <w:r w:rsidR="004D7C28">
        <w:t>driven by the need for self-preservation.</w:t>
      </w:r>
      <w:r w:rsidR="004D7C28">
        <w:rPr>
          <w:rStyle w:val="EndnoteReference"/>
        </w:rPr>
        <w:endnoteReference w:id="70"/>
      </w:r>
      <w:r w:rsidR="004D7C28">
        <w:t xml:space="preserve"> </w:t>
      </w:r>
    </w:p>
    <w:p w14:paraId="30C5C330" w14:textId="2A7D2974" w:rsidR="00F3065C" w:rsidRDefault="003B272F" w:rsidP="009667B3">
      <w:pPr>
        <w:pStyle w:val="Heading1"/>
      </w:pPr>
      <w:bookmarkStart w:id="50" w:name="_Toc158018251"/>
      <w:r>
        <w:t>Ethical dilemmas</w:t>
      </w:r>
      <w:bookmarkEnd w:id="50"/>
      <w:r>
        <w:t xml:space="preserve"> </w:t>
      </w:r>
    </w:p>
    <w:p w14:paraId="78944010" w14:textId="2CCA31F0" w:rsidR="00DD26C6" w:rsidRDefault="00DB42B8" w:rsidP="009667B3">
      <w:pPr>
        <w:pStyle w:val="ListNumber"/>
        <w:numPr>
          <w:ilvl w:val="0"/>
          <w:numId w:val="18"/>
        </w:numPr>
      </w:pPr>
      <w:r>
        <w:t xml:space="preserve">While there </w:t>
      </w:r>
      <w:r w:rsidR="0CDE71D7">
        <w:t xml:space="preserve">are </w:t>
      </w:r>
      <w:r w:rsidR="00E619B8">
        <w:t xml:space="preserve">significant </w:t>
      </w:r>
      <w:r w:rsidR="00831AA9">
        <w:t xml:space="preserve">arguments in favour of LAWS, </w:t>
      </w:r>
      <w:r w:rsidR="000457A6">
        <w:t xml:space="preserve">it is unlikely the technology can ever comply with </w:t>
      </w:r>
      <w:r w:rsidR="00FF6ED5">
        <w:t xml:space="preserve">international </w:t>
      </w:r>
      <w:r w:rsidR="00380BCF">
        <w:t>humanitarian law</w:t>
      </w:r>
      <w:r w:rsidR="00BF0E72">
        <w:t xml:space="preserve"> (IHL)</w:t>
      </w:r>
      <w:r w:rsidR="000457A6">
        <w:t>.</w:t>
      </w:r>
    </w:p>
    <w:p w14:paraId="51B92808" w14:textId="7F0A6EF6" w:rsidR="00570B4E" w:rsidRDefault="00FD7AC9" w:rsidP="009667B3">
      <w:pPr>
        <w:pStyle w:val="ListNumber"/>
        <w:numPr>
          <w:ilvl w:val="0"/>
          <w:numId w:val="18"/>
        </w:numPr>
      </w:pPr>
      <w:r>
        <w:t>T</w:t>
      </w:r>
      <w:r w:rsidR="00061134">
        <w:t xml:space="preserve">he ADF’s 2020 Concept for Robotics and Autonomous Systems </w:t>
      </w:r>
      <w:r w:rsidR="003F18FA">
        <w:t xml:space="preserve">claims that robotics and autonomous systems </w:t>
      </w:r>
      <w:r w:rsidR="003178A8">
        <w:t>may</w:t>
      </w:r>
      <w:r w:rsidR="003F18FA">
        <w:t xml:space="preserve"> one day be capable of complying with IHL.</w:t>
      </w:r>
      <w:r w:rsidR="003F18FA" w:rsidRPr="00B00967">
        <w:rPr>
          <w:rStyle w:val="EndnoteReference"/>
        </w:rPr>
        <w:endnoteReference w:id="71"/>
      </w:r>
      <w:r w:rsidR="003F18FA">
        <w:t xml:space="preserve"> </w:t>
      </w:r>
      <w:r w:rsidR="003178A8">
        <w:t>It goes on to further state that in such circumstances</w:t>
      </w:r>
      <w:r w:rsidR="004620BC">
        <w:t>,</w:t>
      </w:r>
      <w:r w:rsidR="003178A8">
        <w:t xml:space="preserve"> autonomous systems would be preferable to human</w:t>
      </w:r>
      <w:r>
        <w:t xml:space="preserve"> operators.</w:t>
      </w:r>
      <w:r w:rsidRPr="00B00967">
        <w:rPr>
          <w:rStyle w:val="EndnoteReference"/>
        </w:rPr>
        <w:endnoteReference w:id="72"/>
      </w:r>
      <w:r w:rsidR="000457A6">
        <w:t xml:space="preserve"> </w:t>
      </w:r>
    </w:p>
    <w:p w14:paraId="3B29F6E9" w14:textId="09A7C77E" w:rsidR="000457A6" w:rsidRDefault="00F3188D" w:rsidP="009667B3">
      <w:pPr>
        <w:pStyle w:val="ListNumber"/>
        <w:numPr>
          <w:ilvl w:val="0"/>
          <w:numId w:val="18"/>
        </w:numPr>
      </w:pPr>
      <w:r>
        <w:t>T</w:t>
      </w:r>
      <w:r w:rsidR="00D11F42">
        <w:t>here is a wealth of literature which directly considers the inability of autonomous weapons systems to comply with IHL. The HOL Report also heard</w:t>
      </w:r>
      <w:r w:rsidR="00AD3D63" w:rsidRPr="00AD3D63">
        <w:t xml:space="preserve"> </w:t>
      </w:r>
      <w:r w:rsidR="00AD3D63">
        <w:t>significant</w:t>
      </w:r>
      <w:r w:rsidR="00D11F42">
        <w:t xml:space="preserve"> evidence </w:t>
      </w:r>
      <w:r w:rsidR="00346BA5">
        <w:t xml:space="preserve">which further reinforces this </w:t>
      </w:r>
      <w:r w:rsidR="00FF28A3">
        <w:t>conclusion</w:t>
      </w:r>
      <w:r w:rsidR="00346BA5">
        <w:t>.</w:t>
      </w:r>
      <w:r w:rsidR="00346BA5">
        <w:rPr>
          <w:rStyle w:val="EndnoteReference"/>
        </w:rPr>
        <w:endnoteReference w:id="73"/>
      </w:r>
    </w:p>
    <w:p w14:paraId="56888716" w14:textId="4E8B9B07" w:rsidR="003369A6" w:rsidRDefault="003369A6" w:rsidP="009667B3">
      <w:pPr>
        <w:pStyle w:val="ListNumber"/>
        <w:numPr>
          <w:ilvl w:val="0"/>
          <w:numId w:val="18"/>
        </w:numPr>
      </w:pPr>
      <w:r>
        <w:t xml:space="preserve">As the ADF considers how it can meet its IHL obligations in developing, </w:t>
      </w:r>
      <w:proofErr w:type="gramStart"/>
      <w:r>
        <w:t>testing</w:t>
      </w:r>
      <w:proofErr w:type="gramEnd"/>
      <w:r>
        <w:t xml:space="preserve"> and deploying </w:t>
      </w:r>
      <w:r w:rsidR="00C24065">
        <w:t>autonomous weapons systems</w:t>
      </w:r>
      <w:r w:rsidR="006B15FC">
        <w:t>,</w:t>
      </w:r>
      <w:r w:rsidR="00C24065">
        <w:t xml:space="preserve"> it </w:t>
      </w:r>
      <w:r w:rsidR="007C7A00">
        <w:t xml:space="preserve">would be advisable </w:t>
      </w:r>
      <w:r w:rsidR="009706C8">
        <w:t xml:space="preserve">to </w:t>
      </w:r>
      <w:r w:rsidR="00651AFC">
        <w:t>engag</w:t>
      </w:r>
      <w:r w:rsidR="009706C8">
        <w:t>e</w:t>
      </w:r>
      <w:r w:rsidR="00651AFC">
        <w:t xml:space="preserve"> human rights and IHL experts to assist in any such analysis</w:t>
      </w:r>
      <w:r w:rsidR="00AD5B0B">
        <w:t>.</w:t>
      </w:r>
    </w:p>
    <w:p w14:paraId="7D3E2A95" w14:textId="77777777" w:rsidR="00AD5B0B" w:rsidRDefault="00AD5B0B" w:rsidP="003B282B">
      <w:pPr>
        <w:pStyle w:val="ListNumber"/>
        <w:numPr>
          <w:ilvl w:val="0"/>
          <w:numId w:val="0"/>
        </w:numPr>
        <w:ind w:left="720"/>
      </w:pPr>
    </w:p>
    <w:p w14:paraId="78F60EEF" w14:textId="319EB16C" w:rsidR="00AD5B0B" w:rsidRDefault="00AD5B0B" w:rsidP="003B282B">
      <w:pPr>
        <w:pStyle w:val="ListNumber"/>
        <w:numPr>
          <w:ilvl w:val="0"/>
          <w:numId w:val="0"/>
        </w:numPr>
        <w:ind w:left="720"/>
        <w:rPr>
          <w:b/>
          <w:bCs/>
        </w:rPr>
      </w:pPr>
      <w:r w:rsidRPr="00384B84">
        <w:rPr>
          <w:b/>
          <w:bCs/>
        </w:rPr>
        <w:lastRenderedPageBreak/>
        <w:t xml:space="preserve">Recommendation </w:t>
      </w:r>
      <w:r w:rsidR="00E37E7A">
        <w:rPr>
          <w:b/>
          <w:bCs/>
        </w:rPr>
        <w:t>4</w:t>
      </w:r>
      <w:r w:rsidRPr="00384B84">
        <w:rPr>
          <w:b/>
          <w:bCs/>
        </w:rPr>
        <w:t xml:space="preserve">: </w:t>
      </w:r>
      <w:bookmarkStart w:id="51" w:name="_Hlk157413006"/>
      <w:bookmarkStart w:id="52" w:name="_Hlk157434910"/>
      <w:r w:rsidR="008F411B">
        <w:rPr>
          <w:b/>
          <w:bCs/>
        </w:rPr>
        <w:t>T</w:t>
      </w:r>
      <w:r w:rsidR="001801AB" w:rsidRPr="001801AB">
        <w:rPr>
          <w:b/>
          <w:bCs/>
        </w:rPr>
        <w:t>he ADF</w:t>
      </w:r>
      <w:r w:rsidR="008F411B">
        <w:rPr>
          <w:b/>
          <w:bCs/>
        </w:rPr>
        <w:t xml:space="preserve"> should</w:t>
      </w:r>
      <w:r w:rsidR="001801AB" w:rsidRPr="001801AB">
        <w:rPr>
          <w:b/>
          <w:bCs/>
        </w:rPr>
        <w:t xml:space="preserve"> engage</w:t>
      </w:r>
      <w:r w:rsidR="008F411B">
        <w:rPr>
          <w:b/>
          <w:bCs/>
        </w:rPr>
        <w:t xml:space="preserve"> in a transparent process with the Australian Human Rights Commission</w:t>
      </w:r>
      <w:r w:rsidR="00F61862">
        <w:rPr>
          <w:b/>
          <w:bCs/>
        </w:rPr>
        <w:t>, as Australia’s National Human Rights Institution,</w:t>
      </w:r>
      <w:r w:rsidR="008F411B">
        <w:rPr>
          <w:b/>
          <w:bCs/>
        </w:rPr>
        <w:t xml:space="preserve"> to seek</w:t>
      </w:r>
      <w:r w:rsidR="001801AB" w:rsidRPr="001801AB">
        <w:rPr>
          <w:b/>
          <w:bCs/>
        </w:rPr>
        <w:t xml:space="preserve"> external human rights and IHL </w:t>
      </w:r>
      <w:r w:rsidR="00F61862">
        <w:rPr>
          <w:b/>
          <w:bCs/>
        </w:rPr>
        <w:t>input</w:t>
      </w:r>
      <w:r w:rsidR="001801AB" w:rsidRPr="001801AB">
        <w:rPr>
          <w:b/>
          <w:bCs/>
        </w:rPr>
        <w:t xml:space="preserve"> to inform future autonomous weapons systems planning, including any necessary safeguard and review mechanisms</w:t>
      </w:r>
      <w:r w:rsidR="00384B84" w:rsidRPr="00384B84">
        <w:rPr>
          <w:b/>
          <w:bCs/>
        </w:rPr>
        <w:t>.</w:t>
      </w:r>
      <w:bookmarkEnd w:id="51"/>
    </w:p>
    <w:bookmarkEnd w:id="52"/>
    <w:p w14:paraId="426B1CE8" w14:textId="77777777" w:rsidR="001031E3" w:rsidRDefault="001031E3" w:rsidP="003B282B">
      <w:pPr>
        <w:pStyle w:val="ListNumber"/>
        <w:numPr>
          <w:ilvl w:val="0"/>
          <w:numId w:val="0"/>
        </w:numPr>
        <w:ind w:left="720"/>
        <w:rPr>
          <w:b/>
          <w:bCs/>
        </w:rPr>
      </w:pPr>
    </w:p>
    <w:p w14:paraId="076FB750" w14:textId="25F09DBC" w:rsidR="001B6966" w:rsidRDefault="001B6966" w:rsidP="009667B3">
      <w:pPr>
        <w:pStyle w:val="ListNumber"/>
        <w:numPr>
          <w:ilvl w:val="0"/>
          <w:numId w:val="18"/>
        </w:numPr>
      </w:pPr>
      <w:r>
        <w:t xml:space="preserve">This recommendation aligns with the RAS Strategy which states that it will remain alert to issues in the development of autonomous systems through a collaborative process with scientific, </w:t>
      </w:r>
      <w:proofErr w:type="gramStart"/>
      <w:r>
        <w:t>industrial</w:t>
      </w:r>
      <w:proofErr w:type="gramEnd"/>
      <w:r>
        <w:t xml:space="preserve"> and academic stakeholders.</w:t>
      </w:r>
      <w:r>
        <w:rPr>
          <w:rStyle w:val="EndnoteReference"/>
        </w:rPr>
        <w:endnoteReference w:id="74"/>
      </w:r>
      <w:r>
        <w:t xml:space="preserve"> </w:t>
      </w:r>
    </w:p>
    <w:p w14:paraId="74E690E5" w14:textId="3C6C6045" w:rsidR="009E2DB2" w:rsidRDefault="009E2DB2" w:rsidP="009667B3">
      <w:pPr>
        <w:pStyle w:val="Heading2"/>
      </w:pPr>
      <w:bookmarkStart w:id="53" w:name="_Toc158018252"/>
      <w:r w:rsidRPr="00C41F78">
        <w:t>Proportionality</w:t>
      </w:r>
      <w:bookmarkEnd w:id="53"/>
      <w:r>
        <w:t xml:space="preserve"> </w:t>
      </w:r>
    </w:p>
    <w:p w14:paraId="7A1BE9FA" w14:textId="7C386790" w:rsidR="00491FCC" w:rsidRPr="00491FCC" w:rsidRDefault="009E2DB2" w:rsidP="009667B3">
      <w:pPr>
        <w:pStyle w:val="ListNumber"/>
        <w:numPr>
          <w:ilvl w:val="0"/>
          <w:numId w:val="18"/>
        </w:numPr>
      </w:pPr>
      <w:r w:rsidRPr="002975C1">
        <w:rPr>
          <w:rFonts w:eastAsia="Open Sans" w:cs="Open Sans"/>
        </w:rPr>
        <w:t xml:space="preserve">One of the core principles of </w:t>
      </w:r>
      <w:r w:rsidR="00491FCC">
        <w:rPr>
          <w:rFonts w:eastAsia="Open Sans" w:cs="Open Sans"/>
        </w:rPr>
        <w:t>IHL</w:t>
      </w:r>
      <w:r w:rsidRPr="002975C1">
        <w:rPr>
          <w:rFonts w:eastAsia="Open Sans" w:cs="Open Sans"/>
        </w:rPr>
        <w:t xml:space="preserve"> is the principle of proportionality.</w:t>
      </w:r>
      <w:r w:rsidRPr="008F315F">
        <w:rPr>
          <w:rStyle w:val="EndnoteReference"/>
          <w:rFonts w:eastAsia="Open Sans" w:cs="Open Sans"/>
        </w:rPr>
        <w:endnoteReference w:id="75"/>
      </w:r>
      <w:r w:rsidRPr="002975C1">
        <w:rPr>
          <w:rFonts w:eastAsia="Open Sans" w:cs="Open Sans"/>
        </w:rPr>
        <w:t xml:space="preserve"> This principle prohibits attacks which are</w:t>
      </w:r>
      <w:r w:rsidR="00102D83">
        <w:rPr>
          <w:rFonts w:eastAsia="Open Sans" w:cs="Open Sans"/>
        </w:rPr>
        <w:t>:</w:t>
      </w:r>
    </w:p>
    <w:p w14:paraId="7BDA8C19" w14:textId="3F1D8038" w:rsidR="00491FCC" w:rsidRDefault="00CE5677" w:rsidP="003B282B">
      <w:pPr>
        <w:pStyle w:val="ListNumber"/>
        <w:numPr>
          <w:ilvl w:val="0"/>
          <w:numId w:val="0"/>
        </w:numPr>
        <w:ind w:left="1134"/>
      </w:pPr>
      <w:r>
        <w:rPr>
          <w:rFonts w:eastAsia="Open Sans" w:cs="Open Sans"/>
        </w:rPr>
        <w:t xml:space="preserve">… </w:t>
      </w:r>
      <w:r w:rsidR="009E2DB2" w:rsidRPr="002975C1">
        <w:rPr>
          <w:rFonts w:eastAsia="Open Sans" w:cs="Open Sans"/>
        </w:rPr>
        <w:t>expected to cause incidental loss of civilian life, injury to civilians, damage to civilian objects, or a combination thereof, which would be excessive in relation to the concrete and direct military advantage anticipated.</w:t>
      </w:r>
      <w:r w:rsidR="009E2DB2">
        <w:rPr>
          <w:rStyle w:val="EndnoteReference"/>
          <w:rFonts w:eastAsia="Open Sans" w:cs="Open Sans"/>
        </w:rPr>
        <w:endnoteReference w:id="76"/>
      </w:r>
      <w:r w:rsidR="009E2DB2">
        <w:t xml:space="preserve"> </w:t>
      </w:r>
    </w:p>
    <w:p w14:paraId="371AB3B3" w14:textId="02756CB1" w:rsidR="009E2DB2" w:rsidRDefault="00A704A7" w:rsidP="009667B3">
      <w:pPr>
        <w:pStyle w:val="ListNumber"/>
        <w:numPr>
          <w:ilvl w:val="0"/>
          <w:numId w:val="18"/>
        </w:numPr>
      </w:pPr>
      <w:r>
        <w:t>A</w:t>
      </w:r>
      <w:r w:rsidR="009E2DB2">
        <w:t>n attack will be proportionate if the perceived advantages outweigh the harms.</w:t>
      </w:r>
      <w:r w:rsidR="009E2DB2">
        <w:rPr>
          <w:rStyle w:val="EndnoteReference"/>
        </w:rPr>
        <w:endnoteReference w:id="77"/>
      </w:r>
      <w:r w:rsidR="00102D83">
        <w:t xml:space="preserve"> This necessarily requires a weighing exercise on the value of human life against strategic objectives. </w:t>
      </w:r>
    </w:p>
    <w:p w14:paraId="5B6CD390" w14:textId="3720881B" w:rsidR="00102D83" w:rsidRDefault="00C040A8" w:rsidP="009667B3">
      <w:pPr>
        <w:pStyle w:val="ListNumber"/>
        <w:numPr>
          <w:ilvl w:val="0"/>
          <w:numId w:val="18"/>
        </w:numPr>
      </w:pPr>
      <w:r>
        <w:t>Complying with the proportionality rule is</w:t>
      </w:r>
      <w:r w:rsidR="00102D83">
        <w:t xml:space="preserve"> already</w:t>
      </w:r>
      <w:r>
        <w:t xml:space="preserve"> difficult</w:t>
      </w:r>
      <w:r w:rsidR="00102D83">
        <w:t xml:space="preserve"> for humans</w:t>
      </w:r>
      <w:r>
        <w:t xml:space="preserve"> as it is ‘one of the most complex </w:t>
      </w:r>
      <w:r w:rsidRPr="005F58FA">
        <w:rPr>
          <w:rFonts w:eastAsia="Open Sans" w:cs="Open Sans"/>
        </w:rPr>
        <w:t>rules</w:t>
      </w:r>
      <w:r>
        <w:t xml:space="preserve"> of international humanitarian law’</w:t>
      </w:r>
      <w:r>
        <w:rPr>
          <w:rStyle w:val="EndnoteReference"/>
        </w:rPr>
        <w:endnoteReference w:id="78"/>
      </w:r>
      <w:r>
        <w:t xml:space="preserve"> because it requires a subjective analysis </w:t>
      </w:r>
      <w:r w:rsidR="002049F7">
        <w:t>of information.</w:t>
      </w:r>
      <w:r w:rsidR="003B25F1" w:rsidRPr="003B25F1">
        <w:rPr>
          <w:rStyle w:val="EndnoteReference"/>
        </w:rPr>
        <w:endnoteReference w:id="79"/>
      </w:r>
      <w:r w:rsidR="00102D83">
        <w:t xml:space="preserve"> </w:t>
      </w:r>
    </w:p>
    <w:p w14:paraId="37310B5E" w14:textId="0863CC07" w:rsidR="00102D83" w:rsidRDefault="008171E4" w:rsidP="009667B3">
      <w:pPr>
        <w:pStyle w:val="ListNumber"/>
        <w:numPr>
          <w:ilvl w:val="0"/>
          <w:numId w:val="18"/>
        </w:numPr>
      </w:pPr>
      <w:r>
        <w:t xml:space="preserve">It is </w:t>
      </w:r>
      <w:r w:rsidR="007C52C5">
        <w:t>arguably</w:t>
      </w:r>
      <w:r>
        <w:t xml:space="preserve"> </w:t>
      </w:r>
      <w:r w:rsidR="00102D83">
        <w:t>impossible</w:t>
      </w:r>
      <w:r>
        <w:t xml:space="preserve"> for AI to comply with the proportionality </w:t>
      </w:r>
      <w:proofErr w:type="gramStart"/>
      <w:r>
        <w:t>rule</w:t>
      </w:r>
      <w:r w:rsidR="00A704A7">
        <w:t>,</w:t>
      </w:r>
      <w:r w:rsidR="00102D83">
        <w:t xml:space="preserve"> because</w:t>
      </w:r>
      <w:proofErr w:type="gramEnd"/>
      <w:r w:rsidR="00102D83">
        <w:t xml:space="preserve"> AI is unable to understand the intrinsic value of human life, thus making it unable to undertake any weighing exercise in relation to proportionality</w:t>
      </w:r>
      <w:r w:rsidR="0076100B">
        <w:t xml:space="preserve"> </w:t>
      </w:r>
      <w:r w:rsidR="00A704A7">
        <w:t xml:space="preserve">– </w:t>
      </w:r>
      <w:r w:rsidR="0076100B">
        <w:t>irrespective of any future developments in the technology.</w:t>
      </w:r>
    </w:p>
    <w:p w14:paraId="60184188" w14:textId="226C07D1" w:rsidR="009E2DB2" w:rsidRPr="003B25F1" w:rsidRDefault="00102D83" w:rsidP="009667B3">
      <w:pPr>
        <w:pStyle w:val="ListNumber"/>
        <w:numPr>
          <w:ilvl w:val="0"/>
          <w:numId w:val="18"/>
        </w:numPr>
      </w:pPr>
      <w:r>
        <w:rPr>
          <w:color w:val="000000" w:themeColor="text1"/>
        </w:rPr>
        <w:t xml:space="preserve">This is </w:t>
      </w:r>
      <w:r w:rsidR="007C52C5">
        <w:rPr>
          <w:color w:val="000000" w:themeColor="text1"/>
        </w:rPr>
        <w:t xml:space="preserve">reflected in the statement </w:t>
      </w:r>
      <w:r>
        <w:rPr>
          <w:color w:val="000000" w:themeColor="text1"/>
        </w:rPr>
        <w:t>by UN</w:t>
      </w:r>
      <w:r w:rsidR="009E2DB2" w:rsidRPr="002446F6">
        <w:rPr>
          <w:color w:val="000000" w:themeColor="text1"/>
        </w:rPr>
        <w:t xml:space="preserve"> Secretary-General António Guterres</w:t>
      </w:r>
      <w:r w:rsidR="00A704A7">
        <w:rPr>
          <w:color w:val="000000" w:themeColor="text1"/>
        </w:rPr>
        <w:t>,</w:t>
      </w:r>
      <w:r w:rsidR="009E2DB2" w:rsidRPr="002446F6">
        <w:rPr>
          <w:color w:val="000000" w:themeColor="text1"/>
        </w:rPr>
        <w:t xml:space="preserve"> that machines determining proportionality </w:t>
      </w:r>
      <w:r w:rsidR="009E2DB2">
        <w:rPr>
          <w:color w:val="000000" w:themeColor="text1"/>
        </w:rPr>
        <w:t>in</w:t>
      </w:r>
      <w:r w:rsidR="009E2DB2" w:rsidRPr="002446F6">
        <w:rPr>
          <w:color w:val="000000" w:themeColor="text1"/>
        </w:rPr>
        <w:t xml:space="preserve"> </w:t>
      </w:r>
      <w:r w:rsidR="003B25F1" w:rsidRPr="002446F6">
        <w:rPr>
          <w:color w:val="000000" w:themeColor="text1"/>
        </w:rPr>
        <w:t>life-or-death</w:t>
      </w:r>
      <w:r w:rsidR="009E2DB2">
        <w:rPr>
          <w:color w:val="000000" w:themeColor="text1"/>
        </w:rPr>
        <w:t xml:space="preserve"> situations is</w:t>
      </w:r>
      <w:r w:rsidR="009E2DB2" w:rsidRPr="002446F6">
        <w:rPr>
          <w:color w:val="000000" w:themeColor="text1"/>
        </w:rPr>
        <w:t xml:space="preserve"> </w:t>
      </w:r>
      <w:r w:rsidR="009E2DB2">
        <w:rPr>
          <w:color w:val="000000" w:themeColor="text1"/>
        </w:rPr>
        <w:t>‘</w:t>
      </w:r>
      <w:r w:rsidR="009E2DB2" w:rsidRPr="002446F6">
        <w:rPr>
          <w:color w:val="000000" w:themeColor="text1"/>
        </w:rPr>
        <w:t>politically unacceptable and morally repugnant</w:t>
      </w:r>
      <w:r w:rsidR="009E2DB2">
        <w:rPr>
          <w:color w:val="000000" w:themeColor="text1"/>
        </w:rPr>
        <w:t>’.</w:t>
      </w:r>
      <w:r w:rsidR="009E2DB2" w:rsidRPr="008F315F">
        <w:rPr>
          <w:rStyle w:val="EndnoteReference"/>
          <w:rFonts w:eastAsia="Open Sans" w:cs="Open Sans"/>
          <w:color w:val="000000" w:themeColor="text1"/>
        </w:rPr>
        <w:endnoteReference w:id="80"/>
      </w:r>
    </w:p>
    <w:p w14:paraId="596A07C8" w14:textId="15C3322A" w:rsidR="00890549" w:rsidRPr="00890549" w:rsidRDefault="00890549" w:rsidP="009667B3">
      <w:pPr>
        <w:pStyle w:val="Heading2"/>
      </w:pPr>
      <w:bookmarkStart w:id="54" w:name="_Toc158018253"/>
      <w:r>
        <w:lastRenderedPageBreak/>
        <w:t>Distinction</w:t>
      </w:r>
      <w:bookmarkEnd w:id="54"/>
      <w:r>
        <w:t xml:space="preserve"> </w:t>
      </w:r>
    </w:p>
    <w:p w14:paraId="5A12A4A3" w14:textId="42EA708A" w:rsidR="00890549" w:rsidRDefault="00BF0E72" w:rsidP="009667B3">
      <w:pPr>
        <w:pStyle w:val="ListNumber"/>
        <w:numPr>
          <w:ilvl w:val="0"/>
          <w:numId w:val="18"/>
        </w:numPr>
      </w:pPr>
      <w:r>
        <w:t xml:space="preserve">Another </w:t>
      </w:r>
      <w:r w:rsidRPr="005F58FA">
        <w:rPr>
          <w:rFonts w:eastAsia="Open Sans" w:cs="Open Sans"/>
        </w:rPr>
        <w:t>foundational</w:t>
      </w:r>
      <w:r>
        <w:t xml:space="preserve"> rule of IHL</w:t>
      </w:r>
      <w:r w:rsidR="007B1363">
        <w:t xml:space="preserve"> is the rule of distinction which seeks to minimise the impact of armed conflict </w:t>
      </w:r>
      <w:r w:rsidR="00CB0322">
        <w:t>on civilians, by prohibiting targeting civilians and indiscriminate attacks.</w:t>
      </w:r>
      <w:r w:rsidR="00CB0322">
        <w:rPr>
          <w:rStyle w:val="EndnoteReference"/>
        </w:rPr>
        <w:endnoteReference w:id="81"/>
      </w:r>
    </w:p>
    <w:p w14:paraId="515BAC6F" w14:textId="700AFD20" w:rsidR="002C2388" w:rsidRDefault="00CB0322" w:rsidP="009667B3">
      <w:pPr>
        <w:pStyle w:val="ListNumber"/>
        <w:numPr>
          <w:ilvl w:val="0"/>
          <w:numId w:val="18"/>
        </w:numPr>
      </w:pPr>
      <w:r>
        <w:t xml:space="preserve">As noted </w:t>
      </w:r>
      <w:r w:rsidRPr="075B4C5E">
        <w:rPr>
          <w:rFonts w:eastAsia="Open Sans" w:cs="Open Sans"/>
        </w:rPr>
        <w:t>above</w:t>
      </w:r>
      <w:r>
        <w:t xml:space="preserve">, LAWS will have </w:t>
      </w:r>
      <w:r w:rsidR="009B75BE">
        <w:t xml:space="preserve">faster responses due to their data processing capabilities. This can reduce mistakes and collateral damage where </w:t>
      </w:r>
      <w:r w:rsidR="00207698">
        <w:t>LAWS can reliably distinguish between combatants and non-combatants.</w:t>
      </w:r>
    </w:p>
    <w:p w14:paraId="37FCEC94" w14:textId="743833E4" w:rsidR="00CB0322" w:rsidRPr="00566484" w:rsidRDefault="000C352E" w:rsidP="009667B3">
      <w:pPr>
        <w:pStyle w:val="ListNumber"/>
        <w:numPr>
          <w:ilvl w:val="0"/>
          <w:numId w:val="18"/>
        </w:numPr>
      </w:pPr>
      <w:r>
        <w:t xml:space="preserve">However, </w:t>
      </w:r>
      <w:r w:rsidRPr="005F58FA">
        <w:rPr>
          <w:rFonts w:eastAsia="Open Sans" w:cs="Open Sans"/>
        </w:rPr>
        <w:t>t</w:t>
      </w:r>
      <w:r w:rsidR="002C2388" w:rsidRPr="005F58FA">
        <w:rPr>
          <w:rFonts w:eastAsia="Open Sans" w:cs="Open Sans"/>
        </w:rPr>
        <w:t>he</w:t>
      </w:r>
      <w:r w:rsidR="002C2388">
        <w:t xml:space="preserve"> underlying technologies are not sophisticated enough to </w:t>
      </w:r>
      <w:r w:rsidR="00A95179">
        <w:t>make such distinctions during time</w:t>
      </w:r>
      <w:r w:rsidR="00434E1F">
        <w:t>-</w:t>
      </w:r>
      <w:r w:rsidR="00A95179">
        <w:t>sensitive operations.</w:t>
      </w:r>
      <w:r w:rsidR="00A95179">
        <w:rPr>
          <w:rStyle w:val="EndnoteReference"/>
        </w:rPr>
        <w:endnoteReference w:id="82"/>
      </w:r>
      <w:r w:rsidR="00A95179">
        <w:t xml:space="preserve"> </w:t>
      </w:r>
      <w:r w:rsidR="006C09D2">
        <w:t>LAWS utilise AI and FRT which have serious limitations</w:t>
      </w:r>
      <w:r w:rsidR="00C717B8">
        <w:t xml:space="preserve"> (as discussed above)</w:t>
      </w:r>
      <w:r w:rsidR="006C09D2">
        <w:t xml:space="preserve">. </w:t>
      </w:r>
    </w:p>
    <w:p w14:paraId="08D9DB31" w14:textId="1E5C1C07" w:rsidR="00363DE0" w:rsidRDefault="6F4AB041" w:rsidP="009667B3">
      <w:pPr>
        <w:pStyle w:val="ListNumber"/>
        <w:numPr>
          <w:ilvl w:val="0"/>
          <w:numId w:val="18"/>
        </w:numPr>
      </w:pPr>
      <w:r>
        <w:t xml:space="preserve">These </w:t>
      </w:r>
      <w:r w:rsidR="00845792">
        <w:t xml:space="preserve">limitations are </w:t>
      </w:r>
      <w:r w:rsidR="00845792" w:rsidRPr="005F58FA">
        <w:rPr>
          <w:rFonts w:eastAsia="Open Sans" w:cs="Open Sans"/>
        </w:rPr>
        <w:t>exacerbated</w:t>
      </w:r>
      <w:r w:rsidR="00845792">
        <w:t xml:space="preserve"> by the proliferation of asymmetrical warfare and non-international conflicts (which may occur in urban environments)</w:t>
      </w:r>
      <w:r w:rsidR="00E424B9">
        <w:t xml:space="preserve">. AI assessments of </w:t>
      </w:r>
      <w:r w:rsidR="00652D61">
        <w:t>concepts</w:t>
      </w:r>
      <w:r w:rsidR="00F7259B">
        <w:t xml:space="preserve"> such as</w:t>
      </w:r>
      <w:r w:rsidR="005346E7">
        <w:t xml:space="preserve"> ‘direct participation of hostilities’</w:t>
      </w:r>
      <w:r w:rsidR="007A3CA7">
        <w:t xml:space="preserve"> will be </w:t>
      </w:r>
      <w:r w:rsidR="0C6D9519">
        <w:t xml:space="preserve">extremely </w:t>
      </w:r>
      <w:r w:rsidR="007A3CA7">
        <w:t xml:space="preserve">difficult in unconventional warfare where combatants are only identifiable </w:t>
      </w:r>
      <w:r w:rsidR="003421DD">
        <w:t>through the interpretation of conduct.</w:t>
      </w:r>
      <w:r w:rsidR="0083160E">
        <w:rPr>
          <w:rStyle w:val="EndnoteReference"/>
        </w:rPr>
        <w:endnoteReference w:id="83"/>
      </w:r>
      <w:r w:rsidR="0083160E">
        <w:t xml:space="preserve"> </w:t>
      </w:r>
      <w:r w:rsidR="007A3CA7">
        <w:t xml:space="preserve"> </w:t>
      </w:r>
    </w:p>
    <w:p w14:paraId="30E2C72D" w14:textId="446A90BE" w:rsidR="0071011F" w:rsidRDefault="0071011F" w:rsidP="009667B3">
      <w:pPr>
        <w:pStyle w:val="ListNumber"/>
        <w:numPr>
          <w:ilvl w:val="0"/>
          <w:numId w:val="18"/>
        </w:numPr>
      </w:pPr>
      <w:r>
        <w:t xml:space="preserve">Where a </w:t>
      </w:r>
      <w:r w:rsidRPr="005F58FA">
        <w:rPr>
          <w:rFonts w:eastAsia="Open Sans" w:cs="Open Sans"/>
        </w:rPr>
        <w:t>human</w:t>
      </w:r>
      <w:r>
        <w:t xml:space="preserve"> </w:t>
      </w:r>
      <w:r w:rsidR="008D2488">
        <w:t>can interpret intentions, conduct and emotions</w:t>
      </w:r>
      <w:r w:rsidR="6402E981">
        <w:t>,</w:t>
      </w:r>
      <w:r w:rsidR="008D2488">
        <w:t xml:space="preserve"> LAWS will struggle to do so</w:t>
      </w:r>
      <w:r w:rsidR="457666E5">
        <w:t>.</w:t>
      </w:r>
      <w:r w:rsidR="008D2488">
        <w:t xml:space="preserve"> </w:t>
      </w:r>
      <w:r w:rsidR="2CD38E83">
        <w:t xml:space="preserve">This is </w:t>
      </w:r>
      <w:r w:rsidR="008D2488">
        <w:t xml:space="preserve">a significant obstacle in </w:t>
      </w:r>
      <w:r w:rsidR="00374DA1">
        <w:t>complying</w:t>
      </w:r>
      <w:r w:rsidR="008D2488">
        <w:t xml:space="preserve"> </w:t>
      </w:r>
      <w:r w:rsidR="00374DA1">
        <w:t>with</w:t>
      </w:r>
      <w:r w:rsidR="003A3930">
        <w:t xml:space="preserve"> the rule of distinction.</w:t>
      </w:r>
      <w:r w:rsidR="003A3930">
        <w:rPr>
          <w:rStyle w:val="EndnoteReference"/>
        </w:rPr>
        <w:endnoteReference w:id="84"/>
      </w:r>
      <w:r w:rsidR="003A3930">
        <w:t xml:space="preserve"> </w:t>
      </w:r>
      <w:r w:rsidR="008D2488">
        <w:t xml:space="preserve"> </w:t>
      </w:r>
    </w:p>
    <w:p w14:paraId="215E6FBB" w14:textId="72BB9FC0" w:rsidR="00A4618B" w:rsidRDefault="00D27167" w:rsidP="009667B3">
      <w:pPr>
        <w:pStyle w:val="Heading2"/>
      </w:pPr>
      <w:bookmarkStart w:id="55" w:name="_Toc158018254"/>
      <w:r>
        <w:rPr>
          <w:i/>
          <w:iCs/>
        </w:rPr>
        <w:t>Hors de combat</w:t>
      </w:r>
      <w:bookmarkEnd w:id="55"/>
    </w:p>
    <w:p w14:paraId="675D29AA" w14:textId="580209AE" w:rsidR="00D27167" w:rsidRDefault="0033318B" w:rsidP="009667B3">
      <w:pPr>
        <w:pStyle w:val="ListNumber"/>
        <w:numPr>
          <w:ilvl w:val="0"/>
          <w:numId w:val="18"/>
        </w:numPr>
      </w:pPr>
      <w:r>
        <w:t xml:space="preserve">LAWS will also struggle to understand contextual information </w:t>
      </w:r>
      <w:r w:rsidR="005D5E29">
        <w:t>and how th</w:t>
      </w:r>
      <w:r w:rsidR="00D24C8D">
        <w:t>at</w:t>
      </w:r>
      <w:r w:rsidR="005D5E29">
        <w:t xml:space="preserve"> </w:t>
      </w:r>
      <w:r w:rsidR="00D24C8D">
        <w:t>interacts</w:t>
      </w:r>
      <w:r w:rsidR="005D5E29">
        <w:t xml:space="preserve"> with IHL obligations.</w:t>
      </w:r>
      <w:r w:rsidR="008D252C">
        <w:rPr>
          <w:rStyle w:val="EndnoteReference"/>
        </w:rPr>
        <w:endnoteReference w:id="85"/>
      </w:r>
      <w:r w:rsidR="005D5E29">
        <w:t xml:space="preserve"> </w:t>
      </w:r>
    </w:p>
    <w:p w14:paraId="4C4E5623" w14:textId="1D8B7B47" w:rsidR="006E15BC" w:rsidRDefault="008A6577" w:rsidP="009667B3">
      <w:pPr>
        <w:pStyle w:val="ListNumber"/>
        <w:numPr>
          <w:ilvl w:val="0"/>
          <w:numId w:val="18"/>
        </w:numPr>
      </w:pPr>
      <w:r>
        <w:t xml:space="preserve">For example, </w:t>
      </w:r>
      <w:r w:rsidR="008D4CA6">
        <w:t xml:space="preserve">Protocol I of the Geneva Conventions recognises a person as being </w:t>
      </w:r>
      <w:r w:rsidR="008D4CA6">
        <w:rPr>
          <w:i/>
          <w:iCs/>
        </w:rPr>
        <w:t xml:space="preserve">hors de combat </w:t>
      </w:r>
      <w:r w:rsidR="008D4CA6">
        <w:t xml:space="preserve">if they are, </w:t>
      </w:r>
      <w:r w:rsidR="008D4CA6">
        <w:rPr>
          <w:i/>
          <w:iCs/>
        </w:rPr>
        <w:t xml:space="preserve">inter alia, </w:t>
      </w:r>
      <w:r w:rsidR="00491DA6">
        <w:t>incapacitated (and therefore incapable of defending themselves)</w:t>
      </w:r>
      <w:r w:rsidR="009F34B5">
        <w:t xml:space="preserve"> or surrendering. It</w:t>
      </w:r>
      <w:r>
        <w:t xml:space="preserve"> is unlikely that LAWS could identify when a soldier is injured or if they are in the process of surrendering. </w:t>
      </w:r>
      <w:r w:rsidR="006803EE">
        <w:t xml:space="preserve">It is </w:t>
      </w:r>
      <w:r w:rsidR="004F4216">
        <w:t xml:space="preserve">a breach of IHL to attack a soldier where they are considered </w:t>
      </w:r>
      <w:r w:rsidR="004F4216" w:rsidRPr="075B4C5E">
        <w:rPr>
          <w:i/>
          <w:iCs/>
        </w:rPr>
        <w:t>hors de combat</w:t>
      </w:r>
      <w:r w:rsidR="004F4216">
        <w:t>.</w:t>
      </w:r>
      <w:r w:rsidR="004D0F22">
        <w:rPr>
          <w:rStyle w:val="EndnoteReference"/>
        </w:rPr>
        <w:endnoteReference w:id="86"/>
      </w:r>
    </w:p>
    <w:p w14:paraId="49F5F1AB" w14:textId="77777777" w:rsidR="000C2FC1" w:rsidRDefault="000C2FC1" w:rsidP="009667B3">
      <w:pPr>
        <w:pStyle w:val="Heading2"/>
      </w:pPr>
      <w:bookmarkStart w:id="56" w:name="_Toc158018255"/>
      <w:r>
        <w:t>Right to life</w:t>
      </w:r>
      <w:bookmarkEnd w:id="56"/>
    </w:p>
    <w:p w14:paraId="7B450EAD" w14:textId="071686B7" w:rsidR="000C2FC1" w:rsidRPr="00A879A8" w:rsidRDefault="000C2FC1" w:rsidP="009667B3">
      <w:pPr>
        <w:pStyle w:val="ListNumber"/>
        <w:numPr>
          <w:ilvl w:val="0"/>
          <w:numId w:val="18"/>
        </w:numPr>
      </w:pPr>
      <w:r w:rsidRPr="075B4C5E">
        <w:rPr>
          <w:rFonts w:eastAsia="Open Sans" w:cs="Open Sans"/>
        </w:rPr>
        <w:t xml:space="preserve">LAWS pose a fundamental threat to the </w:t>
      </w:r>
      <w:r w:rsidR="007415A1">
        <w:rPr>
          <w:rFonts w:eastAsia="Open Sans" w:cs="Open Sans"/>
        </w:rPr>
        <w:t>right to life, which has been recognised as ‘the supreme right from which no derogation is permitted</w:t>
      </w:r>
      <w:r w:rsidR="00A10A24">
        <w:rPr>
          <w:rFonts w:eastAsia="Open Sans" w:cs="Open Sans"/>
        </w:rPr>
        <w:t>, even in situations of armed conflict and other public emergencies that threaten the life of the nation’.</w:t>
      </w:r>
      <w:r w:rsidR="00A10A24">
        <w:rPr>
          <w:rStyle w:val="EndnoteReference"/>
          <w:rFonts w:eastAsia="Open Sans" w:cs="Open Sans"/>
        </w:rPr>
        <w:endnoteReference w:id="87"/>
      </w:r>
      <w:r w:rsidR="00A10A24">
        <w:rPr>
          <w:rFonts w:eastAsia="Open Sans" w:cs="Open Sans"/>
        </w:rPr>
        <w:t xml:space="preserve"> </w:t>
      </w:r>
      <w:r w:rsidRPr="075B4C5E">
        <w:rPr>
          <w:rFonts w:eastAsia="Open Sans" w:cs="Open Sans"/>
        </w:rPr>
        <w:t xml:space="preserve">Enshrined in international instruments is </w:t>
      </w:r>
      <w:r w:rsidRPr="075B4C5E">
        <w:rPr>
          <w:rFonts w:eastAsia="Open Sans" w:cs="Open Sans"/>
        </w:rPr>
        <w:lastRenderedPageBreak/>
        <w:t>the supreme, and non-</w:t>
      </w:r>
      <w:proofErr w:type="spellStart"/>
      <w:r w:rsidRPr="075B4C5E">
        <w:rPr>
          <w:rFonts w:eastAsia="Open Sans" w:cs="Open Sans"/>
        </w:rPr>
        <w:t>derogable</w:t>
      </w:r>
      <w:proofErr w:type="spellEnd"/>
      <w:r w:rsidRPr="075B4C5E">
        <w:rPr>
          <w:rFonts w:eastAsia="Open Sans" w:cs="Open Sans"/>
        </w:rPr>
        <w:t>, right to life. LAWS</w:t>
      </w:r>
      <w:r w:rsidRPr="075B4C5E">
        <w:rPr>
          <w:rFonts w:eastAsia="Open Sans" w:cs="Open Sans"/>
          <w:lang w:val="en-GB"/>
        </w:rPr>
        <w:t xml:space="preserve"> cannot evaluate the value of life, and therefore</w:t>
      </w:r>
      <w:r w:rsidR="000D35D1" w:rsidRPr="075B4C5E">
        <w:rPr>
          <w:rFonts w:eastAsia="Open Sans" w:cs="Open Sans"/>
          <w:lang w:val="en-GB"/>
        </w:rPr>
        <w:t>,</w:t>
      </w:r>
      <w:r w:rsidRPr="075B4C5E">
        <w:rPr>
          <w:rFonts w:eastAsia="Open Sans" w:cs="Open Sans"/>
          <w:lang w:val="en-GB"/>
        </w:rPr>
        <w:t xml:space="preserve"> the consequences of taking one.</w:t>
      </w:r>
      <w:r w:rsidRPr="075B4C5E">
        <w:rPr>
          <w:rFonts w:eastAsia="Open Sans" w:cs="Open Sans"/>
          <w:color w:val="000000" w:themeColor="text1"/>
          <w:lang w:val="en-GB"/>
        </w:rPr>
        <w:t xml:space="preserve"> </w:t>
      </w:r>
    </w:p>
    <w:p w14:paraId="2350EFB8" w14:textId="100865C7" w:rsidR="000C2FC1" w:rsidRPr="00A879A8" w:rsidRDefault="000C2FC1" w:rsidP="009667B3">
      <w:pPr>
        <w:pStyle w:val="ListNumber"/>
        <w:numPr>
          <w:ilvl w:val="0"/>
          <w:numId w:val="18"/>
        </w:numPr>
      </w:pPr>
      <w:r w:rsidRPr="00F063DD">
        <w:rPr>
          <w:rFonts w:eastAsia="Open Sans" w:cs="Open Sans"/>
        </w:rPr>
        <w:t xml:space="preserve">The Universal Declaration of Human Rights provides that everyone has the right to life, </w:t>
      </w:r>
      <w:proofErr w:type="gramStart"/>
      <w:r w:rsidRPr="00F063DD">
        <w:rPr>
          <w:rFonts w:eastAsia="Open Sans" w:cs="Open Sans"/>
        </w:rPr>
        <w:t>liberty</w:t>
      </w:r>
      <w:proofErr w:type="gramEnd"/>
      <w:r w:rsidRPr="00F063DD">
        <w:rPr>
          <w:rFonts w:eastAsia="Open Sans" w:cs="Open Sans"/>
        </w:rPr>
        <w:t xml:space="preserve"> and security of person, whilst the International Covenant on Civil and Political Rights provides that the right to life is inherent and shall be protected by law.</w:t>
      </w:r>
      <w:r>
        <w:rPr>
          <w:rStyle w:val="EndnoteReference"/>
          <w:rFonts w:eastAsia="Open Sans" w:cs="Open Sans"/>
        </w:rPr>
        <w:endnoteReference w:id="88"/>
      </w:r>
      <w:r w:rsidRPr="00F063DD">
        <w:rPr>
          <w:rFonts w:eastAsia="Open Sans" w:cs="Open Sans"/>
          <w:vertAlign w:val="superscript"/>
        </w:rPr>
        <w:t xml:space="preserve"> </w:t>
      </w:r>
    </w:p>
    <w:p w14:paraId="73093CD5" w14:textId="77777777" w:rsidR="000C2FC1" w:rsidRPr="00581F04" w:rsidRDefault="000C2FC1" w:rsidP="009667B3">
      <w:pPr>
        <w:pStyle w:val="ListNumber"/>
        <w:numPr>
          <w:ilvl w:val="0"/>
          <w:numId w:val="18"/>
        </w:numPr>
      </w:pPr>
      <w:r w:rsidRPr="075B4C5E">
        <w:rPr>
          <w:rFonts w:eastAsia="Open Sans" w:cs="Open Sans"/>
        </w:rPr>
        <w:t xml:space="preserve">By allowing the use of LAWS, the right to life is compromised. A key component of the right to life is that no one </w:t>
      </w:r>
      <w:bookmarkStart w:id="57" w:name="_Int_Csk3zARc"/>
      <w:r w:rsidRPr="075B4C5E">
        <w:rPr>
          <w:rFonts w:eastAsia="Open Sans" w:cs="Open Sans"/>
        </w:rPr>
        <w:t>shall</w:t>
      </w:r>
      <w:bookmarkEnd w:id="57"/>
      <w:r w:rsidRPr="075B4C5E">
        <w:rPr>
          <w:rFonts w:eastAsia="Open Sans" w:cs="Open Sans"/>
        </w:rPr>
        <w:t xml:space="preserve"> be arbitrarily deprived of their life. The decision to kill a human can only be legitimate if it is not arbitrary, which cannot be guaranteed when using LAWS. </w:t>
      </w:r>
    </w:p>
    <w:p w14:paraId="446FB329" w14:textId="32FAF520" w:rsidR="000C2FC1" w:rsidRPr="000C2FC1" w:rsidRDefault="00BE6400" w:rsidP="009667B3">
      <w:pPr>
        <w:pStyle w:val="ListNumber"/>
        <w:numPr>
          <w:ilvl w:val="0"/>
          <w:numId w:val="18"/>
        </w:numPr>
      </w:pPr>
      <w:r>
        <w:rPr>
          <w:rFonts w:eastAsia="Open Sans" w:cs="Open Sans"/>
        </w:rPr>
        <w:t>It has been</w:t>
      </w:r>
      <w:r w:rsidR="000C2FC1" w:rsidRPr="00F063DD">
        <w:rPr>
          <w:rFonts w:eastAsia="Open Sans" w:cs="Open Sans"/>
        </w:rPr>
        <w:t xml:space="preserve"> suggest</w:t>
      </w:r>
      <w:r>
        <w:rPr>
          <w:rFonts w:eastAsia="Open Sans" w:cs="Open Sans"/>
        </w:rPr>
        <w:t>ed</w:t>
      </w:r>
      <w:r w:rsidR="000C2FC1" w:rsidRPr="00F063DD">
        <w:rPr>
          <w:rFonts w:eastAsia="Open Sans" w:cs="Open Sans"/>
        </w:rPr>
        <w:t xml:space="preserve"> that to guarantee that the use of force is not arbitrary, there must be human control, supervision, and responsibility.</w:t>
      </w:r>
      <w:r w:rsidR="000C2FC1">
        <w:rPr>
          <w:rStyle w:val="EndnoteReference"/>
          <w:rFonts w:eastAsia="Open Sans" w:cs="Open Sans"/>
        </w:rPr>
        <w:endnoteReference w:id="89"/>
      </w:r>
      <w:r w:rsidR="000C2FC1" w:rsidRPr="00F063DD">
        <w:rPr>
          <w:rFonts w:eastAsia="Open Sans" w:cs="Open Sans"/>
          <w:vertAlign w:val="superscript"/>
        </w:rPr>
        <w:t xml:space="preserve"> </w:t>
      </w:r>
      <w:r w:rsidR="000C2FC1">
        <w:rPr>
          <w:rFonts w:eastAsia="Open Sans" w:cs="Open Sans"/>
        </w:rPr>
        <w:t xml:space="preserve">LAWS </w:t>
      </w:r>
      <w:r w:rsidR="000C2FC1" w:rsidRPr="00F063DD">
        <w:rPr>
          <w:rFonts w:eastAsia="Open Sans" w:cs="Open Sans"/>
        </w:rPr>
        <w:t xml:space="preserve">function </w:t>
      </w:r>
      <w:r w:rsidR="000C2FC1">
        <w:rPr>
          <w:rFonts w:eastAsia="Open Sans" w:cs="Open Sans"/>
        </w:rPr>
        <w:t>with limited</w:t>
      </w:r>
      <w:r w:rsidR="000C2FC1" w:rsidRPr="00F063DD">
        <w:rPr>
          <w:rFonts w:eastAsia="Open Sans" w:cs="Open Sans"/>
        </w:rPr>
        <w:t xml:space="preserve"> human control</w:t>
      </w:r>
      <w:r w:rsidR="000C2FC1">
        <w:rPr>
          <w:rFonts w:eastAsia="Open Sans" w:cs="Open Sans"/>
        </w:rPr>
        <w:t xml:space="preserve"> and oversight</w:t>
      </w:r>
      <w:r w:rsidR="000C2FC1" w:rsidRPr="00F063DD">
        <w:rPr>
          <w:rFonts w:eastAsia="Open Sans" w:cs="Open Sans"/>
        </w:rPr>
        <w:t xml:space="preserve">, therefore it is difficult to determine who, if anyone, </w:t>
      </w:r>
      <w:r w:rsidR="0097705B">
        <w:rPr>
          <w:rFonts w:eastAsia="Open Sans" w:cs="Open Sans"/>
        </w:rPr>
        <w:t>will be</w:t>
      </w:r>
      <w:r w:rsidR="0097705B" w:rsidRPr="00F063DD">
        <w:rPr>
          <w:rFonts w:eastAsia="Open Sans" w:cs="Open Sans"/>
        </w:rPr>
        <w:t xml:space="preserve"> </w:t>
      </w:r>
      <w:r w:rsidR="000C2FC1" w:rsidRPr="00F063DD">
        <w:rPr>
          <w:rFonts w:eastAsia="Open Sans" w:cs="Open Sans"/>
        </w:rPr>
        <w:t xml:space="preserve">held responsible where life is arbitrarily taken. </w:t>
      </w:r>
    </w:p>
    <w:p w14:paraId="579CEF37" w14:textId="05BEA789" w:rsidR="00F05273" w:rsidRDefault="00F05273" w:rsidP="009667B3">
      <w:pPr>
        <w:pStyle w:val="Heading2"/>
      </w:pPr>
      <w:bookmarkStart w:id="58" w:name="_Toc158018256"/>
      <w:r>
        <w:t>Liability</w:t>
      </w:r>
      <w:bookmarkEnd w:id="58"/>
    </w:p>
    <w:p w14:paraId="6413ACF6" w14:textId="63DD5846" w:rsidR="00DB727A" w:rsidRDefault="00894D25" w:rsidP="009667B3">
      <w:pPr>
        <w:pStyle w:val="ListNumber"/>
        <w:numPr>
          <w:ilvl w:val="0"/>
          <w:numId w:val="18"/>
        </w:numPr>
      </w:pPr>
      <w:r>
        <w:t>State and individual responsibility is a prerequisite to ensuring accountability for the violation of IHL.</w:t>
      </w:r>
      <w:r>
        <w:rPr>
          <w:rStyle w:val="EndnoteReference"/>
        </w:rPr>
        <w:endnoteReference w:id="90"/>
      </w:r>
      <w:r>
        <w:t xml:space="preserve"> However </w:t>
      </w:r>
      <w:r w:rsidR="00DF4BFC">
        <w:t>LAWS, despite undertaking decision-making activities, cannot be held responsible for its operations.</w:t>
      </w:r>
      <w:r w:rsidR="00DF4BFC">
        <w:rPr>
          <w:rStyle w:val="EndnoteReference"/>
        </w:rPr>
        <w:endnoteReference w:id="91"/>
      </w:r>
      <w:r w:rsidR="00DF4BFC">
        <w:t xml:space="preserve"> </w:t>
      </w:r>
    </w:p>
    <w:p w14:paraId="5EFDEC69" w14:textId="5816AB43" w:rsidR="00912FA0" w:rsidRDefault="00894D25" w:rsidP="009667B3">
      <w:pPr>
        <w:pStyle w:val="ListNumber"/>
        <w:numPr>
          <w:ilvl w:val="0"/>
          <w:numId w:val="18"/>
        </w:numPr>
      </w:pPr>
      <w:r>
        <w:t xml:space="preserve">It is still unclear where legal liability would </w:t>
      </w:r>
      <w:r w:rsidR="464FC30E">
        <w:t xml:space="preserve">lie </w:t>
      </w:r>
      <w:r w:rsidR="00916710">
        <w:t>when LAWS violate IHL.</w:t>
      </w:r>
      <w:r w:rsidR="00126E84">
        <w:rPr>
          <w:rStyle w:val="EndnoteReference"/>
        </w:rPr>
        <w:endnoteReference w:id="92"/>
      </w:r>
      <w:r w:rsidR="00916710">
        <w:t xml:space="preserve"> Notable </w:t>
      </w:r>
      <w:r w:rsidR="18D508DF">
        <w:t>already-</w:t>
      </w:r>
      <w:r w:rsidR="00976467">
        <w:t xml:space="preserve">identified </w:t>
      </w:r>
      <w:r w:rsidR="00E552E8">
        <w:t>candidates</w:t>
      </w:r>
      <w:r w:rsidR="00916710">
        <w:t xml:space="preserve"> for such liability could be</w:t>
      </w:r>
      <w:r w:rsidR="00E552E8">
        <w:t xml:space="preserve"> software programmers, those who build or sell the hardware, military commanders</w:t>
      </w:r>
      <w:r w:rsidR="00130BF4">
        <w:t>, subordinates who deploy LAWS and/or political leaders.</w:t>
      </w:r>
      <w:r w:rsidR="00130BF4">
        <w:rPr>
          <w:rStyle w:val="EndnoteReference"/>
        </w:rPr>
        <w:endnoteReference w:id="93"/>
      </w:r>
    </w:p>
    <w:p w14:paraId="7BAF346B" w14:textId="4C5CC8E4" w:rsidR="002351F1" w:rsidRDefault="00130BF4" w:rsidP="009667B3">
      <w:pPr>
        <w:pStyle w:val="ListNumber"/>
        <w:numPr>
          <w:ilvl w:val="0"/>
          <w:numId w:val="18"/>
        </w:numPr>
      </w:pPr>
      <w:r>
        <w:t>Ordinarily</w:t>
      </w:r>
      <w:r w:rsidR="7061B05A">
        <w:t>,</w:t>
      </w:r>
      <w:r>
        <w:t xml:space="preserve"> criminal </w:t>
      </w:r>
      <w:r w:rsidR="008355DD">
        <w:t>responsibility would attach to those within the higher ranks of the military</w:t>
      </w:r>
      <w:r w:rsidR="00BC335E">
        <w:t>.</w:t>
      </w:r>
      <w:r w:rsidR="00BC335E">
        <w:rPr>
          <w:rStyle w:val="EndnoteReference"/>
        </w:rPr>
        <w:endnoteReference w:id="94"/>
      </w:r>
      <w:r w:rsidR="00BC335E">
        <w:t xml:space="preserve"> Commanders can be accountable for the actions of </w:t>
      </w:r>
      <w:r w:rsidR="002351F1">
        <w:t>human subordinates (who are autonomous)</w:t>
      </w:r>
      <w:r w:rsidR="006B7DE0">
        <w:t xml:space="preserve"> – therefore it </w:t>
      </w:r>
      <w:r w:rsidR="0036664E">
        <w:t>could be logical to argue they should be accountable for LAWS.</w:t>
      </w:r>
      <w:r w:rsidR="002351F1">
        <w:t xml:space="preserve"> The difficulty is that a commander will only be implicated where they ‘</w:t>
      </w:r>
      <w:r w:rsidR="002351F1" w:rsidRPr="002351F1">
        <w:t>knew or should have known that the individual planned to commit a crime yet he or she failed to take action to prevent it or did not punish the perpetrator after the fact</w:t>
      </w:r>
      <w:r w:rsidR="002351F1">
        <w:t>’.</w:t>
      </w:r>
      <w:r w:rsidR="002351F1">
        <w:rPr>
          <w:rStyle w:val="EndnoteReference"/>
        </w:rPr>
        <w:endnoteReference w:id="95"/>
      </w:r>
      <w:r w:rsidR="00AD4F0D">
        <w:t xml:space="preserve"> </w:t>
      </w:r>
      <w:r w:rsidR="002351F1">
        <w:t xml:space="preserve">It </w:t>
      </w:r>
      <w:r w:rsidR="00D94924">
        <w:t xml:space="preserve">may be considered </w:t>
      </w:r>
      <w:r w:rsidR="00AD4F0D">
        <w:t xml:space="preserve">unlikely that commanders will have a </w:t>
      </w:r>
      <w:r w:rsidR="00D94924">
        <w:t xml:space="preserve">sufficiently </w:t>
      </w:r>
      <w:r w:rsidR="00AD4F0D">
        <w:t>robust understanding of LAWS</w:t>
      </w:r>
      <w:r w:rsidR="00547EB0">
        <w:t>’</w:t>
      </w:r>
      <w:r w:rsidR="00AD4F0D">
        <w:t xml:space="preserve"> complex program</w:t>
      </w:r>
      <w:r w:rsidR="00D94924">
        <w:t>ming</w:t>
      </w:r>
      <w:r w:rsidR="00AD4F0D">
        <w:t xml:space="preserve"> to a sufficient degree to warrant criminal liability.</w:t>
      </w:r>
    </w:p>
    <w:p w14:paraId="6E949710" w14:textId="2B7C5D2D" w:rsidR="00451041" w:rsidRDefault="00451041" w:rsidP="009667B3">
      <w:pPr>
        <w:pStyle w:val="ListNumber"/>
        <w:numPr>
          <w:ilvl w:val="0"/>
          <w:numId w:val="18"/>
        </w:numPr>
      </w:pPr>
      <w:r>
        <w:t>Without an individual being held accountable for the</w:t>
      </w:r>
      <w:r w:rsidR="00D7724D">
        <w:t xml:space="preserve"> conduct</w:t>
      </w:r>
      <w:r>
        <w:t xml:space="preserve"> of </w:t>
      </w:r>
      <w:r w:rsidR="00A70020">
        <w:t>LAWS</w:t>
      </w:r>
      <w:r>
        <w:t xml:space="preserve">, it is </w:t>
      </w:r>
      <w:r w:rsidR="00547EB0">
        <w:t>unlikely that</w:t>
      </w:r>
      <w:r>
        <w:t xml:space="preserve"> </w:t>
      </w:r>
      <w:r w:rsidR="00A70020">
        <w:t>IHL</w:t>
      </w:r>
      <w:r>
        <w:t xml:space="preserve"> sufficiently protects human rights by ensuring </w:t>
      </w:r>
      <w:r>
        <w:lastRenderedPageBreak/>
        <w:t>accountability.</w:t>
      </w:r>
      <w:r w:rsidR="00F120EA">
        <w:t xml:space="preserve"> </w:t>
      </w:r>
      <w:r w:rsidR="005E0324">
        <w:t xml:space="preserve">This lack of accountability may also lead to a </w:t>
      </w:r>
      <w:r w:rsidR="00547EB0">
        <w:t>‘</w:t>
      </w:r>
      <w:r w:rsidR="005E0324">
        <w:t>responsibility vacuum</w:t>
      </w:r>
      <w:r w:rsidR="00547EB0">
        <w:t>’</w:t>
      </w:r>
      <w:r w:rsidR="005E0324">
        <w:t xml:space="preserve"> providing impunity for all uses of LAWS.</w:t>
      </w:r>
    </w:p>
    <w:p w14:paraId="5EA56F49" w14:textId="02A85ABC" w:rsidR="00436838" w:rsidRDefault="00436838" w:rsidP="009667B3">
      <w:pPr>
        <w:pStyle w:val="ListNumber"/>
        <w:numPr>
          <w:ilvl w:val="0"/>
          <w:numId w:val="18"/>
        </w:numPr>
      </w:pPr>
      <w:r>
        <w:t>The NHRI Digital Rights Alliance (which comprises of NHRIs from 26 different countries)</w:t>
      </w:r>
      <w:r w:rsidR="00364C58">
        <w:rPr>
          <w:rStyle w:val="EndnoteReference"/>
        </w:rPr>
        <w:endnoteReference w:id="96"/>
      </w:r>
      <w:r>
        <w:t xml:space="preserve"> ha</w:t>
      </w:r>
      <w:r w:rsidR="00222D01">
        <w:t>s</w:t>
      </w:r>
      <w:r>
        <w:t xml:space="preserve"> </w:t>
      </w:r>
      <w:r w:rsidR="009C131F">
        <w:t xml:space="preserve">previously </w:t>
      </w:r>
      <w:r>
        <w:t>call</w:t>
      </w:r>
      <w:r w:rsidR="00547EB0">
        <w:t>ed</w:t>
      </w:r>
      <w:r>
        <w:t xml:space="preserve"> on the </w:t>
      </w:r>
      <w:r w:rsidR="00312EF6" w:rsidRPr="00312EF6">
        <w:t>Human Rights Council</w:t>
      </w:r>
      <w:r w:rsidR="00312EF6">
        <w:t>’s</w:t>
      </w:r>
      <w:r w:rsidR="00312EF6" w:rsidRPr="00312EF6">
        <w:t xml:space="preserve"> Advisory Committee</w:t>
      </w:r>
      <w:r w:rsidR="009C131F">
        <w:t xml:space="preserve"> to provide guidance on where liability may fall in relation to </w:t>
      </w:r>
      <w:r w:rsidR="007E2E9D">
        <w:t>contraventions of IHL by</w:t>
      </w:r>
      <w:r w:rsidR="009C131F">
        <w:t xml:space="preserve"> LAWS.</w:t>
      </w:r>
      <w:r w:rsidR="0011100E">
        <w:rPr>
          <w:rStyle w:val="EndnoteReference"/>
        </w:rPr>
        <w:endnoteReference w:id="97"/>
      </w:r>
    </w:p>
    <w:p w14:paraId="6AD23605" w14:textId="59E10537" w:rsidR="005E0324" w:rsidRDefault="005E0324" w:rsidP="009667B3">
      <w:pPr>
        <w:pStyle w:val="ListNumber"/>
        <w:numPr>
          <w:ilvl w:val="0"/>
          <w:numId w:val="18"/>
        </w:numPr>
      </w:pPr>
      <w:r>
        <w:t xml:space="preserve">To ensure a proactive response to the ethical and legal </w:t>
      </w:r>
      <w:r w:rsidR="00126E84">
        <w:t>dilemmas</w:t>
      </w:r>
      <w:r>
        <w:t xml:space="preserve"> posed by LAWS, Australia should consider where legal liability </w:t>
      </w:r>
      <w:r w:rsidR="00BC3C2B">
        <w:t xml:space="preserve">rests in respect of any </w:t>
      </w:r>
      <w:r w:rsidR="00BD19E1">
        <w:t xml:space="preserve">unlawful </w:t>
      </w:r>
      <w:r w:rsidR="00BC3C2B">
        <w:t>uses of LAWS.</w:t>
      </w:r>
    </w:p>
    <w:p w14:paraId="443E5418" w14:textId="77777777" w:rsidR="006E3ECF" w:rsidRDefault="006E3ECF" w:rsidP="009667B3">
      <w:pPr>
        <w:pStyle w:val="Heading2"/>
      </w:pPr>
      <w:bookmarkStart w:id="59" w:name="_Toc158018257"/>
      <w:bookmarkEnd w:id="30"/>
      <w:r>
        <w:t>Hacking</w:t>
      </w:r>
      <w:bookmarkEnd w:id="59"/>
    </w:p>
    <w:p w14:paraId="262CF1EA" w14:textId="7BA75D6E" w:rsidR="006E3ECF" w:rsidRDefault="00C50083" w:rsidP="009667B3">
      <w:pPr>
        <w:pStyle w:val="ListNumber"/>
        <w:numPr>
          <w:ilvl w:val="0"/>
          <w:numId w:val="18"/>
        </w:numPr>
      </w:pPr>
      <w:r>
        <w:t>There are</w:t>
      </w:r>
      <w:r w:rsidR="00E65D48">
        <w:t xml:space="preserve"> also</w:t>
      </w:r>
      <w:r>
        <w:t xml:space="preserve"> </w:t>
      </w:r>
      <w:r w:rsidR="00925BB8">
        <w:t>strategic risks associated with LAWS, as they are vulnerable to hacking operations.</w:t>
      </w:r>
      <w:r w:rsidR="00925BB8">
        <w:rPr>
          <w:rStyle w:val="EndnoteReference"/>
        </w:rPr>
        <w:endnoteReference w:id="98"/>
      </w:r>
      <w:r w:rsidR="00925BB8">
        <w:t xml:space="preserve"> LAWS may in the future be </w:t>
      </w:r>
      <w:r w:rsidR="00B5316D">
        <w:t xml:space="preserve">intercepted, </w:t>
      </w:r>
      <w:proofErr w:type="gramStart"/>
      <w:r w:rsidR="00B5316D">
        <w:t>hacked</w:t>
      </w:r>
      <w:proofErr w:type="gramEnd"/>
      <w:r w:rsidR="00B5316D">
        <w:t xml:space="preserve"> and taken by non-state actors and used against </w:t>
      </w:r>
      <w:r w:rsidR="00F01DED">
        <w:t>state or non-state actors – such as civilians or political groups.</w:t>
      </w:r>
      <w:r w:rsidR="00F01DED">
        <w:rPr>
          <w:rStyle w:val="EndnoteReference"/>
        </w:rPr>
        <w:endnoteReference w:id="99"/>
      </w:r>
    </w:p>
    <w:p w14:paraId="77D12210" w14:textId="51971051" w:rsidR="00553FEE" w:rsidRDefault="00553FEE" w:rsidP="009667B3">
      <w:pPr>
        <w:pStyle w:val="ListNumber"/>
        <w:numPr>
          <w:ilvl w:val="0"/>
          <w:numId w:val="18"/>
        </w:numPr>
      </w:pPr>
      <w:r>
        <w:t xml:space="preserve">The </w:t>
      </w:r>
      <w:r w:rsidR="00430BA9">
        <w:t>HOL Report</w:t>
      </w:r>
      <w:r>
        <w:t xml:space="preserve"> ha</w:t>
      </w:r>
      <w:r w:rsidR="00430BA9">
        <w:t>s</w:t>
      </w:r>
      <w:r>
        <w:t xml:space="preserve"> previously noted </w:t>
      </w:r>
      <w:r w:rsidR="18C870E6">
        <w:t xml:space="preserve">that </w:t>
      </w:r>
      <w:r>
        <w:t xml:space="preserve">the </w:t>
      </w:r>
      <w:r w:rsidR="00CD4713">
        <w:t>‘complexity and brittleness of AI presents risks’</w:t>
      </w:r>
      <w:r w:rsidR="002C4198">
        <w:rPr>
          <w:rStyle w:val="EndnoteReference"/>
        </w:rPr>
        <w:endnoteReference w:id="100"/>
      </w:r>
      <w:r w:rsidR="00CD4713">
        <w:t xml:space="preserve"> which </w:t>
      </w:r>
      <w:r w:rsidR="00346C2F">
        <w:t>may allow critical technologies, such as LAWS, to be hacked.</w:t>
      </w:r>
      <w:r w:rsidR="00CD4713">
        <w:rPr>
          <w:rStyle w:val="EndnoteReference"/>
        </w:rPr>
        <w:endnoteReference w:id="101"/>
      </w:r>
      <w:r w:rsidR="00C81E09">
        <w:t xml:space="preserve"> </w:t>
      </w:r>
    </w:p>
    <w:p w14:paraId="5D67EF2F" w14:textId="77777777" w:rsidR="00E14955" w:rsidRDefault="00A85B21" w:rsidP="009667B3">
      <w:pPr>
        <w:pStyle w:val="ListNumber"/>
        <w:numPr>
          <w:ilvl w:val="0"/>
          <w:numId w:val="18"/>
        </w:numPr>
      </w:pPr>
      <w:r>
        <w:t xml:space="preserve">While the potential use of LAWS by Australia </w:t>
      </w:r>
      <w:r w:rsidR="1EAAD528">
        <w:t>(</w:t>
      </w:r>
      <w:r>
        <w:t>and other states</w:t>
      </w:r>
      <w:r w:rsidR="0BFB441E">
        <w:t>)</w:t>
      </w:r>
      <w:r>
        <w:t xml:space="preserve"> is concerning</w:t>
      </w:r>
      <w:r w:rsidR="000D35D1">
        <w:t>,</w:t>
      </w:r>
      <w:r>
        <w:t xml:space="preserve"> the use by non-state actors poses </w:t>
      </w:r>
      <w:r w:rsidR="003D11CA">
        <w:t xml:space="preserve">an exacerbated risk to human rights. </w:t>
      </w:r>
      <w:bookmarkStart w:id="60" w:name="_Toc131585384"/>
      <w:bookmarkStart w:id="61" w:name="_Toc152340807"/>
    </w:p>
    <w:p w14:paraId="22BD1853" w14:textId="43B6F87F" w:rsidR="006F17EB" w:rsidRDefault="006F17EB" w:rsidP="009667B3">
      <w:pPr>
        <w:pStyle w:val="Heading1"/>
      </w:pPr>
      <w:bookmarkStart w:id="62" w:name="_Toc158018258"/>
      <w:r>
        <w:t>Recommendations</w:t>
      </w:r>
      <w:bookmarkEnd w:id="60"/>
      <w:bookmarkEnd w:id="61"/>
      <w:bookmarkEnd w:id="62"/>
      <w:r>
        <w:t xml:space="preserve"> </w:t>
      </w:r>
    </w:p>
    <w:p w14:paraId="4B5AEBBD" w14:textId="77777777" w:rsidR="006F17EB" w:rsidRDefault="006F17EB" w:rsidP="009667B3">
      <w:pPr>
        <w:pStyle w:val="ListNumber"/>
        <w:numPr>
          <w:ilvl w:val="0"/>
          <w:numId w:val="18"/>
        </w:numPr>
      </w:pPr>
      <w:r>
        <w:t>The Commission makes the following recommendations.</w:t>
      </w:r>
    </w:p>
    <w:p w14:paraId="7A12855A" w14:textId="77777777" w:rsidR="006F17EB" w:rsidRDefault="006F17EB" w:rsidP="00E37E7A">
      <w:pPr>
        <w:pStyle w:val="ListNumber"/>
        <w:numPr>
          <w:ilvl w:val="0"/>
          <w:numId w:val="0"/>
        </w:numPr>
        <w:ind w:left="1080"/>
        <w:rPr>
          <w:b/>
          <w:bCs/>
        </w:rPr>
      </w:pPr>
      <w:r w:rsidRPr="0075703A">
        <w:rPr>
          <w:b/>
          <w:bCs/>
        </w:rPr>
        <w:t>Recommendation 1</w:t>
      </w:r>
    </w:p>
    <w:p w14:paraId="2BBFC9E5" w14:textId="40681AC6" w:rsidR="00DA5DB8" w:rsidRDefault="00DA5DB8" w:rsidP="00E37E7A">
      <w:pPr>
        <w:pStyle w:val="ListNumber"/>
        <w:numPr>
          <w:ilvl w:val="0"/>
          <w:numId w:val="0"/>
        </w:numPr>
        <w:ind w:left="1080"/>
      </w:pPr>
      <w:r>
        <w:t>All arms of the Australian military must ensure that an informed human in the loop is present when utilising autonomous weapons systems.</w:t>
      </w:r>
    </w:p>
    <w:p w14:paraId="1C62F114" w14:textId="77777777" w:rsidR="00DA5DB8" w:rsidRPr="00DA5DB8" w:rsidRDefault="00DA5DB8" w:rsidP="00E37E7A">
      <w:pPr>
        <w:pStyle w:val="ListNumber"/>
        <w:numPr>
          <w:ilvl w:val="0"/>
          <w:numId w:val="0"/>
        </w:numPr>
        <w:ind w:left="1080"/>
        <w:rPr>
          <w:b/>
          <w:bCs/>
        </w:rPr>
      </w:pPr>
      <w:r w:rsidRPr="00DA5DB8">
        <w:rPr>
          <w:b/>
          <w:bCs/>
        </w:rPr>
        <w:t>Recommendation 2</w:t>
      </w:r>
    </w:p>
    <w:p w14:paraId="77B11B1F" w14:textId="424072B8" w:rsidR="00DA5DB8" w:rsidRDefault="001F1A84" w:rsidP="00E37E7A">
      <w:pPr>
        <w:pStyle w:val="ListNumber"/>
        <w:numPr>
          <w:ilvl w:val="0"/>
          <w:numId w:val="0"/>
        </w:numPr>
        <w:ind w:left="1080"/>
      </w:pPr>
      <w:r w:rsidRPr="001F1A84">
        <w:t xml:space="preserve">Australia </w:t>
      </w:r>
      <w:proofErr w:type="gramStart"/>
      <w:r w:rsidRPr="001F1A84">
        <w:t>develop</w:t>
      </w:r>
      <w:proofErr w:type="gramEnd"/>
      <w:r w:rsidRPr="001F1A84">
        <w:t>, in consultation with relevant stakeholders, national policy and regulation on the development, testing and use of LAWS. Such policy and regulation should align with both international human rights law and international humanitarian law</w:t>
      </w:r>
      <w:r w:rsidR="00DA5DB8">
        <w:t>.</w:t>
      </w:r>
    </w:p>
    <w:p w14:paraId="1F0BACBF" w14:textId="77777777" w:rsidR="00DA5DB8" w:rsidRPr="00DA5DB8" w:rsidRDefault="00DA5DB8" w:rsidP="00E37E7A">
      <w:pPr>
        <w:pStyle w:val="ListNumber"/>
        <w:numPr>
          <w:ilvl w:val="0"/>
          <w:numId w:val="0"/>
        </w:numPr>
        <w:ind w:left="1080"/>
        <w:rPr>
          <w:b/>
          <w:bCs/>
        </w:rPr>
      </w:pPr>
      <w:r w:rsidRPr="00DA5DB8">
        <w:rPr>
          <w:b/>
          <w:bCs/>
        </w:rPr>
        <w:t>Recommendation 3</w:t>
      </w:r>
    </w:p>
    <w:p w14:paraId="606A78A9" w14:textId="7090A2C7" w:rsidR="00DA5DB8" w:rsidRDefault="00DA5DB8" w:rsidP="00E37E7A">
      <w:pPr>
        <w:pStyle w:val="ListNumber"/>
        <w:numPr>
          <w:ilvl w:val="0"/>
          <w:numId w:val="0"/>
        </w:numPr>
        <w:ind w:left="1080"/>
      </w:pPr>
      <w:r>
        <w:lastRenderedPageBreak/>
        <w:t>Australia should adopt its own operational definition of LAWS to ensure it can make meaningful policy decisions.</w:t>
      </w:r>
    </w:p>
    <w:p w14:paraId="1E723B31" w14:textId="2FCDAB9B" w:rsidR="00DA5DB8" w:rsidRPr="00DA5DB8" w:rsidRDefault="00DA5DB8" w:rsidP="00E37E7A">
      <w:pPr>
        <w:pStyle w:val="ListNumber"/>
        <w:numPr>
          <w:ilvl w:val="0"/>
          <w:numId w:val="0"/>
        </w:numPr>
        <w:ind w:left="1080"/>
        <w:rPr>
          <w:b/>
          <w:bCs/>
        </w:rPr>
      </w:pPr>
      <w:r w:rsidRPr="00DA5DB8">
        <w:rPr>
          <w:b/>
          <w:bCs/>
        </w:rPr>
        <w:t>Recommendation 4</w:t>
      </w:r>
    </w:p>
    <w:p w14:paraId="3B1AAB12" w14:textId="544113CD" w:rsidR="00DA5DB8" w:rsidRDefault="00F61862" w:rsidP="00E37E7A">
      <w:pPr>
        <w:pStyle w:val="ListNumber"/>
        <w:numPr>
          <w:ilvl w:val="0"/>
          <w:numId w:val="0"/>
        </w:numPr>
        <w:ind w:left="1080"/>
      </w:pPr>
      <w:r w:rsidRPr="00F61862">
        <w:t>The ADF should engage in a transparent process with the Australian Human Rights Commission, as Australia’s National Human Rights Institution, to seek external human rights and IHL input to inform future autonomous weapons systems planning, including any necessary safeguard and review mechanisms.</w:t>
      </w:r>
    </w:p>
    <w:p w14:paraId="5DD22F21" w14:textId="77777777" w:rsidR="00430BA9" w:rsidRDefault="00430BA9" w:rsidP="00E37E7A">
      <w:pPr>
        <w:pStyle w:val="ListNumber"/>
        <w:numPr>
          <w:ilvl w:val="0"/>
          <w:numId w:val="0"/>
        </w:numPr>
        <w:ind w:left="1080"/>
      </w:pPr>
    </w:p>
    <w:p w14:paraId="6E071666" w14:textId="77777777" w:rsidR="00A33756" w:rsidRDefault="00A33756" w:rsidP="003D4A86">
      <w:pPr>
        <w:pStyle w:val="ListNumber"/>
        <w:numPr>
          <w:ilvl w:val="0"/>
          <w:numId w:val="0"/>
        </w:numPr>
        <w:ind w:left="360" w:hanging="360"/>
      </w:pPr>
    </w:p>
    <w:p w14:paraId="12C30586" w14:textId="77777777" w:rsidR="003D4A86" w:rsidRDefault="003D4A86" w:rsidP="003D4A86">
      <w:pPr>
        <w:pStyle w:val="ListNumber"/>
        <w:numPr>
          <w:ilvl w:val="0"/>
          <w:numId w:val="0"/>
        </w:numPr>
        <w:ind w:left="360" w:hanging="360"/>
      </w:pPr>
    </w:p>
    <w:p w14:paraId="46F9887E" w14:textId="77777777" w:rsidR="003D4A86" w:rsidRDefault="003D4A86" w:rsidP="003D4A86">
      <w:pPr>
        <w:pStyle w:val="ListNumber"/>
        <w:numPr>
          <w:ilvl w:val="0"/>
          <w:numId w:val="0"/>
        </w:numPr>
        <w:ind w:left="360" w:hanging="360"/>
      </w:pPr>
    </w:p>
    <w:p w14:paraId="17900666" w14:textId="77777777" w:rsidR="003D4A86" w:rsidRDefault="003D4A86" w:rsidP="003D4A86">
      <w:pPr>
        <w:pStyle w:val="ListNumber"/>
        <w:numPr>
          <w:ilvl w:val="0"/>
          <w:numId w:val="0"/>
        </w:numPr>
        <w:ind w:left="360" w:hanging="360"/>
      </w:pPr>
    </w:p>
    <w:p w14:paraId="6BB1E401" w14:textId="77777777" w:rsidR="003D4A86" w:rsidRDefault="003D4A86" w:rsidP="003D4A86">
      <w:pPr>
        <w:pStyle w:val="ListNumber"/>
        <w:numPr>
          <w:ilvl w:val="0"/>
          <w:numId w:val="0"/>
        </w:numPr>
        <w:ind w:left="360" w:hanging="360"/>
      </w:pPr>
    </w:p>
    <w:p w14:paraId="6173AB18" w14:textId="77777777" w:rsidR="003D4A86" w:rsidRDefault="003D4A86" w:rsidP="003D4A86">
      <w:pPr>
        <w:pStyle w:val="ListNumber"/>
        <w:numPr>
          <w:ilvl w:val="0"/>
          <w:numId w:val="0"/>
        </w:numPr>
        <w:ind w:left="360" w:hanging="360"/>
      </w:pPr>
    </w:p>
    <w:p w14:paraId="631A1E73" w14:textId="77777777" w:rsidR="003D4A86" w:rsidRDefault="003D4A86" w:rsidP="003D4A86">
      <w:pPr>
        <w:pStyle w:val="ListNumber"/>
        <w:numPr>
          <w:ilvl w:val="0"/>
          <w:numId w:val="0"/>
        </w:numPr>
        <w:ind w:left="360" w:hanging="360"/>
      </w:pPr>
    </w:p>
    <w:p w14:paraId="6983A3C7" w14:textId="77777777" w:rsidR="003D4A86" w:rsidRDefault="003D4A86" w:rsidP="003D4A86">
      <w:pPr>
        <w:pStyle w:val="ListNumber"/>
        <w:numPr>
          <w:ilvl w:val="0"/>
          <w:numId w:val="0"/>
        </w:numPr>
        <w:ind w:left="360" w:hanging="360"/>
      </w:pPr>
    </w:p>
    <w:p w14:paraId="78C2E7DC" w14:textId="77777777" w:rsidR="003D4A86" w:rsidRDefault="003D4A86" w:rsidP="003D4A86">
      <w:pPr>
        <w:pStyle w:val="ListNumber"/>
        <w:numPr>
          <w:ilvl w:val="0"/>
          <w:numId w:val="0"/>
        </w:numPr>
        <w:ind w:left="360" w:hanging="360"/>
      </w:pPr>
    </w:p>
    <w:p w14:paraId="5952B4F6" w14:textId="77777777" w:rsidR="003D4A86" w:rsidRDefault="003D4A86" w:rsidP="003D4A86">
      <w:pPr>
        <w:pStyle w:val="ListNumber"/>
        <w:numPr>
          <w:ilvl w:val="0"/>
          <w:numId w:val="0"/>
        </w:numPr>
        <w:ind w:left="360" w:hanging="360"/>
      </w:pPr>
    </w:p>
    <w:p w14:paraId="5B832204" w14:textId="77777777" w:rsidR="003D4A86" w:rsidRDefault="003D4A86" w:rsidP="003D4A86">
      <w:pPr>
        <w:pStyle w:val="ListNumber"/>
        <w:numPr>
          <w:ilvl w:val="0"/>
          <w:numId w:val="0"/>
        </w:numPr>
        <w:ind w:left="360" w:hanging="360"/>
      </w:pPr>
    </w:p>
    <w:p w14:paraId="7A91B493" w14:textId="77777777" w:rsidR="003D4A86" w:rsidRDefault="003D4A86" w:rsidP="003D4A86">
      <w:pPr>
        <w:pStyle w:val="ListNumber"/>
        <w:numPr>
          <w:ilvl w:val="0"/>
          <w:numId w:val="0"/>
        </w:numPr>
        <w:ind w:left="360" w:hanging="360"/>
      </w:pPr>
    </w:p>
    <w:p w14:paraId="406936B7" w14:textId="77777777" w:rsidR="003D4A86" w:rsidRDefault="003D4A86" w:rsidP="003D4A86">
      <w:pPr>
        <w:pStyle w:val="ListNumber"/>
        <w:numPr>
          <w:ilvl w:val="0"/>
          <w:numId w:val="0"/>
        </w:numPr>
        <w:ind w:left="360" w:hanging="360"/>
      </w:pPr>
    </w:p>
    <w:p w14:paraId="7A05AD13" w14:textId="77777777" w:rsidR="003D4A86" w:rsidRDefault="003D4A86" w:rsidP="003D4A86">
      <w:pPr>
        <w:pStyle w:val="ListNumber"/>
        <w:numPr>
          <w:ilvl w:val="0"/>
          <w:numId w:val="0"/>
        </w:numPr>
        <w:ind w:left="360" w:hanging="360"/>
      </w:pPr>
    </w:p>
    <w:p w14:paraId="59D802C4" w14:textId="77777777" w:rsidR="003D4A86" w:rsidRDefault="003D4A86" w:rsidP="003D4A86">
      <w:pPr>
        <w:pStyle w:val="ListNumber"/>
        <w:numPr>
          <w:ilvl w:val="0"/>
          <w:numId w:val="0"/>
        </w:numPr>
        <w:ind w:left="360" w:hanging="360"/>
      </w:pPr>
    </w:p>
    <w:p w14:paraId="43B1B358" w14:textId="77777777" w:rsidR="003D4A86" w:rsidRDefault="003D4A86" w:rsidP="003D4A86">
      <w:pPr>
        <w:pStyle w:val="ListNumber"/>
        <w:numPr>
          <w:ilvl w:val="0"/>
          <w:numId w:val="0"/>
        </w:numPr>
        <w:ind w:left="360" w:hanging="360"/>
      </w:pPr>
    </w:p>
    <w:p w14:paraId="35A686BE" w14:textId="77777777" w:rsidR="003D4A86" w:rsidRDefault="003D4A86" w:rsidP="003D4A86">
      <w:pPr>
        <w:pStyle w:val="ListNumber"/>
        <w:numPr>
          <w:ilvl w:val="0"/>
          <w:numId w:val="0"/>
        </w:numPr>
        <w:ind w:left="360" w:hanging="360"/>
      </w:pPr>
    </w:p>
    <w:p w14:paraId="255A97D9" w14:textId="77777777" w:rsidR="003D4A86" w:rsidRDefault="003D4A86" w:rsidP="003D4A86">
      <w:pPr>
        <w:pStyle w:val="ListNumber"/>
        <w:numPr>
          <w:ilvl w:val="0"/>
          <w:numId w:val="0"/>
        </w:numPr>
        <w:ind w:left="360" w:hanging="360"/>
      </w:pPr>
    </w:p>
    <w:p w14:paraId="128DCB8D" w14:textId="77777777" w:rsidR="003D4A86" w:rsidRDefault="003D4A86" w:rsidP="003D4A86">
      <w:pPr>
        <w:pStyle w:val="ListNumber"/>
        <w:numPr>
          <w:ilvl w:val="0"/>
          <w:numId w:val="0"/>
        </w:numPr>
        <w:ind w:left="360" w:hanging="360"/>
      </w:pPr>
    </w:p>
    <w:p w14:paraId="32731C50" w14:textId="77777777" w:rsidR="003D4A86" w:rsidRDefault="003D4A86" w:rsidP="003D4A86">
      <w:pPr>
        <w:pStyle w:val="ListNumber"/>
        <w:numPr>
          <w:ilvl w:val="0"/>
          <w:numId w:val="0"/>
        </w:numPr>
        <w:ind w:left="360" w:hanging="360"/>
      </w:pPr>
    </w:p>
    <w:p w14:paraId="1A743E3A" w14:textId="77777777" w:rsidR="003D4A86" w:rsidRDefault="003D4A86" w:rsidP="003D4A86">
      <w:pPr>
        <w:pStyle w:val="ListNumber"/>
        <w:numPr>
          <w:ilvl w:val="0"/>
          <w:numId w:val="0"/>
        </w:numPr>
        <w:ind w:left="360" w:hanging="360"/>
      </w:pPr>
    </w:p>
    <w:p w14:paraId="7BDD3F95" w14:textId="77777777" w:rsidR="003D4A86" w:rsidRDefault="003D4A86" w:rsidP="003D4A86">
      <w:pPr>
        <w:pStyle w:val="ListNumber"/>
        <w:numPr>
          <w:ilvl w:val="0"/>
          <w:numId w:val="0"/>
        </w:numPr>
        <w:ind w:left="360" w:hanging="360"/>
      </w:pPr>
    </w:p>
    <w:p w14:paraId="102E4627" w14:textId="1D58E29D" w:rsidR="00A7615D" w:rsidRPr="000D58C2" w:rsidRDefault="00F207E1" w:rsidP="00E37E7A">
      <w:pPr>
        <w:pStyle w:val="ListNumber"/>
        <w:numPr>
          <w:ilvl w:val="0"/>
          <w:numId w:val="0"/>
        </w:numPr>
        <w:ind w:left="360"/>
        <w:rPr>
          <w:b/>
          <w:bCs/>
          <w:sz w:val="28"/>
          <w:szCs w:val="32"/>
        </w:rPr>
      </w:pPr>
      <w:r>
        <w:rPr>
          <w:b/>
          <w:bCs/>
          <w:sz w:val="28"/>
          <w:szCs w:val="32"/>
        </w:rPr>
        <w:lastRenderedPageBreak/>
        <w:t>End</w:t>
      </w:r>
      <w:r w:rsidR="000D58C2" w:rsidRPr="000D58C2">
        <w:rPr>
          <w:b/>
          <w:bCs/>
          <w:sz w:val="28"/>
          <w:szCs w:val="32"/>
        </w:rPr>
        <w:t>notes</w:t>
      </w:r>
    </w:p>
    <w:sectPr w:rsidR="00A7615D" w:rsidRPr="000D58C2" w:rsidSect="00C336FF">
      <w:headerReference w:type="default" r:id="rId26"/>
      <w:headerReference w:type="first" r:id="rId27"/>
      <w:endnotePr>
        <w:numFmt w:val="decimal"/>
      </w:endnotePr>
      <w:pgSz w:w="11906" w:h="16838" w:code="9"/>
      <w:pgMar w:top="2438" w:right="1418" w:bottom="1134"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43F3A" w14:textId="77777777" w:rsidR="00C336FF" w:rsidRDefault="00C336FF" w:rsidP="00F14C6D">
      <w:r>
        <w:separator/>
      </w:r>
    </w:p>
  </w:endnote>
  <w:endnote w:type="continuationSeparator" w:id="0">
    <w:p w14:paraId="0B9BFB32" w14:textId="77777777" w:rsidR="00C336FF" w:rsidRDefault="00C336FF" w:rsidP="00F14C6D">
      <w:r>
        <w:continuationSeparator/>
      </w:r>
    </w:p>
  </w:endnote>
  <w:endnote w:type="continuationNotice" w:id="1">
    <w:p w14:paraId="7D31B21B" w14:textId="77777777" w:rsidR="00C336FF" w:rsidRDefault="00C336FF">
      <w:pPr>
        <w:spacing w:before="0" w:after="0"/>
      </w:pPr>
    </w:p>
  </w:endnote>
  <w:endnote w:id="2">
    <w:p w14:paraId="49269293" w14:textId="6851A377" w:rsidR="0099779C" w:rsidRPr="003D4A86" w:rsidRDefault="0099779C" w:rsidP="0099779C">
      <w:pPr>
        <w:pStyle w:val="EndnoteText"/>
        <w:rPr>
          <w:rFonts w:cs="Open Sans"/>
        </w:rPr>
      </w:pPr>
      <w:r w:rsidRPr="003D4A86">
        <w:rPr>
          <w:rStyle w:val="EndnoteReference"/>
          <w:rFonts w:cs="Open Sans"/>
        </w:rPr>
        <w:endnoteRef/>
      </w:r>
      <w:r w:rsidRPr="003D4A86">
        <w:rPr>
          <w:rFonts w:cs="Open Sans"/>
        </w:rPr>
        <w:t xml:space="preserve"> </w:t>
      </w:r>
      <w:r w:rsidRPr="003D4A86">
        <w:rPr>
          <w:rStyle w:val="normaltextrun"/>
          <w:rFonts w:cs="Open Sans"/>
          <w:shd w:val="clear" w:color="auto" w:fill="FFFFFF"/>
          <w:lang w:val="en-US"/>
        </w:rPr>
        <w:t>International Committee of the Red Cross, ‘</w:t>
      </w:r>
      <w:r w:rsidRPr="003D4A86">
        <w:rPr>
          <w:rStyle w:val="normaltextrun"/>
          <w:rFonts w:cs="Open Sans"/>
          <w:i/>
          <w:iCs/>
          <w:shd w:val="clear" w:color="auto" w:fill="FFFFFF"/>
          <w:lang w:val="en-US"/>
        </w:rPr>
        <w:t>Autonomous Weapons Systems: Technical, Military, Legal and Humanitarian Aspects</w:t>
      </w:r>
      <w:r w:rsidRPr="003D4A86">
        <w:rPr>
          <w:rStyle w:val="normaltextrun"/>
          <w:rFonts w:cs="Open Sans"/>
          <w:shd w:val="clear" w:color="auto" w:fill="FFFFFF"/>
          <w:lang w:val="en-US"/>
        </w:rPr>
        <w:t>’ (Expert Meeting</w:t>
      </w:r>
      <w:r w:rsidR="001F4D34" w:rsidRPr="003D4A86">
        <w:rPr>
          <w:rStyle w:val="normaltextrun"/>
          <w:rFonts w:cs="Open Sans"/>
          <w:shd w:val="clear" w:color="auto" w:fill="FFFFFF"/>
          <w:lang w:val="en-US"/>
        </w:rPr>
        <w:t xml:space="preserve"> Report</w:t>
      </w:r>
      <w:r w:rsidRPr="003D4A86">
        <w:rPr>
          <w:rStyle w:val="normaltextrun"/>
          <w:rFonts w:cs="Open Sans"/>
          <w:shd w:val="clear" w:color="auto" w:fill="FFFFFF"/>
          <w:lang w:val="en-US"/>
        </w:rPr>
        <w:t>, 2014) 7.</w:t>
      </w:r>
      <w:r w:rsidRPr="003D4A86">
        <w:rPr>
          <w:rStyle w:val="eop"/>
          <w:rFonts w:cs="Open Sans"/>
          <w:shd w:val="clear" w:color="auto" w:fill="FFFFFF"/>
        </w:rPr>
        <w:t> </w:t>
      </w:r>
    </w:p>
  </w:endnote>
  <w:endnote w:id="3">
    <w:p w14:paraId="78C4F784" w14:textId="77777777" w:rsidR="0099779C" w:rsidRPr="003D4A86" w:rsidRDefault="0099779C" w:rsidP="0099779C">
      <w:pPr>
        <w:pStyle w:val="EndnoteText"/>
        <w:rPr>
          <w:rFonts w:cs="Open Sans"/>
        </w:rPr>
      </w:pPr>
      <w:r w:rsidRPr="003D4A86">
        <w:rPr>
          <w:rStyle w:val="EndnoteReference"/>
          <w:rFonts w:cs="Open Sans"/>
        </w:rPr>
        <w:endnoteRef/>
      </w:r>
      <w:r w:rsidRPr="003D4A86">
        <w:rPr>
          <w:rFonts w:cs="Open Sans"/>
        </w:rPr>
        <w:t xml:space="preserve"> Qerim </w:t>
      </w:r>
      <w:r w:rsidRPr="003D4A86">
        <w:rPr>
          <w:rFonts w:cs="Open Sans"/>
        </w:rPr>
        <w:t xml:space="preserve">Qerimi, ‘Controlling Lethal Autonomous Weapons Systems: A Typology of the Positions of States’ (2023) 50 </w:t>
      </w:r>
      <w:r w:rsidRPr="003D4A86">
        <w:rPr>
          <w:rFonts w:cs="Open Sans"/>
          <w:i/>
          <w:iCs/>
        </w:rPr>
        <w:t>Computer Law and Security Review</w:t>
      </w:r>
      <w:r w:rsidRPr="003D4A86">
        <w:rPr>
          <w:rFonts w:cs="Open Sans"/>
        </w:rPr>
        <w:t xml:space="preserve"> 1, 1.</w:t>
      </w:r>
    </w:p>
  </w:endnote>
  <w:endnote w:id="4">
    <w:p w14:paraId="0855E03C" w14:textId="6381CE50" w:rsidR="001747B0" w:rsidRPr="003D4A86" w:rsidRDefault="001747B0" w:rsidP="001747B0">
      <w:pPr>
        <w:pStyle w:val="EndnoteText"/>
        <w:rPr>
          <w:rFonts w:cs="Open Sans"/>
        </w:rPr>
      </w:pPr>
      <w:r w:rsidRPr="003D4A86">
        <w:rPr>
          <w:rStyle w:val="EndnoteReference"/>
          <w:rFonts w:cs="Open Sans"/>
        </w:rPr>
        <w:endnoteRef/>
      </w:r>
      <w:r w:rsidRPr="003D4A86">
        <w:rPr>
          <w:rFonts w:cs="Open Sans"/>
        </w:rPr>
        <w:t xml:space="preserve"> </w:t>
      </w:r>
      <w:r w:rsidR="00DC78DD" w:rsidRPr="003D4A86">
        <w:rPr>
          <w:rFonts w:cs="Open Sans"/>
        </w:rPr>
        <w:t>AI in Weapons Systems Committee, ‘</w:t>
      </w:r>
      <w:r w:rsidR="00DC78DD" w:rsidRPr="003D4A86">
        <w:rPr>
          <w:rFonts w:cs="Open Sans"/>
          <w:i/>
          <w:iCs/>
        </w:rPr>
        <w:t>Proceed with Caution: Artificial Intelligence in Weapons Systems</w:t>
      </w:r>
      <w:r w:rsidR="00DC78DD" w:rsidRPr="003D4A86">
        <w:rPr>
          <w:rFonts w:cs="Open Sans"/>
        </w:rPr>
        <w:t xml:space="preserve">’ (House of Lords, </w:t>
      </w:r>
      <w:r w:rsidR="00EA2026" w:rsidRPr="003D4A86">
        <w:rPr>
          <w:rFonts w:cs="Open Sans"/>
        </w:rPr>
        <w:t>Report of Session 2023-24, 01 December 2023)</w:t>
      </w:r>
      <w:r w:rsidRPr="003D4A86">
        <w:rPr>
          <w:rFonts w:cs="Open Sans"/>
        </w:rPr>
        <w:t xml:space="preserve"> 8</w:t>
      </w:r>
      <w:r w:rsidR="00EA2026" w:rsidRPr="003D4A86">
        <w:rPr>
          <w:rFonts w:cs="Open Sans"/>
        </w:rPr>
        <w:t>.</w:t>
      </w:r>
    </w:p>
  </w:endnote>
  <w:endnote w:id="5">
    <w:p w14:paraId="1A851A43" w14:textId="7A309AC1" w:rsidR="00C27B42" w:rsidRPr="003D4A86" w:rsidRDefault="00C27B42" w:rsidP="00C27B42">
      <w:pPr>
        <w:pStyle w:val="EndnoteText"/>
        <w:rPr>
          <w:rFonts w:cs="Open Sans"/>
        </w:rPr>
      </w:pPr>
      <w:r w:rsidRPr="003D4A86">
        <w:rPr>
          <w:rStyle w:val="EndnoteReference"/>
          <w:rFonts w:cs="Open Sans"/>
        </w:rPr>
        <w:endnoteRef/>
      </w:r>
      <w:r w:rsidRPr="003D4A86">
        <w:rPr>
          <w:rFonts w:cs="Open Sans"/>
        </w:rPr>
        <w:t xml:space="preserve"> </w:t>
      </w:r>
      <w:r w:rsidR="00EA2026" w:rsidRPr="003D4A86">
        <w:rPr>
          <w:rFonts w:cs="Open Sans"/>
        </w:rPr>
        <w:t>AI in Weapons Systems Committee, ‘</w:t>
      </w:r>
      <w:r w:rsidR="00EA2026" w:rsidRPr="003D4A86">
        <w:rPr>
          <w:rFonts w:cs="Open Sans"/>
          <w:i/>
          <w:iCs/>
        </w:rPr>
        <w:t>Proceed with Caution: Artificial Intelligence in Weapons Systems</w:t>
      </w:r>
      <w:r w:rsidR="00EA2026" w:rsidRPr="003D4A86">
        <w:rPr>
          <w:rFonts w:cs="Open Sans"/>
        </w:rPr>
        <w:t xml:space="preserve">’ (House of Lords, Report of Session 2023-24, 01 December 2023) </w:t>
      </w:r>
      <w:r w:rsidRPr="003D4A86">
        <w:rPr>
          <w:rFonts w:cs="Open Sans"/>
        </w:rPr>
        <w:t>8</w:t>
      </w:r>
      <w:r w:rsidR="0098525B" w:rsidRPr="003D4A86">
        <w:rPr>
          <w:rFonts w:cs="Open Sans"/>
        </w:rPr>
        <w:t>.</w:t>
      </w:r>
    </w:p>
  </w:endnote>
  <w:endnote w:id="6">
    <w:p w14:paraId="413F0720" w14:textId="4F3136B6" w:rsidR="00CD63B8" w:rsidRPr="003D4A86" w:rsidRDefault="00CD63B8">
      <w:pPr>
        <w:pStyle w:val="EndnoteText"/>
        <w:rPr>
          <w:rFonts w:cs="Open Sans"/>
        </w:rPr>
      </w:pPr>
      <w:r w:rsidRPr="003D4A86">
        <w:rPr>
          <w:rStyle w:val="EndnoteReference"/>
          <w:rFonts w:cs="Open Sans"/>
        </w:rPr>
        <w:endnoteRef/>
      </w:r>
      <w:r w:rsidRPr="003D4A86">
        <w:rPr>
          <w:rFonts w:cs="Open Sans"/>
        </w:rPr>
        <w:t xml:space="preserve"> </w:t>
      </w:r>
      <w:r w:rsidR="006B1C10" w:rsidRPr="003D4A86">
        <w:rPr>
          <w:rFonts w:cs="Open Sans"/>
        </w:rPr>
        <w:t>Australian Army, ‘</w:t>
      </w:r>
      <w:r w:rsidR="006B1C10" w:rsidRPr="003D4A86">
        <w:rPr>
          <w:rFonts w:cs="Open Sans"/>
          <w:i/>
          <w:iCs/>
        </w:rPr>
        <w:t>Robotics and Autonomous Systems Strategy v2.0</w:t>
      </w:r>
      <w:r w:rsidR="006B1C10" w:rsidRPr="003D4A86">
        <w:rPr>
          <w:rFonts w:cs="Open Sans"/>
        </w:rPr>
        <w:t>’ (</w:t>
      </w:r>
      <w:r w:rsidR="001A31EB" w:rsidRPr="003D4A86">
        <w:rPr>
          <w:rFonts w:cs="Open Sans"/>
        </w:rPr>
        <w:t>Report</w:t>
      </w:r>
      <w:r w:rsidR="006B1C10" w:rsidRPr="003D4A86">
        <w:rPr>
          <w:rFonts w:cs="Open Sans"/>
        </w:rPr>
        <w:t>, August 2022)</w:t>
      </w:r>
      <w:r w:rsidRPr="003D4A86">
        <w:rPr>
          <w:rFonts w:cs="Open Sans"/>
        </w:rPr>
        <w:t xml:space="preserve"> 5</w:t>
      </w:r>
      <w:r w:rsidR="006B1C10" w:rsidRPr="003D4A86">
        <w:rPr>
          <w:rFonts w:cs="Open Sans"/>
        </w:rPr>
        <w:t>.</w:t>
      </w:r>
    </w:p>
  </w:endnote>
  <w:endnote w:id="7">
    <w:p w14:paraId="04390056" w14:textId="5482F996" w:rsidR="00610EF2" w:rsidRPr="003D4A86" w:rsidRDefault="00610EF2" w:rsidP="00610EF2">
      <w:pPr>
        <w:pStyle w:val="FootnoteText"/>
        <w:rPr>
          <w:rFonts w:cs="Open Sans"/>
        </w:rPr>
      </w:pPr>
      <w:r w:rsidRPr="003D4A86">
        <w:rPr>
          <w:rStyle w:val="EndnoteReference"/>
          <w:rFonts w:cs="Open Sans"/>
        </w:rPr>
        <w:endnoteRef/>
      </w:r>
      <w:r w:rsidRPr="003D4A86">
        <w:rPr>
          <w:rFonts w:cs="Open Sans"/>
        </w:rPr>
        <w:t xml:space="preserve"> </w:t>
      </w:r>
      <w:r w:rsidR="008432B4" w:rsidRPr="003D4A86">
        <w:rPr>
          <w:rFonts w:cs="Open Sans"/>
        </w:rPr>
        <w:t xml:space="preserve">National Institute </w:t>
      </w:r>
      <w:r w:rsidR="00DC2C4A" w:rsidRPr="003D4A86">
        <w:rPr>
          <w:rFonts w:cs="Open Sans"/>
        </w:rPr>
        <w:t xml:space="preserve">of Standards and Technology </w:t>
      </w:r>
      <w:r w:rsidRPr="003D4A86">
        <w:rPr>
          <w:rFonts w:cs="Open Sans"/>
        </w:rPr>
        <w:t>Computer Science Resource Centre, ‘</w:t>
      </w:r>
      <w:r w:rsidRPr="003D4A86">
        <w:rPr>
          <w:rFonts w:cs="Open Sans"/>
          <w:i/>
          <w:iCs/>
        </w:rPr>
        <w:t>Weapons Systems</w:t>
      </w:r>
      <w:r w:rsidRPr="003D4A86">
        <w:rPr>
          <w:rFonts w:cs="Open Sans"/>
        </w:rPr>
        <w:t>’ (Webpage) &lt;</w:t>
      </w:r>
      <w:hyperlink r:id="rId1" w:anchor=":~:text=A%20'weapons%20system'%20is%20a,)%20required%20for%20self%2D%20sufficiency" w:history="1">
        <w:r w:rsidRPr="003D4A86">
          <w:rPr>
            <w:rStyle w:val="Hyperlink"/>
            <w:rFonts w:cs="Open Sans"/>
          </w:rPr>
          <w:t>https://csrc.nist.gov/glossary/term/weapons_system#:~:text=A%20'weapons%20system'%20is%20a,)%20required%20for%20self%2D%20sufficiency</w:t>
        </w:r>
      </w:hyperlink>
      <w:r w:rsidRPr="003D4A86">
        <w:rPr>
          <w:rFonts w:cs="Open Sans"/>
        </w:rPr>
        <w:t xml:space="preserve">&gt;. </w:t>
      </w:r>
    </w:p>
  </w:endnote>
  <w:endnote w:id="8">
    <w:p w14:paraId="4E4E72D5" w14:textId="348DAF1D" w:rsidR="00257ED2" w:rsidRPr="00B22554" w:rsidRDefault="00257ED2">
      <w:pPr>
        <w:pStyle w:val="EndnoteText"/>
        <w:rPr>
          <w:rFonts w:cs="Open Sans"/>
        </w:rPr>
      </w:pPr>
      <w:r w:rsidRPr="00B22554">
        <w:rPr>
          <w:rStyle w:val="EndnoteReference"/>
          <w:rFonts w:cs="Open Sans"/>
        </w:rPr>
        <w:endnoteRef/>
      </w:r>
      <w:r w:rsidRPr="00B22554">
        <w:rPr>
          <w:rFonts w:cs="Open Sans"/>
        </w:rPr>
        <w:t xml:space="preserve"> </w:t>
      </w:r>
      <w:r w:rsidRPr="003D4A86">
        <w:rPr>
          <w:rFonts w:cs="Open Sans"/>
        </w:rPr>
        <w:t>See e.g. Australian Government Department of Defence, ‘</w:t>
      </w:r>
      <w:r w:rsidRPr="003D4A86">
        <w:rPr>
          <w:rFonts w:cs="Open Sans"/>
          <w:i/>
          <w:iCs/>
        </w:rPr>
        <w:t>Department of Defence Annual Report 2022–23</w:t>
      </w:r>
      <w:r w:rsidRPr="003D4A86">
        <w:rPr>
          <w:rFonts w:cs="Open Sans"/>
        </w:rPr>
        <w:t>’ (Annual Report, 2023) 69</w:t>
      </w:r>
      <w:r w:rsidR="001E3CC2" w:rsidRPr="003D4A86">
        <w:rPr>
          <w:rFonts w:cs="Open Sans"/>
        </w:rPr>
        <w:t>, 133</w:t>
      </w:r>
      <w:r w:rsidR="00DE1029" w:rsidRPr="003D4A86">
        <w:rPr>
          <w:rFonts w:cs="Open Sans"/>
        </w:rPr>
        <w:t>-134, 141.</w:t>
      </w:r>
    </w:p>
  </w:endnote>
  <w:endnote w:id="9">
    <w:p w14:paraId="0697DCC2" w14:textId="18C3DB61" w:rsidR="00DE1029" w:rsidRPr="003D4A86" w:rsidRDefault="00DE1029">
      <w:pPr>
        <w:pStyle w:val="EndnoteText"/>
        <w:rPr>
          <w:rFonts w:cs="Open Sans"/>
        </w:rPr>
      </w:pPr>
      <w:r w:rsidRPr="003D4A86">
        <w:rPr>
          <w:rStyle w:val="EndnoteReference"/>
          <w:rFonts w:cs="Open Sans"/>
        </w:rPr>
        <w:endnoteRef/>
      </w:r>
      <w:r w:rsidRPr="003D4A86">
        <w:rPr>
          <w:rFonts w:cs="Open Sans"/>
        </w:rPr>
        <w:t xml:space="preserve"> See e.g. Australian Government Department of Defence, ‘</w:t>
      </w:r>
      <w:r w:rsidRPr="003D4A86">
        <w:rPr>
          <w:rFonts w:cs="Open Sans"/>
          <w:i/>
          <w:iCs/>
        </w:rPr>
        <w:t>Department of Defence Annual Report 2022–23</w:t>
      </w:r>
      <w:r w:rsidRPr="003D4A86">
        <w:rPr>
          <w:rFonts w:cs="Open Sans"/>
        </w:rPr>
        <w:t>’ (Annual Report, 2023); Australian Army, ‘</w:t>
      </w:r>
      <w:r w:rsidRPr="003D4A86">
        <w:rPr>
          <w:rFonts w:cs="Open Sans"/>
          <w:i/>
          <w:iCs/>
        </w:rPr>
        <w:t>Robotics and Autonomous Systems Strategy v2.0</w:t>
      </w:r>
      <w:r w:rsidRPr="003D4A86">
        <w:rPr>
          <w:rFonts w:cs="Open Sans"/>
        </w:rPr>
        <w:t xml:space="preserve">’ (Report, August 2022); </w:t>
      </w:r>
      <w:r w:rsidR="000847CE" w:rsidRPr="003D4A86">
        <w:rPr>
          <w:rFonts w:cs="Open Sans"/>
        </w:rPr>
        <w:t>Australian Defence Force, ‘</w:t>
      </w:r>
      <w:r w:rsidR="000847CE" w:rsidRPr="003D4A86">
        <w:rPr>
          <w:rFonts w:cs="Open Sans"/>
          <w:i/>
          <w:iCs/>
        </w:rPr>
        <w:t>Concept for Robotics and Autonomous Systems</w:t>
      </w:r>
      <w:r w:rsidR="000847CE" w:rsidRPr="003D4A86">
        <w:rPr>
          <w:rFonts w:cs="Open Sans"/>
        </w:rPr>
        <w:t>’ (Report, 11 November 2020)</w:t>
      </w:r>
      <w:r w:rsidR="00236662" w:rsidRPr="003D4A86">
        <w:rPr>
          <w:rFonts w:cs="Open Sans"/>
        </w:rPr>
        <w:t>.</w:t>
      </w:r>
    </w:p>
  </w:endnote>
  <w:endnote w:id="10">
    <w:p w14:paraId="6309C4B5" w14:textId="77777777" w:rsidR="00E638AE" w:rsidRPr="003D4A86" w:rsidRDefault="00E638AE" w:rsidP="00E638AE">
      <w:pPr>
        <w:pStyle w:val="EndnoteText"/>
        <w:rPr>
          <w:rFonts w:cs="Open Sans"/>
        </w:rPr>
      </w:pPr>
      <w:r w:rsidRPr="003D4A86">
        <w:rPr>
          <w:rStyle w:val="EndnoteReference"/>
          <w:rFonts w:cs="Open Sans"/>
        </w:rPr>
        <w:endnoteRef/>
      </w:r>
      <w:r w:rsidRPr="003D4A86">
        <w:rPr>
          <w:rFonts w:cs="Open Sans"/>
        </w:rPr>
        <w:t xml:space="preserve"> Australian Government Department of Defence, ‘</w:t>
      </w:r>
      <w:r w:rsidRPr="003D4A86">
        <w:rPr>
          <w:rFonts w:cs="Open Sans"/>
          <w:i/>
          <w:iCs/>
        </w:rPr>
        <w:t>Department of Defence Annual Report 2022–23</w:t>
      </w:r>
      <w:r w:rsidRPr="003D4A86">
        <w:rPr>
          <w:rFonts w:cs="Open Sans"/>
        </w:rPr>
        <w:t>’ (Annual Report, 2023)</w:t>
      </w:r>
      <w:r w:rsidRPr="003D4A86">
        <w:rPr>
          <w:rFonts w:cs="Open Sans"/>
          <w:lang w:val="en-US"/>
        </w:rPr>
        <w:t xml:space="preserve"> </w:t>
      </w:r>
      <w:r w:rsidRPr="003D4A86">
        <w:rPr>
          <w:rFonts w:cs="Open Sans"/>
        </w:rPr>
        <w:t>134.</w:t>
      </w:r>
    </w:p>
  </w:endnote>
  <w:endnote w:id="11">
    <w:p w14:paraId="08CC4C18" w14:textId="77777777" w:rsidR="00E638AE" w:rsidRPr="003D4A86" w:rsidRDefault="00E638AE" w:rsidP="00E638AE">
      <w:pPr>
        <w:pStyle w:val="EndnoteText"/>
        <w:rPr>
          <w:rFonts w:cs="Open Sans"/>
        </w:rPr>
      </w:pPr>
      <w:r w:rsidRPr="003D4A86">
        <w:rPr>
          <w:rStyle w:val="EndnoteReference"/>
          <w:rFonts w:cs="Open Sans"/>
        </w:rPr>
        <w:endnoteRef/>
      </w:r>
      <w:r w:rsidRPr="003D4A86">
        <w:rPr>
          <w:rFonts w:cs="Open Sans"/>
        </w:rPr>
        <w:t xml:space="preserve"> Australian Army Research Centre, ‘</w:t>
      </w:r>
      <w:r w:rsidRPr="003D4A86">
        <w:rPr>
          <w:rFonts w:cs="Open Sans"/>
          <w:i/>
          <w:iCs/>
        </w:rPr>
        <w:t>Robotic and Autonomous Systems</w:t>
      </w:r>
      <w:r w:rsidRPr="003D4A86">
        <w:rPr>
          <w:rFonts w:cs="Open Sans"/>
        </w:rPr>
        <w:t>’ (Webpage) &lt;</w:t>
      </w:r>
      <w:hyperlink r:id="rId2" w:history="1">
        <w:r w:rsidRPr="003D4A86">
          <w:rPr>
            <w:rStyle w:val="Hyperlink"/>
            <w:rFonts w:cs="Open Sans"/>
          </w:rPr>
          <w:t>https://researchcentre.army.gov.au/rico/robotic-and-autonomous-systems-ras</w:t>
        </w:r>
      </w:hyperlink>
      <w:r w:rsidRPr="003D4A86">
        <w:rPr>
          <w:rFonts w:cs="Open Sans"/>
        </w:rPr>
        <w:t xml:space="preserve">&gt;. </w:t>
      </w:r>
    </w:p>
  </w:endnote>
  <w:endnote w:id="12">
    <w:p w14:paraId="5D8CE63C" w14:textId="03E81349" w:rsidR="00CC391D" w:rsidRPr="003D4A86" w:rsidRDefault="00CC391D">
      <w:pPr>
        <w:pStyle w:val="EndnoteText"/>
        <w:rPr>
          <w:rFonts w:cs="Open Sans"/>
        </w:rPr>
      </w:pPr>
      <w:r w:rsidRPr="003D4A86">
        <w:rPr>
          <w:rStyle w:val="EndnoteReference"/>
          <w:rFonts w:cs="Open Sans"/>
        </w:rPr>
        <w:endnoteRef/>
      </w:r>
      <w:r w:rsidRPr="003D4A86">
        <w:rPr>
          <w:rFonts w:cs="Open Sans"/>
        </w:rPr>
        <w:t xml:space="preserve"> </w:t>
      </w:r>
      <w:r w:rsidR="00357862" w:rsidRPr="003D4A86">
        <w:rPr>
          <w:rFonts w:cs="Open Sans"/>
        </w:rPr>
        <w:t>Australian Army, ‘</w:t>
      </w:r>
      <w:r w:rsidR="00357862" w:rsidRPr="003D4A86">
        <w:rPr>
          <w:rFonts w:cs="Open Sans"/>
          <w:i/>
          <w:iCs/>
        </w:rPr>
        <w:t>Robotic &amp; Autonomous Systems Strategy v2.0</w:t>
      </w:r>
      <w:r w:rsidR="00357862" w:rsidRPr="003D4A86">
        <w:rPr>
          <w:rFonts w:cs="Open Sans"/>
        </w:rPr>
        <w:t xml:space="preserve">’ (Report, August 2022) </w:t>
      </w:r>
      <w:r w:rsidRPr="003D4A86">
        <w:rPr>
          <w:rFonts w:cs="Open Sans"/>
        </w:rPr>
        <w:t>iv</w:t>
      </w:r>
      <w:r w:rsidR="00357862" w:rsidRPr="003D4A86">
        <w:rPr>
          <w:rFonts w:cs="Open Sans"/>
        </w:rPr>
        <w:t>.</w:t>
      </w:r>
    </w:p>
  </w:endnote>
  <w:endnote w:id="13">
    <w:p w14:paraId="46CD3EE9" w14:textId="2258CF2F" w:rsidR="007C06E6" w:rsidRPr="003D4A86" w:rsidRDefault="007C06E6">
      <w:pPr>
        <w:pStyle w:val="EndnoteText"/>
        <w:rPr>
          <w:rFonts w:cs="Open Sans"/>
        </w:rPr>
      </w:pPr>
      <w:r w:rsidRPr="003D4A86">
        <w:rPr>
          <w:rStyle w:val="EndnoteReference"/>
          <w:rFonts w:cs="Open Sans"/>
        </w:rPr>
        <w:endnoteRef/>
      </w:r>
      <w:r w:rsidRPr="003D4A86">
        <w:rPr>
          <w:rFonts w:cs="Open Sans"/>
        </w:rPr>
        <w:t xml:space="preserve"> </w:t>
      </w:r>
      <w:r w:rsidR="00357862" w:rsidRPr="003D4A86">
        <w:rPr>
          <w:rFonts w:cs="Open Sans"/>
        </w:rPr>
        <w:t>Australian Army, ‘</w:t>
      </w:r>
      <w:r w:rsidR="00357862" w:rsidRPr="003D4A86">
        <w:rPr>
          <w:rFonts w:cs="Open Sans"/>
          <w:i/>
          <w:iCs/>
        </w:rPr>
        <w:t>Robotic &amp; Autonomous Systems Strategy v2.0</w:t>
      </w:r>
      <w:r w:rsidR="00357862" w:rsidRPr="003D4A86">
        <w:rPr>
          <w:rFonts w:cs="Open Sans"/>
        </w:rPr>
        <w:t xml:space="preserve">’ (Report, August 2022) </w:t>
      </w:r>
      <w:r w:rsidRPr="003D4A86">
        <w:rPr>
          <w:rFonts w:cs="Open Sans"/>
        </w:rPr>
        <w:t>1</w:t>
      </w:r>
      <w:r w:rsidR="00357862" w:rsidRPr="003D4A86">
        <w:rPr>
          <w:rFonts w:cs="Open Sans"/>
        </w:rPr>
        <w:t>.</w:t>
      </w:r>
    </w:p>
  </w:endnote>
  <w:endnote w:id="14">
    <w:p w14:paraId="7845B416" w14:textId="77777777" w:rsidR="0016486F" w:rsidRPr="003D4A86" w:rsidRDefault="0016486F" w:rsidP="0016486F">
      <w:pPr>
        <w:pStyle w:val="EndnoteText"/>
        <w:rPr>
          <w:rFonts w:cs="Open Sans"/>
        </w:rPr>
      </w:pPr>
      <w:r w:rsidRPr="003D4A86">
        <w:rPr>
          <w:rStyle w:val="EndnoteReference"/>
          <w:rFonts w:cs="Open Sans"/>
        </w:rPr>
        <w:endnoteRef/>
      </w:r>
      <w:r w:rsidRPr="003D4A86">
        <w:rPr>
          <w:rFonts w:cs="Open Sans"/>
        </w:rPr>
        <w:t xml:space="preserve"> Australian Human Rights Commission, ‘</w:t>
      </w:r>
      <w:r w:rsidRPr="003D4A86">
        <w:rPr>
          <w:rFonts w:cs="Open Sans"/>
          <w:i/>
          <w:iCs/>
        </w:rPr>
        <w:t>Final Report</w:t>
      </w:r>
      <w:r w:rsidRPr="003D4A86">
        <w:rPr>
          <w:rFonts w:cs="Open Sans"/>
        </w:rPr>
        <w:t xml:space="preserve">’ (Report, 2021) 13. </w:t>
      </w:r>
    </w:p>
  </w:endnote>
  <w:endnote w:id="15">
    <w:p w14:paraId="251A9DD7" w14:textId="77777777" w:rsidR="0016486F" w:rsidRPr="003D4A86" w:rsidRDefault="0016486F" w:rsidP="0016486F">
      <w:pPr>
        <w:pStyle w:val="EndnoteText"/>
        <w:rPr>
          <w:rFonts w:cs="Open Sans"/>
        </w:rPr>
      </w:pPr>
      <w:r w:rsidRPr="003D4A86">
        <w:rPr>
          <w:rStyle w:val="EndnoteReference"/>
          <w:rFonts w:cs="Open Sans"/>
        </w:rPr>
        <w:endnoteRef/>
      </w:r>
      <w:r w:rsidRPr="003D4A86">
        <w:rPr>
          <w:rFonts w:cs="Open Sans"/>
        </w:rPr>
        <w:t xml:space="preserve"> Australian Human Rights Commission, ‘</w:t>
      </w:r>
      <w:r w:rsidRPr="003D4A86">
        <w:rPr>
          <w:rFonts w:cs="Open Sans"/>
          <w:i/>
          <w:iCs/>
        </w:rPr>
        <w:t>Final Report</w:t>
      </w:r>
      <w:r w:rsidRPr="003D4A86">
        <w:rPr>
          <w:rFonts w:cs="Open Sans"/>
        </w:rPr>
        <w:t>’ (Report, 2021) 13.</w:t>
      </w:r>
    </w:p>
  </w:endnote>
  <w:endnote w:id="16">
    <w:p w14:paraId="0925FFAD" w14:textId="77777777" w:rsidR="0016486F" w:rsidRPr="003D4A86" w:rsidRDefault="0016486F" w:rsidP="0016486F">
      <w:pPr>
        <w:pStyle w:val="EndnoteText"/>
        <w:rPr>
          <w:rFonts w:cs="Open Sans"/>
        </w:rPr>
      </w:pPr>
      <w:r w:rsidRPr="003D4A86">
        <w:rPr>
          <w:rStyle w:val="EndnoteReference"/>
          <w:rFonts w:cs="Open Sans"/>
        </w:rPr>
        <w:endnoteRef/>
      </w:r>
      <w:r w:rsidRPr="003D4A86">
        <w:rPr>
          <w:rFonts w:cs="Open Sans"/>
        </w:rPr>
        <w:t xml:space="preserve"> See e.g. Joy </w:t>
      </w:r>
      <w:r w:rsidRPr="003D4A86">
        <w:rPr>
          <w:rFonts w:cs="Open Sans"/>
        </w:rPr>
        <w:t xml:space="preserve">Buolamwini and Timinit Guru, ‘Gender Shades: Intersectional Accuracy Disparities in Commercial Gender Classification’ (2018) 81 </w:t>
      </w:r>
      <w:r w:rsidRPr="003D4A86">
        <w:rPr>
          <w:rFonts w:cs="Open Sans"/>
          <w:i/>
          <w:iCs/>
        </w:rPr>
        <w:t>Proceedings of Machine Learning Research</w:t>
      </w:r>
      <w:r w:rsidRPr="003D4A86">
        <w:rPr>
          <w:rFonts w:cs="Open Sans"/>
        </w:rPr>
        <w:t xml:space="preserve"> 1; KS Krishnapriya, Kushal Vangara, Michael C King, Vitor Albiero and Kevin Bowyer, ‘Characterizing the Variability in Face Recognition Accuracy Relative to Race’ (Conference Paper, IEEE/CVF Conference on Computer Vision and Pattern Recognition Workshops, 2019); Inioluwa Deborah Raji and Joy Buolamwini, ‘Actionable Auditing: Investigating the Impact of Publicly Naming Biased Performance Results of Commercial AI Products’ (Conference on Artificial Intelligence, Ethics, and Society, 2019).</w:t>
      </w:r>
    </w:p>
  </w:endnote>
  <w:endnote w:id="17">
    <w:p w14:paraId="7BDBCC58" w14:textId="4CAE840A" w:rsidR="00A34020" w:rsidRPr="003D4A86" w:rsidRDefault="00A34020" w:rsidP="00A34020">
      <w:pPr>
        <w:pStyle w:val="EndnoteText"/>
        <w:rPr>
          <w:rFonts w:cs="Open Sans"/>
        </w:rPr>
      </w:pPr>
      <w:r w:rsidRPr="003D4A86">
        <w:rPr>
          <w:rStyle w:val="EndnoteReference"/>
          <w:rFonts w:cs="Open Sans"/>
        </w:rPr>
        <w:endnoteRef/>
      </w:r>
      <w:r w:rsidRPr="003D4A86">
        <w:rPr>
          <w:rFonts w:cs="Open Sans"/>
        </w:rPr>
        <w:t xml:space="preserve"> </w:t>
      </w:r>
      <w:r w:rsidR="00883084" w:rsidRPr="003D4A86">
        <w:rPr>
          <w:rFonts w:cs="Open Sans"/>
        </w:rPr>
        <w:t>Australia, ‘</w:t>
      </w:r>
      <w:r w:rsidR="00883084" w:rsidRPr="003D4A86">
        <w:rPr>
          <w:rFonts w:cs="Open Sans"/>
          <w:i/>
          <w:iCs/>
        </w:rPr>
        <w:t>National Commentary Lethal Autonomous Weapons Systems</w:t>
      </w:r>
      <w:r w:rsidR="00883084" w:rsidRPr="003D4A86">
        <w:rPr>
          <w:rFonts w:cs="Open Sans"/>
        </w:rPr>
        <w:t>’ (</w:t>
      </w:r>
      <w:r w:rsidR="00AE17BB" w:rsidRPr="003D4A86">
        <w:rPr>
          <w:rFonts w:cs="Open Sans"/>
        </w:rPr>
        <w:t xml:space="preserve">National Commentary, </w:t>
      </w:r>
      <w:r w:rsidR="000D11FE" w:rsidRPr="003D4A86">
        <w:rPr>
          <w:rFonts w:cs="Open Sans"/>
        </w:rPr>
        <w:t>Convention on Certain Conventional Weapons</w:t>
      </w:r>
      <w:r w:rsidR="00883084" w:rsidRPr="003D4A86">
        <w:rPr>
          <w:rFonts w:cs="Open Sans"/>
        </w:rPr>
        <w:t>, August 2020</w:t>
      </w:r>
      <w:r w:rsidR="00AE17BB" w:rsidRPr="003D4A86">
        <w:rPr>
          <w:rFonts w:cs="Open Sans"/>
        </w:rPr>
        <w:t>) 2</w:t>
      </w:r>
      <w:r w:rsidRPr="003D4A86">
        <w:rPr>
          <w:rFonts w:cs="Open Sans"/>
        </w:rPr>
        <w:t>;</w:t>
      </w:r>
      <w:r w:rsidR="00AE17BB" w:rsidRPr="003D4A86">
        <w:rPr>
          <w:rFonts w:cs="Open Sans"/>
        </w:rPr>
        <w:t xml:space="preserve"> see generally </w:t>
      </w:r>
      <w:r w:rsidR="00E07884" w:rsidRPr="003D4A86">
        <w:rPr>
          <w:rFonts w:cs="Open Sans"/>
        </w:rPr>
        <w:t>Sonia Chakrabarty, et al., ‘</w:t>
      </w:r>
      <w:r w:rsidR="009443E9" w:rsidRPr="003D4A86">
        <w:rPr>
          <w:rFonts w:cs="Open Sans"/>
          <w:i/>
          <w:iCs/>
        </w:rPr>
        <w:t xml:space="preserve">A Compilation of Materials Apparently Reflective of States’ Views on International Legal Issues Pertaining to the use of </w:t>
      </w:r>
      <w:r w:rsidR="00A83148" w:rsidRPr="003D4A86">
        <w:rPr>
          <w:rFonts w:cs="Open Sans"/>
          <w:i/>
          <w:iCs/>
        </w:rPr>
        <w:t>Algorithmic</w:t>
      </w:r>
      <w:r w:rsidR="009443E9" w:rsidRPr="003D4A86">
        <w:rPr>
          <w:rFonts w:cs="Open Sans"/>
          <w:i/>
          <w:iCs/>
        </w:rPr>
        <w:t xml:space="preserve"> and Data-reliant</w:t>
      </w:r>
      <w:r w:rsidR="00A83148" w:rsidRPr="003D4A86">
        <w:rPr>
          <w:rFonts w:cs="Open Sans"/>
          <w:i/>
          <w:iCs/>
        </w:rPr>
        <w:t xml:space="preserve"> Socio-technical Systems in Armed Conflict</w:t>
      </w:r>
      <w:r w:rsidR="00A83148" w:rsidRPr="003D4A86">
        <w:rPr>
          <w:rFonts w:cs="Open Sans"/>
        </w:rPr>
        <w:t>’</w:t>
      </w:r>
      <w:r w:rsidR="00B70930" w:rsidRPr="003D4A86">
        <w:rPr>
          <w:rFonts w:cs="Open Sans"/>
        </w:rPr>
        <w:t xml:space="preserve"> (Paper, Harvard </w:t>
      </w:r>
      <w:r w:rsidR="000C760C" w:rsidRPr="003D4A86">
        <w:rPr>
          <w:rFonts w:cs="Open Sans"/>
        </w:rPr>
        <w:t>Law School, 2020)</w:t>
      </w:r>
      <w:r w:rsidR="00273570" w:rsidRPr="003D4A86">
        <w:rPr>
          <w:rFonts w:cs="Open Sans"/>
        </w:rPr>
        <w:t xml:space="preserve"> 6.</w:t>
      </w:r>
      <w:r w:rsidR="00B70930" w:rsidRPr="003D4A86">
        <w:rPr>
          <w:rFonts w:cs="Open Sans"/>
        </w:rPr>
        <w:t xml:space="preserve"> </w:t>
      </w:r>
      <w:r w:rsidR="00A83148" w:rsidRPr="003D4A86">
        <w:rPr>
          <w:rFonts w:cs="Open Sans"/>
        </w:rPr>
        <w:t xml:space="preserve"> </w:t>
      </w:r>
      <w:r w:rsidR="00E07884" w:rsidRPr="003D4A86">
        <w:rPr>
          <w:rFonts w:cs="Open Sans"/>
        </w:rPr>
        <w:t xml:space="preserve"> </w:t>
      </w:r>
      <w:r w:rsidRPr="003D4A86">
        <w:rPr>
          <w:rFonts w:cs="Open Sans"/>
        </w:rPr>
        <w:t xml:space="preserve"> </w:t>
      </w:r>
    </w:p>
  </w:endnote>
  <w:endnote w:id="18">
    <w:p w14:paraId="1F47728E" w14:textId="2C87178B" w:rsidR="008322B7" w:rsidRPr="003D4A86" w:rsidRDefault="008322B7" w:rsidP="008322B7">
      <w:pPr>
        <w:pStyle w:val="EndnoteText"/>
        <w:rPr>
          <w:rFonts w:cs="Open Sans"/>
        </w:rPr>
      </w:pPr>
      <w:r w:rsidRPr="003D4A86">
        <w:rPr>
          <w:rStyle w:val="EndnoteReference"/>
          <w:rFonts w:cs="Open Sans"/>
        </w:rPr>
        <w:endnoteRef/>
      </w:r>
      <w:r w:rsidRPr="003D4A86">
        <w:rPr>
          <w:rFonts w:cs="Open Sans"/>
        </w:rPr>
        <w:t xml:space="preserve"> </w:t>
      </w:r>
      <w:r w:rsidR="00C041D2" w:rsidRPr="003D4A86">
        <w:rPr>
          <w:rFonts w:cs="Open Sans"/>
        </w:rPr>
        <w:t>Australia, ‘</w:t>
      </w:r>
      <w:r w:rsidR="00C041D2" w:rsidRPr="003D4A86">
        <w:rPr>
          <w:rFonts w:cs="Open Sans"/>
          <w:i/>
          <w:iCs/>
        </w:rPr>
        <w:t>National Commentary Lethal Autonomous Weapons Systems</w:t>
      </w:r>
      <w:r w:rsidR="00C041D2" w:rsidRPr="003D4A86">
        <w:rPr>
          <w:rFonts w:cs="Open Sans"/>
        </w:rPr>
        <w:t>’ (National Commentary, Convention on Certain Conventional Weapons, August 2020) 2; see generally Sonia Chakrabarty, et al., ‘</w:t>
      </w:r>
      <w:r w:rsidR="00C041D2" w:rsidRPr="003D4A86">
        <w:rPr>
          <w:rFonts w:cs="Open Sans"/>
          <w:i/>
          <w:iCs/>
        </w:rPr>
        <w:t>A Compilation of Materials Apparently Reflective of States’ Views on International Legal Issues Pertaining to the use of Algorithmic and Data-reliant Socio-technical Systems in Armed Conflict</w:t>
      </w:r>
      <w:r w:rsidR="00C041D2" w:rsidRPr="003D4A86">
        <w:rPr>
          <w:rFonts w:cs="Open Sans"/>
        </w:rPr>
        <w:t>’ (Paper, Harvard Law School, 2020) 6</w:t>
      </w:r>
      <w:r w:rsidR="00D306F4" w:rsidRPr="003D4A86">
        <w:rPr>
          <w:rFonts w:cs="Open Sans"/>
        </w:rPr>
        <w:t xml:space="preserve"> ; see also AI in Weapons Systems Committee, ‘</w:t>
      </w:r>
      <w:r w:rsidR="00D306F4" w:rsidRPr="003D4A86">
        <w:rPr>
          <w:rFonts w:cs="Open Sans"/>
          <w:i/>
          <w:iCs/>
        </w:rPr>
        <w:t>Proceed with Caution: Artificial Intelligence in Weapons Systems</w:t>
      </w:r>
      <w:r w:rsidR="00D306F4" w:rsidRPr="003D4A86">
        <w:rPr>
          <w:rFonts w:cs="Open Sans"/>
        </w:rPr>
        <w:t>’ (House of Lords, Report of Session 2023-24, 01 December 2023) 5.</w:t>
      </w:r>
    </w:p>
  </w:endnote>
  <w:endnote w:id="19">
    <w:p w14:paraId="5A1DD795" w14:textId="011B4A05" w:rsidR="00871446" w:rsidRPr="003D4A86" w:rsidRDefault="00871446">
      <w:pPr>
        <w:pStyle w:val="EndnoteText"/>
        <w:rPr>
          <w:rFonts w:cs="Open Sans"/>
        </w:rPr>
      </w:pPr>
      <w:r w:rsidRPr="003D4A86">
        <w:rPr>
          <w:rStyle w:val="EndnoteReference"/>
          <w:rFonts w:cs="Open Sans"/>
        </w:rPr>
        <w:endnoteRef/>
      </w:r>
      <w:r w:rsidRPr="003D4A86">
        <w:rPr>
          <w:rFonts w:cs="Open Sans"/>
        </w:rPr>
        <w:t xml:space="preserve"> </w:t>
      </w:r>
      <w:r w:rsidR="00357862" w:rsidRPr="003D4A86">
        <w:rPr>
          <w:rFonts w:cs="Open Sans"/>
        </w:rPr>
        <w:t>Australian Army, ‘</w:t>
      </w:r>
      <w:r w:rsidR="00357862" w:rsidRPr="003D4A86">
        <w:rPr>
          <w:rFonts w:cs="Open Sans"/>
          <w:i/>
          <w:iCs/>
        </w:rPr>
        <w:t>Robotic &amp; Autonomous Systems Strategy v2.0</w:t>
      </w:r>
      <w:r w:rsidR="00357862" w:rsidRPr="003D4A86">
        <w:rPr>
          <w:rFonts w:cs="Open Sans"/>
        </w:rPr>
        <w:t xml:space="preserve">’ (Report, August 2022) </w:t>
      </w:r>
      <w:r w:rsidRPr="003D4A86">
        <w:rPr>
          <w:rFonts w:cs="Open Sans"/>
        </w:rPr>
        <w:t>20</w:t>
      </w:r>
      <w:r w:rsidR="00357862" w:rsidRPr="003D4A86">
        <w:rPr>
          <w:rFonts w:cs="Open Sans"/>
        </w:rPr>
        <w:t>.</w:t>
      </w:r>
    </w:p>
  </w:endnote>
  <w:endnote w:id="20">
    <w:p w14:paraId="415B3637" w14:textId="6B959898" w:rsidR="00D735DD" w:rsidRPr="003D4A86" w:rsidRDefault="00D735DD">
      <w:pPr>
        <w:pStyle w:val="EndnoteText"/>
        <w:rPr>
          <w:rFonts w:cs="Open Sans"/>
        </w:rPr>
      </w:pPr>
      <w:r w:rsidRPr="003D4A86">
        <w:rPr>
          <w:rStyle w:val="EndnoteReference"/>
          <w:rFonts w:cs="Open Sans"/>
        </w:rPr>
        <w:endnoteRef/>
      </w:r>
      <w:r w:rsidRPr="003D4A86">
        <w:rPr>
          <w:rFonts w:cs="Open Sans"/>
        </w:rPr>
        <w:t xml:space="preserve"> </w:t>
      </w:r>
      <w:r w:rsidR="00357862" w:rsidRPr="003D4A86">
        <w:rPr>
          <w:rFonts w:cs="Open Sans"/>
        </w:rPr>
        <w:t>Australian Army, ‘</w:t>
      </w:r>
      <w:r w:rsidR="00357862" w:rsidRPr="003D4A86">
        <w:rPr>
          <w:rFonts w:cs="Open Sans"/>
          <w:i/>
          <w:iCs/>
        </w:rPr>
        <w:t>Robotic &amp; Autonomous Systems Strategy v2.0</w:t>
      </w:r>
      <w:r w:rsidR="00357862" w:rsidRPr="003D4A86">
        <w:rPr>
          <w:rFonts w:cs="Open Sans"/>
        </w:rPr>
        <w:t xml:space="preserve">’ (Report, August 2022) </w:t>
      </w:r>
      <w:r w:rsidRPr="003D4A86">
        <w:rPr>
          <w:rFonts w:cs="Open Sans"/>
        </w:rPr>
        <w:t>11</w:t>
      </w:r>
      <w:r w:rsidR="00357862" w:rsidRPr="003D4A86">
        <w:rPr>
          <w:rFonts w:cs="Open Sans"/>
        </w:rPr>
        <w:t>.</w:t>
      </w:r>
    </w:p>
  </w:endnote>
  <w:endnote w:id="21">
    <w:p w14:paraId="668EC972" w14:textId="43E45566" w:rsidR="00221675" w:rsidRPr="003D4A86" w:rsidRDefault="00221675">
      <w:pPr>
        <w:pStyle w:val="EndnoteText"/>
        <w:rPr>
          <w:rFonts w:cs="Open Sans"/>
        </w:rPr>
      </w:pPr>
      <w:r w:rsidRPr="003D4A86">
        <w:rPr>
          <w:rStyle w:val="EndnoteReference"/>
          <w:rFonts w:cs="Open Sans"/>
        </w:rPr>
        <w:endnoteRef/>
      </w:r>
      <w:r w:rsidRPr="003D4A86">
        <w:rPr>
          <w:rFonts w:cs="Open Sans"/>
        </w:rPr>
        <w:t xml:space="preserve"> </w:t>
      </w:r>
      <w:r w:rsidR="006B7292" w:rsidRPr="003D4A86">
        <w:rPr>
          <w:rFonts w:cs="Open Sans"/>
        </w:rPr>
        <w:t>Christof Heyns, ‘</w:t>
      </w:r>
      <w:r w:rsidR="006B7292" w:rsidRPr="003D4A86">
        <w:rPr>
          <w:rFonts w:cs="Open Sans"/>
          <w:i/>
          <w:iCs/>
        </w:rPr>
        <w:t>Report of the Special Rapporteur on Extrajudicial, Summary or Arbitrary Executions</w:t>
      </w:r>
      <w:r w:rsidR="006B7292" w:rsidRPr="003D4A86">
        <w:rPr>
          <w:rFonts w:cs="Open Sans"/>
        </w:rPr>
        <w:t xml:space="preserve">’ (Report A/HRC/23/47, 09 April 2013) </w:t>
      </w:r>
      <w:r w:rsidRPr="003D4A86">
        <w:rPr>
          <w:rFonts w:cs="Open Sans"/>
        </w:rPr>
        <w:t>10 [53]-[54]</w:t>
      </w:r>
      <w:r w:rsidR="006B7292" w:rsidRPr="003D4A86">
        <w:rPr>
          <w:rFonts w:cs="Open Sans"/>
        </w:rPr>
        <w:t>.</w:t>
      </w:r>
    </w:p>
  </w:endnote>
  <w:endnote w:id="22">
    <w:p w14:paraId="52B7BC39" w14:textId="77777777" w:rsidR="001C15B2" w:rsidRPr="00B22554" w:rsidRDefault="001C15B2" w:rsidP="001C15B2">
      <w:pPr>
        <w:pStyle w:val="EndnoteText"/>
        <w:rPr>
          <w:rFonts w:cs="Open Sans"/>
        </w:rPr>
      </w:pPr>
      <w:r w:rsidRPr="00B22554">
        <w:rPr>
          <w:rStyle w:val="EndnoteReference"/>
          <w:rFonts w:cs="Open Sans"/>
        </w:rPr>
        <w:endnoteRef/>
      </w:r>
      <w:r w:rsidRPr="00B22554">
        <w:rPr>
          <w:rFonts w:cs="Open Sans"/>
        </w:rPr>
        <w:t xml:space="preserve"> </w:t>
      </w:r>
      <w:r w:rsidRPr="003D4A86">
        <w:rPr>
          <w:rFonts w:cs="Open Sans"/>
        </w:rPr>
        <w:t>Christof Heyns, ‘</w:t>
      </w:r>
      <w:r w:rsidRPr="003D4A86">
        <w:rPr>
          <w:rFonts w:cs="Open Sans"/>
          <w:i/>
          <w:iCs/>
        </w:rPr>
        <w:t>Report of the Special Rapporteur on Extrajudicial, Summary or Arbitrary Executions</w:t>
      </w:r>
      <w:r w:rsidRPr="003D4A86">
        <w:rPr>
          <w:rFonts w:cs="Open Sans"/>
        </w:rPr>
        <w:t>’ (Report A/HRC/23/47, 09 April 2013) 10 [55]</w:t>
      </w:r>
    </w:p>
  </w:endnote>
  <w:endnote w:id="23">
    <w:p w14:paraId="057EFA31" w14:textId="19253D61" w:rsidR="007B4977" w:rsidRPr="003D4A86" w:rsidRDefault="007B4977" w:rsidP="007B4977">
      <w:pPr>
        <w:pStyle w:val="EndnoteText"/>
        <w:rPr>
          <w:rFonts w:cs="Open Sans"/>
        </w:rPr>
      </w:pPr>
      <w:r w:rsidRPr="003D4A86">
        <w:rPr>
          <w:rStyle w:val="EndnoteReference"/>
          <w:rFonts w:cs="Open Sans"/>
        </w:rPr>
        <w:endnoteRef/>
      </w:r>
      <w:r w:rsidRPr="003D4A86">
        <w:rPr>
          <w:rFonts w:cs="Open Sans"/>
        </w:rPr>
        <w:t xml:space="preserve"> </w:t>
      </w:r>
      <w:r w:rsidR="00741806" w:rsidRPr="003D4A86">
        <w:rPr>
          <w:rFonts w:cs="Open Sans"/>
        </w:rPr>
        <w:t>Department of Defence, ‘</w:t>
      </w:r>
      <w:r w:rsidR="00741806" w:rsidRPr="003D4A86">
        <w:rPr>
          <w:rFonts w:cs="Open Sans"/>
          <w:i/>
          <w:iCs/>
        </w:rPr>
        <w:t xml:space="preserve">AUKUS </w:t>
      </w:r>
      <w:r w:rsidR="00741806" w:rsidRPr="003D4A86">
        <w:rPr>
          <w:rFonts w:cs="Open Sans"/>
          <w:i/>
          <w:iCs/>
        </w:rPr>
        <w:t>Defense Ministers Meeting Joint Statement</w:t>
      </w:r>
      <w:r w:rsidR="00741806" w:rsidRPr="003D4A86">
        <w:rPr>
          <w:rFonts w:cs="Open Sans"/>
        </w:rPr>
        <w:t>’ (Joint Statement, 02 December 2023) &lt;</w:t>
      </w:r>
      <w:hyperlink r:id="rId3" w:history="1">
        <w:r w:rsidR="00741806" w:rsidRPr="003D4A86">
          <w:rPr>
            <w:rStyle w:val="Hyperlink"/>
            <w:rFonts w:cs="Open Sans"/>
          </w:rPr>
          <w:t>https://www.minister.defence.gov.au/statements/2023-12-02/aukus-defense-ministers-meeting-joint-statement</w:t>
        </w:r>
      </w:hyperlink>
      <w:r w:rsidR="00741806" w:rsidRPr="003D4A86">
        <w:rPr>
          <w:rFonts w:cs="Open Sans"/>
        </w:rPr>
        <w:t>&gt;</w:t>
      </w:r>
      <w:r w:rsidR="0098525B" w:rsidRPr="003D4A86">
        <w:rPr>
          <w:rFonts w:cs="Open Sans"/>
        </w:rPr>
        <w:t>.</w:t>
      </w:r>
    </w:p>
  </w:endnote>
  <w:endnote w:id="24">
    <w:p w14:paraId="7350CF1D" w14:textId="44B07227" w:rsidR="007B4977" w:rsidRPr="003D4A86" w:rsidRDefault="007B4977" w:rsidP="007B4977">
      <w:pPr>
        <w:pStyle w:val="EndnoteText"/>
        <w:rPr>
          <w:rFonts w:cs="Open Sans"/>
        </w:rPr>
      </w:pPr>
      <w:r w:rsidRPr="003D4A86">
        <w:rPr>
          <w:rStyle w:val="EndnoteReference"/>
          <w:rFonts w:cs="Open Sans"/>
        </w:rPr>
        <w:endnoteRef/>
      </w:r>
      <w:r w:rsidRPr="003D4A86">
        <w:rPr>
          <w:rFonts w:cs="Open Sans"/>
        </w:rPr>
        <w:t xml:space="preserve"> </w:t>
      </w:r>
      <w:r w:rsidR="00741806" w:rsidRPr="003D4A86">
        <w:rPr>
          <w:rFonts w:cs="Open Sans"/>
        </w:rPr>
        <w:t>Department of Defence, ‘</w:t>
      </w:r>
      <w:r w:rsidR="00741806" w:rsidRPr="003D4A86">
        <w:rPr>
          <w:rFonts w:cs="Open Sans"/>
          <w:i/>
          <w:iCs/>
        </w:rPr>
        <w:t xml:space="preserve">AUKUS </w:t>
      </w:r>
      <w:r w:rsidR="00741806" w:rsidRPr="003D4A86">
        <w:rPr>
          <w:rFonts w:cs="Open Sans"/>
          <w:i/>
          <w:iCs/>
        </w:rPr>
        <w:t>Defense Ministers Meeting Joint Statement</w:t>
      </w:r>
      <w:r w:rsidR="00741806" w:rsidRPr="003D4A86">
        <w:rPr>
          <w:rFonts w:cs="Open Sans"/>
        </w:rPr>
        <w:t>’ (Joint Statement, 02 December 2023) &lt;</w:t>
      </w:r>
      <w:hyperlink r:id="rId4" w:history="1">
        <w:r w:rsidR="00741806" w:rsidRPr="003D4A86">
          <w:rPr>
            <w:rStyle w:val="Hyperlink"/>
            <w:rFonts w:cs="Open Sans"/>
          </w:rPr>
          <w:t>https://www.minister.defence.gov.au/statements/2023-12-02/aukus-defense-ministers-meeting-joint-statement</w:t>
        </w:r>
      </w:hyperlink>
      <w:r w:rsidR="00741806" w:rsidRPr="003D4A86">
        <w:rPr>
          <w:rFonts w:cs="Open Sans"/>
        </w:rPr>
        <w:t>&gt;</w:t>
      </w:r>
      <w:r w:rsidR="0098525B" w:rsidRPr="003D4A86">
        <w:rPr>
          <w:rFonts w:cs="Open Sans"/>
        </w:rPr>
        <w:t>.</w:t>
      </w:r>
    </w:p>
  </w:endnote>
  <w:endnote w:id="25">
    <w:p w14:paraId="24AC875D" w14:textId="38651683" w:rsidR="007B4977" w:rsidRPr="003D4A86" w:rsidRDefault="007B4977" w:rsidP="007B4977">
      <w:pPr>
        <w:pStyle w:val="EndnoteText"/>
        <w:rPr>
          <w:rFonts w:eastAsia="Open Sans" w:cs="Open Sans"/>
        </w:rPr>
      </w:pPr>
      <w:r w:rsidRPr="003D4A86">
        <w:rPr>
          <w:rStyle w:val="EndnoteReference"/>
          <w:rFonts w:cs="Open Sans"/>
        </w:rPr>
        <w:endnoteRef/>
      </w:r>
      <w:r w:rsidRPr="003D4A86">
        <w:rPr>
          <w:rFonts w:cs="Open Sans"/>
        </w:rPr>
        <w:t xml:space="preserve"> </w:t>
      </w:r>
      <w:r w:rsidRPr="003D4A86">
        <w:rPr>
          <w:rFonts w:eastAsia="Open Sans" w:cs="Open Sans"/>
        </w:rPr>
        <w:t>Australian Government</w:t>
      </w:r>
      <w:r w:rsidR="00916FF2" w:rsidRPr="003D4A86">
        <w:rPr>
          <w:rFonts w:eastAsia="Open Sans" w:cs="Open Sans"/>
        </w:rPr>
        <w:t xml:space="preserve"> Department of</w:t>
      </w:r>
      <w:r w:rsidRPr="003D4A86">
        <w:rPr>
          <w:rFonts w:eastAsia="Open Sans" w:cs="Open Sans"/>
        </w:rPr>
        <w:t xml:space="preserve"> Defence</w:t>
      </w:r>
      <w:r w:rsidR="00916FF2" w:rsidRPr="003D4A86">
        <w:rPr>
          <w:rFonts w:eastAsia="Open Sans" w:cs="Open Sans"/>
        </w:rPr>
        <w:t>, ‘</w:t>
      </w:r>
      <w:r w:rsidRPr="003D4A86">
        <w:rPr>
          <w:rFonts w:eastAsia="Open Sans" w:cs="Open Sans"/>
          <w:i/>
          <w:iCs/>
        </w:rPr>
        <w:t xml:space="preserve">The </w:t>
      </w:r>
      <w:r w:rsidR="005672CA" w:rsidRPr="003D4A86">
        <w:rPr>
          <w:rFonts w:eastAsia="Open Sans" w:cs="Open Sans"/>
          <w:i/>
          <w:iCs/>
        </w:rPr>
        <w:t>F</w:t>
      </w:r>
      <w:r w:rsidRPr="003D4A86">
        <w:rPr>
          <w:rFonts w:eastAsia="Open Sans" w:cs="Open Sans"/>
          <w:i/>
          <w:iCs/>
        </w:rPr>
        <w:t xml:space="preserve">irst </w:t>
      </w:r>
      <w:r w:rsidRPr="003D4A86">
        <w:rPr>
          <w:rFonts w:eastAsia="Open Sans" w:cs="Open Sans"/>
          <w:i/>
          <w:iCs/>
        </w:rPr>
        <w:t>Ocius Bluebottle Uncrewed Surface Vessels for the ADF</w:t>
      </w:r>
      <w:r w:rsidR="00916FF2" w:rsidRPr="003D4A86">
        <w:rPr>
          <w:rFonts w:eastAsia="Open Sans" w:cs="Open Sans"/>
        </w:rPr>
        <w:t xml:space="preserve">’ (Media </w:t>
      </w:r>
      <w:r w:rsidR="005672CA" w:rsidRPr="003D4A86">
        <w:rPr>
          <w:rFonts w:eastAsia="Open Sans" w:cs="Open Sans"/>
        </w:rPr>
        <w:t>Statement, 06 March 2023)</w:t>
      </w:r>
      <w:r w:rsidRPr="003D4A86">
        <w:rPr>
          <w:rFonts w:eastAsia="Open Sans" w:cs="Open Sans"/>
          <w:i/>
          <w:iCs/>
        </w:rPr>
        <w:t xml:space="preserve"> </w:t>
      </w:r>
      <w:r w:rsidR="005672CA" w:rsidRPr="003D4A86">
        <w:rPr>
          <w:rFonts w:eastAsia="Open Sans" w:cs="Open Sans"/>
        </w:rPr>
        <w:t>&lt;</w:t>
      </w:r>
      <w:hyperlink r:id="rId5">
        <w:r w:rsidRPr="003D4A86">
          <w:rPr>
            <w:rStyle w:val="Hyperlink"/>
            <w:rFonts w:eastAsia="Open Sans" w:cs="Open Sans"/>
          </w:rPr>
          <w:t>https://www.minister.defence.gov.au/media-releases/2023-03-06/first-ocius-bluebottle-uncrewed-surface-vessels-adf</w:t>
        </w:r>
      </w:hyperlink>
      <w:r w:rsidRPr="003D4A86">
        <w:rPr>
          <w:rFonts w:eastAsia="Open Sans" w:cs="Open Sans"/>
        </w:rPr>
        <w:t>&gt;</w:t>
      </w:r>
      <w:r w:rsidR="005672CA" w:rsidRPr="003D4A86">
        <w:rPr>
          <w:rFonts w:eastAsia="Open Sans" w:cs="Open Sans"/>
        </w:rPr>
        <w:t xml:space="preserve">; </w:t>
      </w:r>
      <w:r w:rsidRPr="003D4A86">
        <w:rPr>
          <w:rFonts w:eastAsia="Open Sans" w:cs="Open Sans"/>
        </w:rPr>
        <w:t xml:space="preserve">Australian Government </w:t>
      </w:r>
      <w:r w:rsidR="00916FF2" w:rsidRPr="003D4A86">
        <w:rPr>
          <w:rFonts w:eastAsia="Open Sans" w:cs="Open Sans"/>
        </w:rPr>
        <w:t xml:space="preserve">Department of </w:t>
      </w:r>
      <w:r w:rsidRPr="003D4A86">
        <w:rPr>
          <w:rFonts w:eastAsia="Open Sans" w:cs="Open Sans"/>
        </w:rPr>
        <w:t>Defence</w:t>
      </w:r>
      <w:r w:rsidR="00916FF2" w:rsidRPr="003D4A86">
        <w:rPr>
          <w:rFonts w:eastAsia="Open Sans" w:cs="Open Sans"/>
        </w:rPr>
        <w:t>, ‘</w:t>
      </w:r>
      <w:r w:rsidRPr="003D4A86">
        <w:rPr>
          <w:rFonts w:eastAsia="Open Sans" w:cs="Open Sans"/>
          <w:i/>
          <w:iCs/>
        </w:rPr>
        <w:t xml:space="preserve">Ghost Shark a </w:t>
      </w:r>
      <w:r w:rsidR="005672CA" w:rsidRPr="003D4A86">
        <w:rPr>
          <w:rFonts w:eastAsia="Open Sans" w:cs="Open Sans"/>
          <w:i/>
          <w:iCs/>
        </w:rPr>
        <w:t>S</w:t>
      </w:r>
      <w:r w:rsidRPr="003D4A86">
        <w:rPr>
          <w:rFonts w:eastAsia="Open Sans" w:cs="Open Sans"/>
          <w:i/>
          <w:iCs/>
        </w:rPr>
        <w:t xml:space="preserve">tealthy </w:t>
      </w:r>
      <w:r w:rsidR="005672CA" w:rsidRPr="003D4A86">
        <w:rPr>
          <w:rFonts w:eastAsia="Open Sans" w:cs="Open Sans"/>
          <w:i/>
          <w:iCs/>
        </w:rPr>
        <w:t>Ga</w:t>
      </w:r>
      <w:r w:rsidRPr="003D4A86">
        <w:rPr>
          <w:rFonts w:eastAsia="Open Sans" w:cs="Open Sans"/>
          <w:i/>
          <w:iCs/>
        </w:rPr>
        <w:t xml:space="preserve">me </w:t>
      </w:r>
      <w:r w:rsidR="005672CA" w:rsidRPr="003D4A86">
        <w:rPr>
          <w:rFonts w:eastAsia="Open Sans" w:cs="Open Sans"/>
          <w:i/>
          <w:iCs/>
        </w:rPr>
        <w:t>C</w:t>
      </w:r>
      <w:r w:rsidRPr="003D4A86">
        <w:rPr>
          <w:rFonts w:eastAsia="Open Sans" w:cs="Open Sans"/>
          <w:i/>
          <w:iCs/>
        </w:rPr>
        <w:t>hanger</w:t>
      </w:r>
      <w:r w:rsidRPr="003D4A86">
        <w:rPr>
          <w:rFonts w:eastAsia="Open Sans" w:cs="Open Sans"/>
        </w:rPr>
        <w:t>’</w:t>
      </w:r>
      <w:r w:rsidR="005672CA" w:rsidRPr="003D4A86">
        <w:rPr>
          <w:rFonts w:eastAsia="Open Sans" w:cs="Open Sans"/>
        </w:rPr>
        <w:t xml:space="preserve"> </w:t>
      </w:r>
      <w:r w:rsidR="008164BD" w:rsidRPr="003D4A86">
        <w:rPr>
          <w:rFonts w:eastAsia="Open Sans" w:cs="Open Sans"/>
        </w:rPr>
        <w:t>(Media Statement, 14 December 2022) &lt;</w:t>
      </w:r>
      <w:hyperlink r:id="rId6" w:history="1">
        <w:r w:rsidRPr="003D4A86">
          <w:rPr>
            <w:rStyle w:val="Hyperlink"/>
            <w:rFonts w:eastAsia="Open Sans" w:cs="Open Sans"/>
          </w:rPr>
          <w:t>https://www.defence.gov.au/news-events/news/2022-12-14/ghost-shark-stealthy-game-changer</w:t>
        </w:r>
      </w:hyperlink>
      <w:r w:rsidR="008E59EC" w:rsidRPr="003D4A86">
        <w:rPr>
          <w:rFonts w:eastAsia="Open Sans" w:cs="Open Sans"/>
        </w:rPr>
        <w:t>&gt;.</w:t>
      </w:r>
    </w:p>
  </w:endnote>
  <w:endnote w:id="26">
    <w:p w14:paraId="09D1AF9D" w14:textId="5F3824DC" w:rsidR="007B4977" w:rsidRPr="003D4A86" w:rsidRDefault="007B4977" w:rsidP="007B4977">
      <w:pPr>
        <w:pStyle w:val="EndnoteText"/>
        <w:rPr>
          <w:rFonts w:cs="Open Sans"/>
        </w:rPr>
      </w:pPr>
      <w:r w:rsidRPr="003D4A86">
        <w:rPr>
          <w:rStyle w:val="EndnoteReference"/>
          <w:rFonts w:cs="Open Sans"/>
        </w:rPr>
        <w:endnoteRef/>
      </w:r>
      <w:r w:rsidRPr="003D4A86">
        <w:rPr>
          <w:rFonts w:cs="Open Sans"/>
        </w:rPr>
        <w:t xml:space="preserve"> </w:t>
      </w:r>
      <w:r w:rsidR="00BE0165" w:rsidRPr="003D4A86">
        <w:rPr>
          <w:rFonts w:eastAsia="Open Sans" w:cs="Open Sans"/>
        </w:rPr>
        <w:t>Australian Government Department of Defence, ‘</w:t>
      </w:r>
      <w:r w:rsidR="00BE0165" w:rsidRPr="003D4A86">
        <w:rPr>
          <w:rFonts w:eastAsia="Open Sans" w:cs="Open Sans"/>
          <w:i/>
          <w:iCs/>
        </w:rPr>
        <w:t>Ghost Shark a Stealthy Game Changer</w:t>
      </w:r>
      <w:r w:rsidR="00BE0165" w:rsidRPr="003D4A86">
        <w:rPr>
          <w:rFonts w:eastAsia="Open Sans" w:cs="Open Sans"/>
        </w:rPr>
        <w:t>’ (Media Statement, 14 December 2022) &lt;</w:t>
      </w:r>
      <w:hyperlink r:id="rId7" w:history="1">
        <w:r w:rsidR="00BE0165" w:rsidRPr="003D4A86">
          <w:rPr>
            <w:rStyle w:val="Hyperlink"/>
            <w:rFonts w:eastAsia="Open Sans" w:cs="Open Sans"/>
          </w:rPr>
          <w:t>https://www.defence.gov.au/news-events/news/2022-12-14/ghost-shark-stealthy-game-changer</w:t>
        </w:r>
      </w:hyperlink>
      <w:r w:rsidR="00BE0165" w:rsidRPr="003D4A86">
        <w:rPr>
          <w:rFonts w:eastAsia="Open Sans" w:cs="Open Sans"/>
        </w:rPr>
        <w:t>&gt;.</w:t>
      </w:r>
    </w:p>
  </w:endnote>
  <w:endnote w:id="27">
    <w:p w14:paraId="4C4ACFAF" w14:textId="554A8CF4" w:rsidR="007B4977" w:rsidRPr="003D4A86" w:rsidRDefault="007B4977" w:rsidP="007B4977">
      <w:pPr>
        <w:pStyle w:val="EndnoteText"/>
        <w:rPr>
          <w:rFonts w:cs="Open Sans"/>
        </w:rPr>
      </w:pPr>
      <w:r w:rsidRPr="003D4A86">
        <w:rPr>
          <w:rStyle w:val="EndnoteReference"/>
          <w:rFonts w:cs="Open Sans"/>
        </w:rPr>
        <w:endnoteRef/>
      </w:r>
      <w:r w:rsidRPr="003D4A86">
        <w:rPr>
          <w:rFonts w:cs="Open Sans"/>
        </w:rPr>
        <w:t xml:space="preserve"> </w:t>
      </w:r>
      <w:r w:rsidR="00B225B1" w:rsidRPr="003D4A86">
        <w:rPr>
          <w:rFonts w:cs="Open Sans"/>
        </w:rPr>
        <w:t>Australian Government Department of Defence, ‘</w:t>
      </w:r>
      <w:r w:rsidR="00B225B1" w:rsidRPr="003D4A86">
        <w:rPr>
          <w:rFonts w:cs="Open Sans"/>
          <w:i/>
          <w:iCs/>
        </w:rPr>
        <w:t>Department of Defence Annual Report 2022–23</w:t>
      </w:r>
      <w:r w:rsidR="00B225B1" w:rsidRPr="003D4A86">
        <w:rPr>
          <w:rFonts w:cs="Open Sans"/>
        </w:rPr>
        <w:t>’ (Annual Report, 2023)</w:t>
      </w:r>
      <w:r w:rsidR="00B225B1" w:rsidRPr="003D4A86">
        <w:rPr>
          <w:rFonts w:cs="Open Sans"/>
          <w:lang w:val="en-US"/>
        </w:rPr>
        <w:t xml:space="preserve"> </w:t>
      </w:r>
      <w:r w:rsidRPr="003D4A86">
        <w:rPr>
          <w:rFonts w:cs="Open Sans"/>
        </w:rPr>
        <w:t xml:space="preserve">133; </w:t>
      </w:r>
      <w:r w:rsidR="00BE0165" w:rsidRPr="003D4A86">
        <w:rPr>
          <w:rFonts w:cs="Open Sans"/>
        </w:rPr>
        <w:t>Australian Government Department of Defence, ‘</w:t>
      </w:r>
      <w:r w:rsidR="00D8225A" w:rsidRPr="003D4A86">
        <w:rPr>
          <w:rFonts w:cs="Open Sans"/>
          <w:i/>
          <w:iCs/>
        </w:rPr>
        <w:t>Undersea Support Vessel to Deliver Enhanced Capability</w:t>
      </w:r>
      <w:r w:rsidR="00D8225A" w:rsidRPr="003D4A86">
        <w:rPr>
          <w:rFonts w:cs="Open Sans"/>
        </w:rPr>
        <w:t>’ (Media Statement, 08 April 2023) &lt;</w:t>
      </w:r>
      <w:hyperlink r:id="rId8" w:history="1">
        <w:r w:rsidR="00D8225A" w:rsidRPr="003D4A86">
          <w:rPr>
            <w:rStyle w:val="Hyperlink"/>
            <w:rFonts w:cs="Open Sans"/>
          </w:rPr>
          <w:t>https://www.defence.gov.au/news-events/releases/2023-04-08/undersea-support-vessel-deliver-enhanced-capability</w:t>
        </w:r>
      </w:hyperlink>
      <w:r w:rsidR="00D8225A" w:rsidRPr="003D4A86">
        <w:rPr>
          <w:rFonts w:cs="Open Sans"/>
        </w:rPr>
        <w:t>&gt;.</w:t>
      </w:r>
    </w:p>
  </w:endnote>
  <w:endnote w:id="28">
    <w:p w14:paraId="6D0E4882" w14:textId="32037CED" w:rsidR="007B4977" w:rsidRPr="003D4A86" w:rsidRDefault="007B4977" w:rsidP="007B4977">
      <w:pPr>
        <w:pStyle w:val="EndnoteText"/>
        <w:rPr>
          <w:rFonts w:cs="Open Sans"/>
        </w:rPr>
      </w:pPr>
      <w:r w:rsidRPr="003D4A86">
        <w:rPr>
          <w:rStyle w:val="EndnoteReference"/>
          <w:rFonts w:cs="Open Sans"/>
        </w:rPr>
        <w:endnoteRef/>
      </w:r>
      <w:r w:rsidRPr="003D4A86">
        <w:rPr>
          <w:rFonts w:cs="Open Sans"/>
        </w:rPr>
        <w:t xml:space="preserve"> </w:t>
      </w:r>
      <w:r w:rsidR="00D8225A" w:rsidRPr="003D4A86">
        <w:rPr>
          <w:rFonts w:cs="Open Sans"/>
        </w:rPr>
        <w:t>Australian Government Department of Defence, ‘</w:t>
      </w:r>
      <w:r w:rsidR="00D8225A" w:rsidRPr="003D4A86">
        <w:rPr>
          <w:rFonts w:cs="Open Sans"/>
          <w:i/>
          <w:iCs/>
        </w:rPr>
        <w:t>Undersea Support Vessel to Deliver Enhanced Capability</w:t>
      </w:r>
      <w:r w:rsidR="00D8225A" w:rsidRPr="003D4A86">
        <w:rPr>
          <w:rFonts w:cs="Open Sans"/>
        </w:rPr>
        <w:t>’ (Media Statement, 08 April 2023) &lt;</w:t>
      </w:r>
      <w:hyperlink r:id="rId9" w:history="1">
        <w:r w:rsidR="00D8225A" w:rsidRPr="003D4A86">
          <w:rPr>
            <w:rStyle w:val="Hyperlink"/>
            <w:rFonts w:cs="Open Sans"/>
          </w:rPr>
          <w:t>https://www.defence.gov.au/news-events/releases/2023-04-08/undersea-support-vessel-deliver-enhanced-capability</w:t>
        </w:r>
      </w:hyperlink>
      <w:r w:rsidR="00D8225A" w:rsidRPr="003D4A86">
        <w:rPr>
          <w:rFonts w:cs="Open Sans"/>
        </w:rPr>
        <w:t>&gt;.</w:t>
      </w:r>
    </w:p>
  </w:endnote>
  <w:endnote w:id="29">
    <w:p w14:paraId="00D8ACD8" w14:textId="2AB543D2" w:rsidR="005A646D" w:rsidRPr="003D4A86" w:rsidRDefault="005A646D">
      <w:pPr>
        <w:pStyle w:val="EndnoteText"/>
        <w:rPr>
          <w:rFonts w:cs="Open Sans"/>
        </w:rPr>
      </w:pPr>
      <w:r w:rsidRPr="003D4A86">
        <w:rPr>
          <w:rStyle w:val="EndnoteReference"/>
          <w:rFonts w:cs="Open Sans"/>
        </w:rPr>
        <w:endnoteRef/>
      </w:r>
      <w:r w:rsidRPr="003D4A86">
        <w:rPr>
          <w:rFonts w:cs="Open Sans"/>
        </w:rPr>
        <w:t xml:space="preserve"> </w:t>
      </w:r>
      <w:r w:rsidR="00D8225A" w:rsidRPr="003D4A86">
        <w:rPr>
          <w:rFonts w:cs="Open Sans"/>
        </w:rPr>
        <w:t>Toby Walsh, ‘The Defence Review Fails to Address the Third Revolution in Warfare: Artificial Intelligence’</w:t>
      </w:r>
      <w:r w:rsidR="00D8225A" w:rsidRPr="003D4A86">
        <w:rPr>
          <w:rFonts w:cs="Open Sans"/>
          <w:i/>
          <w:iCs/>
        </w:rPr>
        <w:t xml:space="preserve"> The Conversation</w:t>
      </w:r>
      <w:r w:rsidR="00D8225A" w:rsidRPr="003D4A86">
        <w:rPr>
          <w:rFonts w:cs="Open Sans"/>
        </w:rPr>
        <w:t xml:space="preserve"> (online, 28 April 2023) &lt;</w:t>
      </w:r>
      <w:hyperlink r:id="rId10" w:history="1">
        <w:r w:rsidR="00D8225A" w:rsidRPr="003D4A86">
          <w:rPr>
            <w:rStyle w:val="Hyperlink"/>
            <w:rFonts w:cs="Open Sans"/>
          </w:rPr>
          <w:t>https://theconversation.com/the-defence-review-fails-to-address-the-third-revolution-in-warfare-artificial-intelligence-204619?utm_source=twitter&amp;utm_medium=bylinetwitterbutton%3e</w:t>
        </w:r>
      </w:hyperlink>
      <w:r w:rsidR="00D8225A" w:rsidRPr="003D4A86">
        <w:rPr>
          <w:rFonts w:cs="Open Sans"/>
        </w:rPr>
        <w:t>&gt;.</w:t>
      </w:r>
    </w:p>
  </w:endnote>
  <w:endnote w:id="30">
    <w:p w14:paraId="3054E79F" w14:textId="4C19DEDC" w:rsidR="00830BD2" w:rsidRPr="003D4A86" w:rsidRDefault="00830BD2">
      <w:pPr>
        <w:pStyle w:val="EndnoteText"/>
        <w:rPr>
          <w:rFonts w:cs="Open Sans"/>
        </w:rPr>
      </w:pPr>
      <w:r w:rsidRPr="003D4A86">
        <w:rPr>
          <w:rStyle w:val="EndnoteReference"/>
          <w:rFonts w:cs="Open Sans"/>
        </w:rPr>
        <w:endnoteRef/>
      </w:r>
      <w:r w:rsidRPr="003D4A86">
        <w:rPr>
          <w:rFonts w:cs="Open Sans"/>
        </w:rPr>
        <w:t xml:space="preserve"> </w:t>
      </w:r>
      <w:r w:rsidR="006F2332" w:rsidRPr="003D4A86">
        <w:rPr>
          <w:rFonts w:cs="Open Sans"/>
        </w:rPr>
        <w:t>Royal Australian Airforce, ‘</w:t>
      </w:r>
      <w:r w:rsidR="006F2332" w:rsidRPr="003D4A86">
        <w:rPr>
          <w:rFonts w:cs="Open Sans"/>
          <w:i/>
          <w:iCs/>
        </w:rPr>
        <w:t>Ghost Bat</w:t>
      </w:r>
      <w:r w:rsidR="006F2332" w:rsidRPr="003D4A86">
        <w:rPr>
          <w:rFonts w:cs="Open Sans"/>
        </w:rPr>
        <w:t>’ (Webpage) &lt;</w:t>
      </w:r>
      <w:hyperlink r:id="rId11" w:history="1">
        <w:r w:rsidR="006F2332" w:rsidRPr="003D4A86">
          <w:rPr>
            <w:rStyle w:val="Hyperlink"/>
            <w:rFonts w:cs="Open Sans"/>
          </w:rPr>
          <w:t>https://www.airforce.gov.au/our-work/projects-and-programs/ghost-bat</w:t>
        </w:r>
      </w:hyperlink>
      <w:r w:rsidR="006F2332" w:rsidRPr="003D4A86">
        <w:rPr>
          <w:rFonts w:cs="Open Sans"/>
        </w:rPr>
        <w:t>&gt;.</w:t>
      </w:r>
      <w:r w:rsidRPr="003D4A86">
        <w:rPr>
          <w:rFonts w:cs="Open Sans"/>
        </w:rPr>
        <w:t xml:space="preserve"> </w:t>
      </w:r>
    </w:p>
  </w:endnote>
  <w:endnote w:id="31">
    <w:p w14:paraId="1DFA1A1A" w14:textId="0D71A623" w:rsidR="00CE20E4" w:rsidRPr="003D4A86" w:rsidRDefault="00CE20E4">
      <w:pPr>
        <w:pStyle w:val="EndnoteText"/>
        <w:rPr>
          <w:rFonts w:cs="Open Sans"/>
        </w:rPr>
      </w:pPr>
      <w:r w:rsidRPr="003D4A86">
        <w:rPr>
          <w:rStyle w:val="EndnoteReference"/>
          <w:rFonts w:cs="Open Sans"/>
        </w:rPr>
        <w:endnoteRef/>
      </w:r>
      <w:r w:rsidRPr="003D4A86">
        <w:rPr>
          <w:rFonts w:cs="Open Sans"/>
        </w:rPr>
        <w:t xml:space="preserve"> </w:t>
      </w:r>
      <w:r w:rsidR="00D95079" w:rsidRPr="003D4A86">
        <w:rPr>
          <w:rFonts w:cs="Open Sans"/>
        </w:rPr>
        <w:t>Australian Government Department of Defence, ‘</w:t>
      </w:r>
      <w:r w:rsidR="00D95079" w:rsidRPr="003D4A86">
        <w:rPr>
          <w:rFonts w:cs="Open Sans"/>
          <w:i/>
          <w:iCs/>
        </w:rPr>
        <w:t>Introducing the Ghost Bat</w:t>
      </w:r>
      <w:r w:rsidR="00D95079" w:rsidRPr="003D4A86">
        <w:rPr>
          <w:rFonts w:cs="Open Sans"/>
        </w:rPr>
        <w:t>’ (Media Statement, 01 April 2022) &lt;</w:t>
      </w:r>
      <w:hyperlink r:id="rId12" w:history="1">
        <w:r w:rsidR="00D95079" w:rsidRPr="003D4A86">
          <w:rPr>
            <w:rStyle w:val="Hyperlink"/>
            <w:rFonts w:cs="Open Sans"/>
          </w:rPr>
          <w:t>https://www.defence.gov.au/news-events/news/2022-04-01/introducing-ghost-bat</w:t>
        </w:r>
      </w:hyperlink>
      <w:r w:rsidR="00D95079" w:rsidRPr="003D4A86">
        <w:rPr>
          <w:rFonts w:cs="Open Sans"/>
        </w:rPr>
        <w:t>&gt;.</w:t>
      </w:r>
      <w:r w:rsidRPr="003D4A86">
        <w:rPr>
          <w:rFonts w:cs="Open Sans"/>
        </w:rPr>
        <w:t xml:space="preserve"> </w:t>
      </w:r>
    </w:p>
  </w:endnote>
  <w:endnote w:id="32">
    <w:p w14:paraId="567E79F2" w14:textId="65D49ECD" w:rsidR="005A62CA" w:rsidRPr="003D4A86" w:rsidRDefault="005A62CA">
      <w:pPr>
        <w:pStyle w:val="EndnoteText"/>
        <w:rPr>
          <w:rFonts w:cs="Open Sans"/>
        </w:rPr>
      </w:pPr>
      <w:r w:rsidRPr="003D4A86">
        <w:rPr>
          <w:rStyle w:val="EndnoteReference"/>
          <w:rFonts w:cs="Open Sans"/>
        </w:rPr>
        <w:endnoteRef/>
      </w:r>
      <w:r w:rsidRPr="003D4A86">
        <w:rPr>
          <w:rFonts w:cs="Open Sans"/>
        </w:rPr>
        <w:t xml:space="preserve"> </w:t>
      </w:r>
      <w:r w:rsidR="00D95079" w:rsidRPr="003D4A86">
        <w:rPr>
          <w:rFonts w:cs="Open Sans"/>
        </w:rPr>
        <w:t>Australian Government Department of Defence, ‘</w:t>
      </w:r>
      <w:r w:rsidR="00D95079" w:rsidRPr="003D4A86">
        <w:rPr>
          <w:rFonts w:cs="Open Sans"/>
          <w:i/>
          <w:iCs/>
        </w:rPr>
        <w:t>Introducing the Ghost Bat</w:t>
      </w:r>
      <w:r w:rsidR="00D95079" w:rsidRPr="003D4A86">
        <w:rPr>
          <w:rFonts w:cs="Open Sans"/>
        </w:rPr>
        <w:t>’ (Media Statement, 01 April 2022) &lt;</w:t>
      </w:r>
      <w:hyperlink r:id="rId13" w:history="1">
        <w:r w:rsidR="00D95079" w:rsidRPr="003D4A86">
          <w:rPr>
            <w:rStyle w:val="Hyperlink"/>
            <w:rFonts w:cs="Open Sans"/>
          </w:rPr>
          <w:t>https://www.defence.gov.au/news-events/news/2022-04-01/introducing-ghost-bat</w:t>
        </w:r>
      </w:hyperlink>
      <w:r w:rsidR="00D95079" w:rsidRPr="003D4A86">
        <w:rPr>
          <w:rFonts w:cs="Open Sans"/>
        </w:rPr>
        <w:t>&gt;.</w:t>
      </w:r>
    </w:p>
  </w:endnote>
  <w:endnote w:id="33">
    <w:p w14:paraId="7C1F6D33" w14:textId="6B4B2973" w:rsidR="00632D97" w:rsidRPr="003D4A86" w:rsidRDefault="00632D97">
      <w:pPr>
        <w:pStyle w:val="EndnoteText"/>
        <w:rPr>
          <w:rFonts w:cs="Open Sans"/>
        </w:rPr>
      </w:pPr>
      <w:r w:rsidRPr="003D4A86">
        <w:rPr>
          <w:rStyle w:val="EndnoteReference"/>
          <w:rFonts w:cs="Open Sans"/>
        </w:rPr>
        <w:endnoteRef/>
      </w:r>
      <w:r w:rsidRPr="003D4A86">
        <w:rPr>
          <w:rFonts w:cs="Open Sans"/>
        </w:rPr>
        <w:t xml:space="preserve"> </w:t>
      </w:r>
      <w:r w:rsidR="00581AF1" w:rsidRPr="003D4A86">
        <w:rPr>
          <w:rFonts w:cs="Open Sans"/>
        </w:rPr>
        <w:t>See generally Australia, ‘</w:t>
      </w:r>
      <w:r w:rsidR="00581AF1" w:rsidRPr="003D4A86">
        <w:rPr>
          <w:rFonts w:cs="Open Sans"/>
          <w:i/>
          <w:iCs/>
        </w:rPr>
        <w:t>National Commentary Lethal Autonomous Weapons Systems</w:t>
      </w:r>
      <w:r w:rsidR="00581AF1" w:rsidRPr="003D4A86">
        <w:rPr>
          <w:rFonts w:cs="Open Sans"/>
        </w:rPr>
        <w:t>’ (National Commentary, Convention on Certain Conventional Weapons, August 2020); see also Sonia Chakrabarty, et al., ‘</w:t>
      </w:r>
      <w:r w:rsidR="00581AF1" w:rsidRPr="003D4A86">
        <w:rPr>
          <w:rFonts w:cs="Open Sans"/>
          <w:i/>
          <w:iCs/>
        </w:rPr>
        <w:t>A Compilation of Materials Apparently Reflective of States’ Views on International Legal Issues Pertaining to the use of Algorithmic and Data-reliant Socio-technical Systems in Armed Conflict</w:t>
      </w:r>
      <w:r w:rsidR="00581AF1" w:rsidRPr="003D4A86">
        <w:rPr>
          <w:rFonts w:cs="Open Sans"/>
        </w:rPr>
        <w:t xml:space="preserve">’ (Paper, Harvard Law School, 2020).    </w:t>
      </w:r>
    </w:p>
  </w:endnote>
  <w:endnote w:id="34">
    <w:p w14:paraId="250DBFE6" w14:textId="4A5FE3EA" w:rsidR="00211C49" w:rsidRPr="003D4A86" w:rsidRDefault="00211C49" w:rsidP="00211C49">
      <w:pPr>
        <w:pStyle w:val="EndnoteText"/>
        <w:rPr>
          <w:rFonts w:cs="Open Sans"/>
        </w:rPr>
      </w:pPr>
      <w:r w:rsidRPr="003D4A86">
        <w:rPr>
          <w:rStyle w:val="EndnoteReference"/>
          <w:rFonts w:cs="Open Sans"/>
        </w:rPr>
        <w:endnoteRef/>
      </w:r>
      <w:r w:rsidRPr="003D4A86">
        <w:rPr>
          <w:rFonts w:cs="Open Sans"/>
        </w:rPr>
        <w:t xml:space="preserve"> </w:t>
      </w:r>
      <w:r w:rsidR="00DE3193" w:rsidRPr="003D4A86">
        <w:rPr>
          <w:rFonts w:cs="Open Sans"/>
        </w:rPr>
        <w:t>Julie Bishop, ‘</w:t>
      </w:r>
      <w:r w:rsidR="00DE3193" w:rsidRPr="003D4A86">
        <w:rPr>
          <w:rFonts w:cs="Open Sans"/>
          <w:i/>
          <w:iCs/>
        </w:rPr>
        <w:t xml:space="preserve">Letter </w:t>
      </w:r>
      <w:r w:rsidRPr="003D4A86">
        <w:rPr>
          <w:rFonts w:cs="Open Sans"/>
          <w:i/>
          <w:iCs/>
          <w:shd w:val="clear" w:color="auto" w:fill="FFFFFF"/>
        </w:rPr>
        <w:t xml:space="preserve">to Professor Toby Walsh and </w:t>
      </w:r>
      <w:r w:rsidR="00C25DA1" w:rsidRPr="003D4A86">
        <w:rPr>
          <w:rFonts w:cs="Open Sans"/>
          <w:i/>
          <w:iCs/>
          <w:shd w:val="clear" w:color="auto" w:fill="FFFFFF"/>
        </w:rPr>
        <w:t>C</w:t>
      </w:r>
      <w:r w:rsidRPr="003D4A86">
        <w:rPr>
          <w:rFonts w:cs="Open Sans"/>
          <w:i/>
          <w:iCs/>
          <w:shd w:val="clear" w:color="auto" w:fill="FFFFFF"/>
        </w:rPr>
        <w:t>o-signatories</w:t>
      </w:r>
      <w:r w:rsidR="00C25DA1" w:rsidRPr="003D4A86">
        <w:rPr>
          <w:rFonts w:cs="Open Sans"/>
          <w:shd w:val="clear" w:color="auto" w:fill="FFFFFF"/>
        </w:rPr>
        <w:t xml:space="preserve">’ (01 March </w:t>
      </w:r>
      <w:r w:rsidRPr="003D4A86">
        <w:rPr>
          <w:rFonts w:cs="Open Sans"/>
          <w:shd w:val="clear" w:color="auto" w:fill="FFFFFF"/>
        </w:rPr>
        <w:t>2018</w:t>
      </w:r>
      <w:r w:rsidR="00C25DA1" w:rsidRPr="003D4A86">
        <w:rPr>
          <w:rFonts w:cs="Open Sans"/>
          <w:shd w:val="clear" w:color="auto" w:fill="FFFFFF"/>
        </w:rPr>
        <w:t>)</w:t>
      </w:r>
      <w:r w:rsidR="00C6432E" w:rsidRPr="003D4A86">
        <w:rPr>
          <w:rFonts w:cs="Open Sans"/>
          <w:shd w:val="clear" w:color="auto" w:fill="FFFFFF"/>
        </w:rPr>
        <w:t xml:space="preserve">; Qerim </w:t>
      </w:r>
      <w:r w:rsidR="00C6432E" w:rsidRPr="003D4A86">
        <w:rPr>
          <w:rFonts w:cs="Open Sans"/>
          <w:shd w:val="clear" w:color="auto" w:fill="FFFFFF"/>
        </w:rPr>
        <w:t xml:space="preserve">Qerimi, ‘Controlling Lethal Autonomous Weapons Systems: A Typology of the Position of States’, </w:t>
      </w:r>
      <w:r w:rsidR="00C6432E" w:rsidRPr="003D4A86">
        <w:rPr>
          <w:rFonts w:cs="Open Sans"/>
          <w:i/>
          <w:iCs/>
          <w:shd w:val="clear" w:color="auto" w:fill="FFFFFF"/>
        </w:rPr>
        <w:t xml:space="preserve">Computer Law and Security Review </w:t>
      </w:r>
      <w:r w:rsidR="00C6432E" w:rsidRPr="003D4A86">
        <w:rPr>
          <w:rFonts w:cs="Open Sans"/>
          <w:shd w:val="clear" w:color="auto" w:fill="FFFFFF"/>
        </w:rPr>
        <w:t>50 (2003) 1, 4.</w:t>
      </w:r>
      <w:r w:rsidRPr="003D4A86">
        <w:rPr>
          <w:rFonts w:cs="Open Sans"/>
          <w:shd w:val="clear" w:color="auto" w:fill="FFFFFF"/>
        </w:rPr>
        <w:t xml:space="preserve">   </w:t>
      </w:r>
    </w:p>
  </w:endnote>
  <w:endnote w:id="35">
    <w:p w14:paraId="07F41117" w14:textId="66FE1D86" w:rsidR="00F81B6A" w:rsidRPr="00B22554" w:rsidRDefault="00F81B6A">
      <w:pPr>
        <w:pStyle w:val="EndnoteText"/>
        <w:rPr>
          <w:rFonts w:cs="Open Sans"/>
        </w:rPr>
      </w:pPr>
      <w:r w:rsidRPr="00B22554">
        <w:rPr>
          <w:rStyle w:val="EndnoteReference"/>
          <w:rFonts w:cs="Open Sans"/>
        </w:rPr>
        <w:endnoteRef/>
      </w:r>
      <w:r w:rsidRPr="00B22554">
        <w:rPr>
          <w:rFonts w:cs="Open Sans"/>
        </w:rPr>
        <w:t xml:space="preserve"> </w:t>
      </w:r>
      <w:r w:rsidRPr="003D4A86">
        <w:rPr>
          <w:rFonts w:cs="Open Sans"/>
        </w:rPr>
        <w:t>UN AI Advisory Body, ‘</w:t>
      </w:r>
      <w:r w:rsidRPr="003D4A86">
        <w:rPr>
          <w:rFonts w:cs="Open Sans"/>
          <w:i/>
          <w:iCs/>
        </w:rPr>
        <w:t>AI for Humanity</w:t>
      </w:r>
      <w:r w:rsidRPr="003D4A86">
        <w:rPr>
          <w:rFonts w:cs="Open Sans"/>
        </w:rPr>
        <w:t xml:space="preserve">’ (Interim Report, </w:t>
      </w:r>
      <w:r w:rsidR="002C4F5F" w:rsidRPr="003D4A86">
        <w:rPr>
          <w:rFonts w:cs="Open Sans"/>
        </w:rPr>
        <w:t>December 2023) 10 [29].</w:t>
      </w:r>
    </w:p>
  </w:endnote>
  <w:endnote w:id="36">
    <w:p w14:paraId="48151A4D" w14:textId="76FD8915" w:rsidR="00C465B0" w:rsidRPr="003D4A86" w:rsidRDefault="00C465B0" w:rsidP="00C465B0">
      <w:pPr>
        <w:pStyle w:val="EndnoteText"/>
        <w:rPr>
          <w:rFonts w:cs="Open Sans"/>
        </w:rPr>
      </w:pPr>
      <w:r w:rsidRPr="003D4A86">
        <w:rPr>
          <w:rStyle w:val="EndnoteReference"/>
          <w:rFonts w:cs="Open Sans"/>
        </w:rPr>
        <w:endnoteRef/>
      </w:r>
      <w:r w:rsidRPr="003D4A86">
        <w:rPr>
          <w:rFonts w:cs="Open Sans"/>
        </w:rPr>
        <w:t xml:space="preserve"> </w:t>
      </w:r>
      <w:r w:rsidR="00A2620A" w:rsidRPr="003D4A86">
        <w:rPr>
          <w:rFonts w:cs="Open Sans"/>
        </w:rPr>
        <w:t xml:space="preserve">Qerim </w:t>
      </w:r>
      <w:r w:rsidR="00A2620A" w:rsidRPr="003D4A86">
        <w:rPr>
          <w:rFonts w:cs="Open Sans"/>
        </w:rPr>
        <w:t xml:space="preserve">Qerimi, ‘Controlling Lethal Autonomous Weapons Systems: A Typology of the Position of States’ </w:t>
      </w:r>
      <w:r w:rsidR="00A2620A" w:rsidRPr="003D4A86">
        <w:rPr>
          <w:rFonts w:cs="Open Sans"/>
          <w:i/>
          <w:iCs/>
        </w:rPr>
        <w:t>Computer Law and Security Review</w:t>
      </w:r>
      <w:r w:rsidR="00A2620A" w:rsidRPr="003D4A86">
        <w:rPr>
          <w:rFonts w:cs="Open Sans"/>
        </w:rPr>
        <w:t xml:space="preserve"> 50 (2023) 1, 4.</w:t>
      </w:r>
    </w:p>
  </w:endnote>
  <w:endnote w:id="37">
    <w:p w14:paraId="663D1D47" w14:textId="77777777" w:rsidR="0056169E" w:rsidRPr="003D4A86" w:rsidRDefault="0056169E" w:rsidP="0056169E">
      <w:pPr>
        <w:pStyle w:val="EndnoteText"/>
        <w:rPr>
          <w:rFonts w:cs="Open Sans"/>
        </w:rPr>
      </w:pPr>
      <w:r w:rsidRPr="003D4A86">
        <w:rPr>
          <w:rStyle w:val="EndnoteReference"/>
          <w:rFonts w:cs="Open Sans"/>
        </w:rPr>
        <w:endnoteRef/>
      </w:r>
      <w:r w:rsidRPr="003D4A86">
        <w:rPr>
          <w:rFonts w:cs="Open Sans"/>
        </w:rPr>
        <w:t xml:space="preserve"> See generally United Nations’ General Assembly, ‘</w:t>
      </w:r>
      <w:r w:rsidRPr="003D4A86">
        <w:rPr>
          <w:rFonts w:cs="Open Sans"/>
          <w:i/>
          <w:iCs/>
        </w:rPr>
        <w:t>Lethal Autonomous Weapons Systems</w:t>
      </w:r>
      <w:r w:rsidRPr="003D4A86">
        <w:rPr>
          <w:rFonts w:cs="Open Sans"/>
        </w:rPr>
        <w:t>’ (Resolution L.56, 12 October 2023) 2.</w:t>
      </w:r>
    </w:p>
  </w:endnote>
  <w:endnote w:id="38">
    <w:p w14:paraId="519929B3" w14:textId="77777777" w:rsidR="0056169E" w:rsidRPr="003D4A86" w:rsidRDefault="0056169E" w:rsidP="0056169E">
      <w:pPr>
        <w:pStyle w:val="EndnoteText"/>
        <w:rPr>
          <w:rFonts w:cs="Open Sans"/>
          <w:lang w:val="en-US"/>
        </w:rPr>
      </w:pPr>
      <w:r w:rsidRPr="003D4A86">
        <w:rPr>
          <w:rStyle w:val="EndnoteReference"/>
          <w:rFonts w:cs="Open Sans"/>
        </w:rPr>
        <w:endnoteRef/>
      </w:r>
      <w:r w:rsidRPr="003D4A86">
        <w:rPr>
          <w:rFonts w:cs="Open Sans"/>
        </w:rPr>
        <w:t xml:space="preserve"> United Nations’ General Assembly, ‘</w:t>
      </w:r>
      <w:r w:rsidRPr="003D4A86">
        <w:rPr>
          <w:rFonts w:cs="Open Sans"/>
          <w:i/>
          <w:iCs/>
        </w:rPr>
        <w:t>Lethal Autonomous Weapons Systems</w:t>
      </w:r>
      <w:r w:rsidRPr="003D4A86">
        <w:rPr>
          <w:rFonts w:cs="Open Sans"/>
        </w:rPr>
        <w:t>’ (Resolution L.56, 12 October 2023) 2.</w:t>
      </w:r>
    </w:p>
  </w:endnote>
  <w:endnote w:id="39">
    <w:p w14:paraId="424429EA" w14:textId="21EDEE13" w:rsidR="00074A16" w:rsidRPr="003D4A86" w:rsidRDefault="00074A16">
      <w:pPr>
        <w:pStyle w:val="EndnoteText"/>
        <w:rPr>
          <w:rFonts w:cs="Open Sans"/>
        </w:rPr>
      </w:pPr>
      <w:r w:rsidRPr="003D4A86">
        <w:rPr>
          <w:rStyle w:val="EndnoteReference"/>
          <w:rFonts w:cs="Open Sans"/>
        </w:rPr>
        <w:endnoteRef/>
      </w:r>
      <w:r w:rsidRPr="003D4A86">
        <w:rPr>
          <w:rFonts w:cs="Open Sans"/>
        </w:rPr>
        <w:t xml:space="preserve"> </w:t>
      </w:r>
      <w:r w:rsidR="00444F23" w:rsidRPr="003D4A86">
        <w:rPr>
          <w:rFonts w:cs="Open Sans"/>
        </w:rPr>
        <w:t>See generally AI in Weapons Systems Committee, ‘</w:t>
      </w:r>
      <w:r w:rsidR="00444F23" w:rsidRPr="003D4A86">
        <w:rPr>
          <w:rFonts w:cs="Open Sans"/>
          <w:i/>
          <w:iCs/>
        </w:rPr>
        <w:t>Proceed with Caution: Artificial Intelligence in Weapons Systems</w:t>
      </w:r>
      <w:r w:rsidR="00444F23" w:rsidRPr="003D4A86">
        <w:rPr>
          <w:rFonts w:cs="Open Sans"/>
        </w:rPr>
        <w:t>’ (House of Lords, Report of Session 2023-24, 01 December 2023).</w:t>
      </w:r>
    </w:p>
  </w:endnote>
  <w:endnote w:id="40">
    <w:p w14:paraId="05A670BE" w14:textId="66B8F72B" w:rsidR="005119ED" w:rsidRPr="003D4A86" w:rsidRDefault="005119ED" w:rsidP="005119ED">
      <w:pPr>
        <w:pStyle w:val="EndnoteText"/>
        <w:rPr>
          <w:rFonts w:cs="Open Sans"/>
        </w:rPr>
      </w:pPr>
      <w:r w:rsidRPr="003D4A86">
        <w:rPr>
          <w:rStyle w:val="EndnoteReference"/>
          <w:rFonts w:cs="Open Sans"/>
        </w:rPr>
        <w:endnoteRef/>
      </w:r>
      <w:r w:rsidRPr="003D4A86">
        <w:rPr>
          <w:rFonts w:cs="Open Sans"/>
        </w:rPr>
        <w:t xml:space="preserve"> </w:t>
      </w:r>
      <w:r w:rsidR="00EA2026" w:rsidRPr="003D4A86">
        <w:rPr>
          <w:rFonts w:cs="Open Sans"/>
        </w:rPr>
        <w:t>AI in Weapons Systems Committee, ‘</w:t>
      </w:r>
      <w:r w:rsidR="00EA2026" w:rsidRPr="003D4A86">
        <w:rPr>
          <w:rFonts w:cs="Open Sans"/>
          <w:i/>
          <w:iCs/>
        </w:rPr>
        <w:t>Proceed with Caution: Artificial Intelligence in Weapons Systems</w:t>
      </w:r>
      <w:r w:rsidR="00EA2026" w:rsidRPr="003D4A86">
        <w:rPr>
          <w:rFonts w:cs="Open Sans"/>
        </w:rPr>
        <w:t xml:space="preserve">’ (House of Lords, Report of Session 2023-24, 01 December 2023) </w:t>
      </w:r>
      <w:r w:rsidR="00A9033E" w:rsidRPr="003D4A86">
        <w:rPr>
          <w:rFonts w:cs="Open Sans"/>
        </w:rPr>
        <w:t>81 [25].</w:t>
      </w:r>
    </w:p>
  </w:endnote>
  <w:endnote w:id="41">
    <w:p w14:paraId="47095360" w14:textId="77777777" w:rsidR="00F07BC7" w:rsidRPr="003D4A86" w:rsidRDefault="00F07BC7" w:rsidP="00F07BC7">
      <w:pPr>
        <w:pStyle w:val="EndnoteText"/>
        <w:rPr>
          <w:rFonts w:cs="Open Sans"/>
        </w:rPr>
      </w:pPr>
      <w:r w:rsidRPr="003D4A86">
        <w:rPr>
          <w:rStyle w:val="EndnoteReference"/>
          <w:rFonts w:cs="Open Sans"/>
        </w:rPr>
        <w:endnoteRef/>
      </w:r>
      <w:r w:rsidRPr="003D4A86">
        <w:rPr>
          <w:rFonts w:cs="Open Sans"/>
        </w:rPr>
        <w:t xml:space="preserve"> Australia, ‘</w:t>
      </w:r>
      <w:r w:rsidRPr="003D4A86">
        <w:rPr>
          <w:rFonts w:cs="Open Sans"/>
          <w:i/>
          <w:iCs/>
        </w:rPr>
        <w:t>National Commentary Lethal Autonomous Weapons Systems</w:t>
      </w:r>
      <w:r w:rsidRPr="003D4A86">
        <w:rPr>
          <w:rFonts w:cs="Open Sans"/>
        </w:rPr>
        <w:t>’ (National Commentary, Convention on Certain Conventional Weapons, August 2020) 2; see generally Sonia Chakrabarty, et al., ‘</w:t>
      </w:r>
      <w:r w:rsidRPr="003D4A86">
        <w:rPr>
          <w:rFonts w:cs="Open Sans"/>
          <w:i/>
          <w:iCs/>
        </w:rPr>
        <w:t>A Compilation of Materials Apparently Reflective of States’ Views on International Legal Issues Pertaining to the use of Algorithmic and Data-reliant Socio-technical Systems in Armed Conflict</w:t>
      </w:r>
      <w:r w:rsidRPr="003D4A86">
        <w:rPr>
          <w:rFonts w:cs="Open Sans"/>
        </w:rPr>
        <w:t xml:space="preserve">’ (Paper, Harvard Law School, 2020) 6.    </w:t>
      </w:r>
    </w:p>
  </w:endnote>
  <w:endnote w:id="42">
    <w:p w14:paraId="765AED62" w14:textId="13CDA1C3" w:rsidR="00277A82" w:rsidRPr="00B22554" w:rsidRDefault="00277A82" w:rsidP="00550C96">
      <w:pPr>
        <w:pStyle w:val="EndnoteText"/>
        <w:rPr>
          <w:rFonts w:cs="Open Sans"/>
        </w:rPr>
      </w:pPr>
      <w:r w:rsidRPr="00B22554">
        <w:rPr>
          <w:rStyle w:val="EndnoteReference"/>
          <w:rFonts w:cs="Open Sans"/>
        </w:rPr>
        <w:endnoteRef/>
      </w:r>
      <w:r w:rsidRPr="00B22554">
        <w:rPr>
          <w:rFonts w:cs="Open Sans"/>
        </w:rPr>
        <w:t xml:space="preserve"> </w:t>
      </w:r>
      <w:r w:rsidR="00A33756" w:rsidRPr="003D4A86">
        <w:rPr>
          <w:rFonts w:cs="Open Sans"/>
        </w:rPr>
        <w:t xml:space="preserve">See e.g. </w:t>
      </w:r>
      <w:r w:rsidRPr="003D4A86">
        <w:rPr>
          <w:rFonts w:cs="Open Sans"/>
        </w:rPr>
        <w:t>China defines LAWS as “</w:t>
      </w:r>
      <w:r w:rsidR="00550C96" w:rsidRPr="003D4A86">
        <w:rPr>
          <w:rFonts w:cs="Open Sans"/>
        </w:rPr>
        <w:t xml:space="preserve">LAWS should include but not be limited to the following 5 basic characteristics. The first is lethality, which means sufficient pay load (charge) and/or means to be lethal. The second is autonomy, which means absence of human intervention and control during the entire process of executing a task. Thirdly, impossibility for termination, meaning that once started there is no way to terminate the device. Fourthly, indiscriminate effect, meaning that the device will execute the task of killing and maiming regardless of conditions, scenarios and targets. Fifthly evolution, meaning that through interaction with the environment the device can learn autonomously, expand its functions and capabilities in a way exceeding human expectations”. </w:t>
      </w:r>
    </w:p>
  </w:endnote>
  <w:endnote w:id="43">
    <w:p w14:paraId="695C93FD" w14:textId="77777777" w:rsidR="006906DE" w:rsidRPr="003D4A86" w:rsidRDefault="006906DE" w:rsidP="006906DE">
      <w:pPr>
        <w:pStyle w:val="EndnoteText"/>
        <w:rPr>
          <w:rFonts w:cs="Open Sans"/>
        </w:rPr>
      </w:pPr>
      <w:r w:rsidRPr="003D4A86">
        <w:rPr>
          <w:rStyle w:val="EndnoteReference"/>
          <w:rFonts w:cs="Open Sans"/>
        </w:rPr>
        <w:endnoteRef/>
      </w:r>
      <w:r w:rsidRPr="003D4A86">
        <w:rPr>
          <w:rFonts w:cs="Open Sans"/>
        </w:rPr>
        <w:t xml:space="preserve"> Department of Industry, Science and Resources, ‘</w:t>
      </w:r>
      <w:r w:rsidRPr="003D4A86">
        <w:rPr>
          <w:rFonts w:cs="Open Sans"/>
          <w:i/>
          <w:iCs/>
        </w:rPr>
        <w:t>Safe and Responsible AI in Australia</w:t>
      </w:r>
      <w:r w:rsidRPr="003D4A86">
        <w:rPr>
          <w:rFonts w:cs="Open Sans"/>
        </w:rPr>
        <w:t>’ (Discussion Paper, June 2023) 4-6 &amp; 34.</w:t>
      </w:r>
    </w:p>
  </w:endnote>
  <w:endnote w:id="44">
    <w:p w14:paraId="4A5A781F" w14:textId="3E3219FA" w:rsidR="0062438F" w:rsidRPr="003D4A86" w:rsidRDefault="0062438F">
      <w:pPr>
        <w:pStyle w:val="EndnoteText"/>
        <w:rPr>
          <w:rFonts w:cs="Open Sans"/>
        </w:rPr>
      </w:pPr>
      <w:r w:rsidRPr="003D4A86">
        <w:rPr>
          <w:rStyle w:val="EndnoteReference"/>
          <w:rFonts w:cs="Open Sans"/>
        </w:rPr>
        <w:endnoteRef/>
      </w:r>
      <w:r w:rsidRPr="003D4A86">
        <w:rPr>
          <w:rFonts w:cs="Open Sans"/>
        </w:rPr>
        <w:t xml:space="preserve"> </w:t>
      </w:r>
      <w:r w:rsidR="00EA2026" w:rsidRPr="003D4A86">
        <w:rPr>
          <w:rFonts w:cs="Open Sans"/>
        </w:rPr>
        <w:t>AI in Weapons Systems Committee, ‘</w:t>
      </w:r>
      <w:r w:rsidR="00EA2026" w:rsidRPr="003D4A86">
        <w:rPr>
          <w:rFonts w:cs="Open Sans"/>
          <w:i/>
          <w:iCs/>
        </w:rPr>
        <w:t>Proceed with Caution: Artificial Intelligence in Weapons Systems</w:t>
      </w:r>
      <w:r w:rsidR="00EA2026" w:rsidRPr="003D4A86">
        <w:rPr>
          <w:rFonts w:cs="Open Sans"/>
        </w:rPr>
        <w:t xml:space="preserve">’ (House of Lords, Report of Session 2023-24, 01 December 2023) </w:t>
      </w:r>
      <w:r w:rsidRPr="003D4A86">
        <w:rPr>
          <w:rFonts w:cs="Open Sans"/>
        </w:rPr>
        <w:t>79</w:t>
      </w:r>
      <w:r w:rsidR="00713A40" w:rsidRPr="003D4A86">
        <w:rPr>
          <w:rFonts w:cs="Open Sans"/>
        </w:rPr>
        <w:t xml:space="preserve"> [4].</w:t>
      </w:r>
    </w:p>
  </w:endnote>
  <w:endnote w:id="45">
    <w:p w14:paraId="24BA5F78" w14:textId="20E9A180" w:rsidR="00115186" w:rsidRPr="003D4A86" w:rsidRDefault="00115186" w:rsidP="00115186">
      <w:pPr>
        <w:pStyle w:val="EndnoteText"/>
        <w:rPr>
          <w:rFonts w:cs="Open Sans"/>
        </w:rPr>
      </w:pPr>
      <w:r w:rsidRPr="003D4A86">
        <w:rPr>
          <w:rStyle w:val="EndnoteReference"/>
          <w:rFonts w:cs="Open Sans"/>
        </w:rPr>
        <w:endnoteRef/>
      </w:r>
      <w:r w:rsidR="00EA2026" w:rsidRPr="003D4A86">
        <w:rPr>
          <w:rFonts w:cs="Open Sans"/>
        </w:rPr>
        <w:t xml:space="preserve"> Australian Defence Force, ‘</w:t>
      </w:r>
      <w:r w:rsidR="00EA2026" w:rsidRPr="003D4A86">
        <w:rPr>
          <w:rFonts w:cs="Open Sans"/>
          <w:i/>
          <w:iCs/>
        </w:rPr>
        <w:t>Concept for Robotics and Autonomous Systems</w:t>
      </w:r>
      <w:r w:rsidR="00EA2026" w:rsidRPr="003D4A86">
        <w:rPr>
          <w:rFonts w:cs="Open Sans"/>
        </w:rPr>
        <w:t>’ (Report, 11 November 2020) 57 [4.17].</w:t>
      </w:r>
    </w:p>
  </w:endnote>
  <w:endnote w:id="46">
    <w:p w14:paraId="50FD56F8" w14:textId="52FF6C67" w:rsidR="003301E1" w:rsidRPr="003D4A86" w:rsidRDefault="003301E1" w:rsidP="003301E1">
      <w:pPr>
        <w:pStyle w:val="EndnoteText"/>
        <w:rPr>
          <w:rFonts w:cs="Open Sans"/>
        </w:rPr>
      </w:pPr>
      <w:r w:rsidRPr="003D4A86">
        <w:rPr>
          <w:rStyle w:val="EndnoteReference"/>
          <w:rFonts w:cs="Open Sans"/>
        </w:rPr>
        <w:endnoteRef/>
      </w:r>
      <w:r w:rsidRPr="003D4A86">
        <w:rPr>
          <w:rFonts w:cs="Open Sans"/>
        </w:rPr>
        <w:t xml:space="preserve"> </w:t>
      </w:r>
      <w:r w:rsidR="004E6DAB" w:rsidRPr="003D4A86">
        <w:rPr>
          <w:rFonts w:cs="Open Sans"/>
        </w:rPr>
        <w:t>Australia, ‘</w:t>
      </w:r>
      <w:r w:rsidR="004E6DAB" w:rsidRPr="003D4A86">
        <w:rPr>
          <w:rFonts w:cs="Open Sans"/>
          <w:i/>
          <w:iCs/>
        </w:rPr>
        <w:t>National Commentary Lethal Autonomous Weapons Systems</w:t>
      </w:r>
      <w:r w:rsidR="004E6DAB" w:rsidRPr="003D4A86">
        <w:rPr>
          <w:rFonts w:cs="Open Sans"/>
        </w:rPr>
        <w:t>’ (National Commentary, Convention on Certain Conventional Weapons, August 2020) 2; see generally Sonia Chakrabarty, et al., ‘</w:t>
      </w:r>
      <w:r w:rsidR="004E6DAB" w:rsidRPr="003D4A86">
        <w:rPr>
          <w:rFonts w:cs="Open Sans"/>
          <w:i/>
          <w:iCs/>
        </w:rPr>
        <w:t>A Compilation of Materials Apparently Reflective of States’ Views on International Legal Issues Pertaining to the use of Algorithmic and Data-reliant Socio-technical Systems in Armed Conflict</w:t>
      </w:r>
      <w:r w:rsidR="004E6DAB" w:rsidRPr="003D4A86">
        <w:rPr>
          <w:rFonts w:cs="Open Sans"/>
        </w:rPr>
        <w:t xml:space="preserve">’ (Paper, Harvard Law School, 2020) 6.    </w:t>
      </w:r>
    </w:p>
  </w:endnote>
  <w:endnote w:id="47">
    <w:p w14:paraId="5B23A3CC" w14:textId="77777777" w:rsidR="00145D32" w:rsidRPr="00B22554" w:rsidRDefault="00145D32" w:rsidP="00145D32">
      <w:pPr>
        <w:pStyle w:val="EndnoteText"/>
        <w:rPr>
          <w:rFonts w:cs="Open Sans"/>
        </w:rPr>
      </w:pPr>
      <w:r w:rsidRPr="00B22554">
        <w:rPr>
          <w:rStyle w:val="EndnoteReference"/>
          <w:rFonts w:cs="Open Sans"/>
        </w:rPr>
        <w:endnoteRef/>
      </w:r>
      <w:r w:rsidRPr="00B22554">
        <w:rPr>
          <w:rFonts w:cs="Open Sans"/>
        </w:rPr>
        <w:t xml:space="preserve">  </w:t>
      </w:r>
      <w:r w:rsidRPr="003D4A86">
        <w:rPr>
          <w:rFonts w:cs="Open Sans"/>
        </w:rPr>
        <w:t>Group of Governmental Experts of the High Contracting Parties to the Convention on Prohibitions or</w:t>
      </w:r>
      <w:r w:rsidRPr="00B22554">
        <w:rPr>
          <w:rFonts w:cs="Open Sans"/>
        </w:rPr>
        <w:t xml:space="preserve"> </w:t>
      </w:r>
      <w:r w:rsidRPr="003D4A86">
        <w:rPr>
          <w:rFonts w:cs="Open Sans"/>
        </w:rPr>
        <w:t xml:space="preserve">Restrictions on the Use of Certain Conventional Weapons which may be deemed to be excessively injurious or to have indiscriminate effects, </w:t>
      </w:r>
      <w:r w:rsidRPr="003D4A86">
        <w:rPr>
          <w:rFonts w:cs="Open Sans"/>
          <w:i/>
          <w:iCs/>
        </w:rPr>
        <w:t xml:space="preserve">The Australian Article 36 Review Process, </w:t>
      </w:r>
      <w:r w:rsidRPr="003D4A86">
        <w:rPr>
          <w:rFonts w:cs="Open Sans"/>
        </w:rPr>
        <w:t>2</w:t>
      </w:r>
      <w:r w:rsidRPr="003D4A86">
        <w:rPr>
          <w:rFonts w:cs="Open Sans"/>
          <w:vertAlign w:val="superscript"/>
        </w:rPr>
        <w:t>nd</w:t>
      </w:r>
      <w:r w:rsidRPr="003D4A86">
        <w:rPr>
          <w:rFonts w:cs="Open Sans"/>
        </w:rPr>
        <w:t xml:space="preserve"> session, Provisional agenda item 6, CCW/GGE.2/2018/WP.6 (30 August 2018) 1[3]. </w:t>
      </w:r>
    </w:p>
  </w:endnote>
  <w:endnote w:id="48">
    <w:p w14:paraId="014FB72F" w14:textId="77777777" w:rsidR="00145D32" w:rsidRPr="00B22554" w:rsidRDefault="00145D32" w:rsidP="00145D32">
      <w:pPr>
        <w:pStyle w:val="EndnoteText"/>
        <w:rPr>
          <w:rFonts w:cs="Open Sans"/>
        </w:rPr>
      </w:pPr>
      <w:r w:rsidRPr="00B22554">
        <w:rPr>
          <w:rStyle w:val="EndnoteReference"/>
          <w:rFonts w:cs="Open Sans"/>
        </w:rPr>
        <w:endnoteRef/>
      </w:r>
      <w:r w:rsidRPr="00B22554">
        <w:rPr>
          <w:rFonts w:cs="Open Sans"/>
        </w:rPr>
        <w:t xml:space="preserve"> </w:t>
      </w:r>
      <w:r w:rsidRPr="003D4A86">
        <w:rPr>
          <w:rFonts w:cs="Open Sans"/>
        </w:rPr>
        <w:t>Group of Governmental Experts of the High Contracting Parties to the Convention on Prohibitions or</w:t>
      </w:r>
      <w:r w:rsidRPr="00B22554">
        <w:rPr>
          <w:rFonts w:cs="Open Sans"/>
        </w:rPr>
        <w:t xml:space="preserve"> </w:t>
      </w:r>
      <w:r w:rsidRPr="003D4A86">
        <w:rPr>
          <w:rFonts w:cs="Open Sans"/>
        </w:rPr>
        <w:t xml:space="preserve">Restrictions on the Use of Certain Conventional Weapons which may be deemed to be excessively injurious or to have indiscriminate effects, </w:t>
      </w:r>
      <w:r w:rsidRPr="003D4A86">
        <w:rPr>
          <w:rFonts w:cs="Open Sans"/>
          <w:i/>
          <w:iCs/>
        </w:rPr>
        <w:t xml:space="preserve">The Australian Article 36 Review Process, </w:t>
      </w:r>
      <w:r w:rsidRPr="003D4A86">
        <w:rPr>
          <w:rFonts w:cs="Open Sans"/>
        </w:rPr>
        <w:t>2</w:t>
      </w:r>
      <w:r w:rsidRPr="003D4A86">
        <w:rPr>
          <w:rFonts w:cs="Open Sans"/>
          <w:vertAlign w:val="superscript"/>
        </w:rPr>
        <w:t>nd</w:t>
      </w:r>
      <w:r w:rsidRPr="003D4A86">
        <w:rPr>
          <w:rFonts w:cs="Open Sans"/>
        </w:rPr>
        <w:t xml:space="preserve"> session, Provisional agenda item 6, CCW/GGE.2/2018/WP.6 (30 August 2018) 2[8].</w:t>
      </w:r>
    </w:p>
  </w:endnote>
  <w:endnote w:id="49">
    <w:p w14:paraId="5D798F45" w14:textId="77777777" w:rsidR="00A83CD1" w:rsidRPr="00B22554" w:rsidRDefault="00A83CD1" w:rsidP="00A83CD1">
      <w:pPr>
        <w:pStyle w:val="EndnoteText"/>
        <w:rPr>
          <w:rFonts w:cs="Open Sans"/>
        </w:rPr>
      </w:pPr>
      <w:r w:rsidRPr="00B22554">
        <w:rPr>
          <w:rStyle w:val="EndnoteReference"/>
          <w:rFonts w:cs="Open Sans"/>
        </w:rPr>
        <w:endnoteRef/>
      </w:r>
      <w:r w:rsidRPr="00B22554">
        <w:rPr>
          <w:rFonts w:cs="Open Sans"/>
        </w:rPr>
        <w:t xml:space="preserve"> </w:t>
      </w:r>
      <w:r w:rsidRPr="003D4A86">
        <w:rPr>
          <w:rFonts w:cs="Open Sans"/>
        </w:rPr>
        <w:t>Group of Governmental Experts of the High Contracting Parties to the Convention on Prohibitions or</w:t>
      </w:r>
      <w:r w:rsidRPr="00B22554">
        <w:rPr>
          <w:rFonts w:cs="Open Sans"/>
        </w:rPr>
        <w:t xml:space="preserve"> </w:t>
      </w:r>
      <w:r w:rsidRPr="003D4A86">
        <w:rPr>
          <w:rFonts w:cs="Open Sans"/>
        </w:rPr>
        <w:t xml:space="preserve">Restrictions on the Use of Certain Conventional Weapons which may be deemed to be excessively injurious or to have indiscriminate effects, </w:t>
      </w:r>
      <w:r w:rsidRPr="003D4A86">
        <w:rPr>
          <w:rFonts w:cs="Open Sans"/>
          <w:i/>
          <w:iCs/>
        </w:rPr>
        <w:t xml:space="preserve">The Australian Article 36 Review Process, </w:t>
      </w:r>
      <w:r w:rsidRPr="003D4A86">
        <w:rPr>
          <w:rFonts w:cs="Open Sans"/>
        </w:rPr>
        <w:t>2</w:t>
      </w:r>
      <w:r w:rsidRPr="003D4A86">
        <w:rPr>
          <w:rFonts w:cs="Open Sans"/>
          <w:vertAlign w:val="superscript"/>
        </w:rPr>
        <w:t>nd</w:t>
      </w:r>
      <w:r w:rsidRPr="003D4A86">
        <w:rPr>
          <w:rFonts w:cs="Open Sans"/>
        </w:rPr>
        <w:t xml:space="preserve"> session, Provisional agenda item 6, CCW/GGE.2/2018/WP.6 (30 August 2018) 5[15].</w:t>
      </w:r>
    </w:p>
  </w:endnote>
  <w:endnote w:id="50">
    <w:p w14:paraId="3DD76B20" w14:textId="77777777" w:rsidR="00E35F4A" w:rsidRPr="003D4A86" w:rsidRDefault="00E35F4A" w:rsidP="00E35F4A">
      <w:pPr>
        <w:pStyle w:val="EndnoteText"/>
        <w:rPr>
          <w:rFonts w:cs="Open Sans"/>
        </w:rPr>
      </w:pPr>
      <w:r w:rsidRPr="003D4A86">
        <w:rPr>
          <w:rStyle w:val="EndnoteReference"/>
          <w:rFonts w:cs="Open Sans"/>
        </w:rPr>
        <w:endnoteRef/>
      </w:r>
      <w:r w:rsidRPr="003D4A86">
        <w:rPr>
          <w:rFonts w:cs="Open Sans"/>
        </w:rPr>
        <w:t xml:space="preserve"> Christof Heyns, ‘</w:t>
      </w:r>
      <w:r w:rsidRPr="003D4A86">
        <w:rPr>
          <w:rFonts w:cs="Open Sans"/>
          <w:i/>
          <w:iCs/>
        </w:rPr>
        <w:t>Report of the Special Rapporteur on Extrajudicial, Summary or Arbitrary Executions</w:t>
      </w:r>
      <w:r w:rsidRPr="003D4A86">
        <w:rPr>
          <w:rFonts w:cs="Open Sans"/>
        </w:rPr>
        <w:t>’ (Report A/HRC/23/47, 09 April 2013) 20 [107].</w:t>
      </w:r>
    </w:p>
  </w:endnote>
  <w:endnote w:id="51">
    <w:p w14:paraId="74A07E57" w14:textId="1CAE27BA" w:rsidR="00863C78" w:rsidRPr="003D4A86" w:rsidRDefault="00863C78" w:rsidP="00863C78">
      <w:pPr>
        <w:pStyle w:val="EndnoteText"/>
        <w:rPr>
          <w:rFonts w:cs="Open Sans"/>
        </w:rPr>
      </w:pPr>
      <w:r w:rsidRPr="003D4A86">
        <w:rPr>
          <w:rStyle w:val="EndnoteReference"/>
          <w:rFonts w:cs="Open Sans"/>
        </w:rPr>
        <w:endnoteRef/>
      </w:r>
      <w:r w:rsidRPr="003D4A86">
        <w:rPr>
          <w:rFonts w:cs="Open Sans"/>
        </w:rPr>
        <w:t xml:space="preserve"> </w:t>
      </w:r>
      <w:r w:rsidR="00E25A69" w:rsidRPr="003D4A86">
        <w:rPr>
          <w:rFonts w:cs="Open Sans"/>
        </w:rPr>
        <w:t>AI in Weapons Systems Committee, ‘</w:t>
      </w:r>
      <w:r w:rsidR="00E25A69" w:rsidRPr="003D4A86">
        <w:rPr>
          <w:rFonts w:cs="Open Sans"/>
          <w:i/>
          <w:iCs/>
        </w:rPr>
        <w:t>Proceed with Caution: Artificial Intelligence in Weapons Systems</w:t>
      </w:r>
      <w:r w:rsidR="00E25A69" w:rsidRPr="003D4A86">
        <w:rPr>
          <w:rFonts w:cs="Open Sans"/>
        </w:rPr>
        <w:t>’ (House of Lords, Report of Session 2023-24, 01 December 2023) 57 [176].</w:t>
      </w:r>
    </w:p>
  </w:endnote>
  <w:endnote w:id="52">
    <w:p w14:paraId="6C48D8D4" w14:textId="01E4EE3F" w:rsidR="00863C78" w:rsidRPr="003D4A86" w:rsidRDefault="00863C78" w:rsidP="00863C78">
      <w:pPr>
        <w:pStyle w:val="EndnoteText"/>
        <w:rPr>
          <w:rFonts w:cs="Open Sans"/>
        </w:rPr>
      </w:pPr>
      <w:r w:rsidRPr="003D4A86">
        <w:rPr>
          <w:rStyle w:val="EndnoteReference"/>
          <w:rFonts w:cs="Open Sans"/>
        </w:rPr>
        <w:endnoteRef/>
      </w:r>
      <w:r w:rsidRPr="003D4A86">
        <w:rPr>
          <w:rFonts w:cs="Open Sans"/>
        </w:rPr>
        <w:t xml:space="preserve"> </w:t>
      </w:r>
      <w:r w:rsidR="00EA2026" w:rsidRPr="003D4A86">
        <w:rPr>
          <w:rFonts w:cs="Open Sans"/>
        </w:rPr>
        <w:t>AI in Weapons Systems Committee, ‘</w:t>
      </w:r>
      <w:r w:rsidR="00EA2026" w:rsidRPr="003D4A86">
        <w:rPr>
          <w:rFonts w:cs="Open Sans"/>
          <w:i/>
          <w:iCs/>
        </w:rPr>
        <w:t>Proceed with Caution: Artificial Intelligence in Weapons Systems</w:t>
      </w:r>
      <w:r w:rsidR="00EA2026" w:rsidRPr="003D4A86">
        <w:rPr>
          <w:rFonts w:cs="Open Sans"/>
        </w:rPr>
        <w:t xml:space="preserve">’ (House of Lords, Report of Session 2023-24, 01 December 2023) </w:t>
      </w:r>
      <w:r w:rsidRPr="003D4A86">
        <w:rPr>
          <w:rFonts w:cs="Open Sans"/>
        </w:rPr>
        <w:t>57</w:t>
      </w:r>
      <w:r w:rsidR="00E25A69" w:rsidRPr="003D4A86">
        <w:rPr>
          <w:rFonts w:cs="Open Sans"/>
        </w:rPr>
        <w:t xml:space="preserve"> [176].</w:t>
      </w:r>
    </w:p>
  </w:endnote>
  <w:endnote w:id="53">
    <w:p w14:paraId="29769673" w14:textId="3EF4CCE8" w:rsidR="002377BB" w:rsidRPr="003D4A86" w:rsidRDefault="002377BB">
      <w:pPr>
        <w:pStyle w:val="EndnoteText"/>
        <w:rPr>
          <w:rFonts w:cs="Open Sans"/>
        </w:rPr>
      </w:pPr>
      <w:r w:rsidRPr="003D4A86">
        <w:rPr>
          <w:rStyle w:val="EndnoteReference"/>
          <w:rFonts w:cs="Open Sans"/>
        </w:rPr>
        <w:endnoteRef/>
      </w:r>
      <w:r w:rsidRPr="003D4A86">
        <w:rPr>
          <w:rFonts w:cs="Open Sans"/>
        </w:rPr>
        <w:t xml:space="preserve"> </w:t>
      </w:r>
      <w:r w:rsidR="00EA2026" w:rsidRPr="003D4A86">
        <w:rPr>
          <w:rFonts w:cs="Open Sans"/>
        </w:rPr>
        <w:t>AI in Weapons Systems Committee, ‘</w:t>
      </w:r>
      <w:r w:rsidR="00EA2026" w:rsidRPr="003D4A86">
        <w:rPr>
          <w:rFonts w:cs="Open Sans"/>
          <w:i/>
          <w:iCs/>
        </w:rPr>
        <w:t>Proceed with Caution: Artificial Intelligence in Weapons Systems</w:t>
      </w:r>
      <w:r w:rsidR="00EA2026" w:rsidRPr="003D4A86">
        <w:rPr>
          <w:rFonts w:cs="Open Sans"/>
        </w:rPr>
        <w:t xml:space="preserve">’ (House of Lords, Report of Session 2023-24, 01 December 2023) </w:t>
      </w:r>
      <w:r w:rsidRPr="003D4A86">
        <w:rPr>
          <w:rFonts w:cs="Open Sans"/>
        </w:rPr>
        <w:t>5</w:t>
      </w:r>
      <w:r w:rsidR="00E25A69" w:rsidRPr="003D4A86">
        <w:rPr>
          <w:rFonts w:cs="Open Sans"/>
        </w:rPr>
        <w:t>7-5</w:t>
      </w:r>
      <w:r w:rsidRPr="003D4A86">
        <w:rPr>
          <w:rFonts w:cs="Open Sans"/>
        </w:rPr>
        <w:t>8</w:t>
      </w:r>
      <w:r w:rsidR="00E25A69" w:rsidRPr="003D4A86">
        <w:rPr>
          <w:rFonts w:cs="Open Sans"/>
        </w:rPr>
        <w:t xml:space="preserve"> [178].</w:t>
      </w:r>
    </w:p>
  </w:endnote>
  <w:endnote w:id="54">
    <w:p w14:paraId="7F7BB1BB" w14:textId="0AF8130E" w:rsidR="00687DA3" w:rsidRPr="003D4A86" w:rsidRDefault="00687DA3">
      <w:pPr>
        <w:pStyle w:val="EndnoteText"/>
        <w:rPr>
          <w:rFonts w:cs="Open Sans"/>
        </w:rPr>
      </w:pPr>
      <w:r w:rsidRPr="003D4A86">
        <w:rPr>
          <w:rStyle w:val="EndnoteReference"/>
          <w:rFonts w:cs="Open Sans"/>
        </w:rPr>
        <w:endnoteRef/>
      </w:r>
      <w:r w:rsidRPr="003D4A86">
        <w:rPr>
          <w:rFonts w:cs="Open Sans"/>
        </w:rPr>
        <w:t xml:space="preserve"> </w:t>
      </w:r>
      <w:r w:rsidR="00B1597E" w:rsidRPr="003D4A86">
        <w:rPr>
          <w:rFonts w:cs="Open Sans"/>
        </w:rPr>
        <w:t xml:space="preserve">See generally </w:t>
      </w:r>
      <w:r w:rsidR="00EA2026" w:rsidRPr="003D4A86">
        <w:rPr>
          <w:rFonts w:cs="Open Sans"/>
        </w:rPr>
        <w:t>AI in Weapons Systems Committee, ‘</w:t>
      </w:r>
      <w:r w:rsidR="00EA2026" w:rsidRPr="003D4A86">
        <w:rPr>
          <w:rFonts w:cs="Open Sans"/>
          <w:i/>
          <w:iCs/>
        </w:rPr>
        <w:t>Proceed with Caution: Artificial Intelligence in Weapons Systems</w:t>
      </w:r>
      <w:r w:rsidR="00EA2026" w:rsidRPr="003D4A86">
        <w:rPr>
          <w:rFonts w:cs="Open Sans"/>
        </w:rPr>
        <w:t xml:space="preserve">’ (House of Lords, Report of Session 2023-24, 01 December 2023) </w:t>
      </w:r>
      <w:r w:rsidRPr="003D4A86">
        <w:rPr>
          <w:rFonts w:cs="Open Sans"/>
        </w:rPr>
        <w:t>57</w:t>
      </w:r>
      <w:r w:rsidR="00B1597E" w:rsidRPr="003D4A86">
        <w:rPr>
          <w:rFonts w:cs="Open Sans"/>
        </w:rPr>
        <w:t>-5</w:t>
      </w:r>
      <w:r w:rsidR="00E1132B" w:rsidRPr="003D4A86">
        <w:rPr>
          <w:rFonts w:cs="Open Sans"/>
        </w:rPr>
        <w:t>9 [175]-[183]</w:t>
      </w:r>
      <w:r w:rsidR="00B1597E" w:rsidRPr="003D4A86">
        <w:rPr>
          <w:rFonts w:cs="Open Sans"/>
        </w:rPr>
        <w:t>.</w:t>
      </w:r>
    </w:p>
  </w:endnote>
  <w:endnote w:id="55">
    <w:p w14:paraId="24105EBB" w14:textId="77777777" w:rsidR="00BF2A01" w:rsidRPr="003D4A86" w:rsidRDefault="00BF2A01" w:rsidP="00BF2A01">
      <w:pPr>
        <w:pStyle w:val="EndnoteText"/>
        <w:rPr>
          <w:rFonts w:cs="Open Sans"/>
          <w:lang w:val="en-US"/>
        </w:rPr>
      </w:pPr>
      <w:r w:rsidRPr="003D4A86">
        <w:rPr>
          <w:rStyle w:val="EndnoteReference"/>
          <w:rFonts w:cs="Open Sans"/>
        </w:rPr>
        <w:endnoteRef/>
      </w:r>
      <w:r w:rsidRPr="003D4A86">
        <w:rPr>
          <w:rFonts w:cs="Open Sans"/>
        </w:rPr>
        <w:t xml:space="preserve"> Maria </w:t>
      </w:r>
      <w:r w:rsidRPr="003D4A86">
        <w:rPr>
          <w:rFonts w:eastAsia="Open Sans" w:cs="Open Sans"/>
          <w:color w:val="000000" w:themeColor="text1"/>
          <w:lang w:val="en-US"/>
        </w:rPr>
        <w:t xml:space="preserve">Cramer, ‘A.I Drone May have Acted on its Own in Attacking Fighters, U.N Says’, </w:t>
      </w:r>
      <w:r w:rsidRPr="003D4A86">
        <w:rPr>
          <w:rFonts w:eastAsia="Open Sans" w:cs="Open Sans"/>
          <w:i/>
          <w:iCs/>
          <w:color w:val="000000" w:themeColor="text1"/>
          <w:lang w:val="en-US"/>
        </w:rPr>
        <w:t>New York Times</w:t>
      </w:r>
      <w:r w:rsidRPr="003D4A86">
        <w:rPr>
          <w:rFonts w:eastAsia="Open Sans" w:cs="Open Sans"/>
          <w:color w:val="000000" w:themeColor="text1"/>
          <w:lang w:val="en-US"/>
        </w:rPr>
        <w:t xml:space="preserve"> (Online, 03 June 2021) &lt;</w:t>
      </w:r>
      <w:hyperlink r:id="rId14" w:history="1">
        <w:r w:rsidRPr="003D4A86">
          <w:rPr>
            <w:rStyle w:val="Hyperlink"/>
            <w:rFonts w:cs="Open Sans"/>
            <w:lang w:val="en-US"/>
          </w:rPr>
          <w:t>https://www.nytimes.com/2021/06/03/world/africa/libya-drone.html</w:t>
        </w:r>
      </w:hyperlink>
      <w:r w:rsidRPr="003D4A86">
        <w:rPr>
          <w:rFonts w:cs="Open Sans"/>
          <w:lang w:val="en-US"/>
        </w:rPr>
        <w:t xml:space="preserve">&gt;; Robert </w:t>
      </w:r>
      <w:r w:rsidRPr="003D4A86">
        <w:rPr>
          <w:rFonts w:eastAsia="Open Sans" w:cs="Open Sans"/>
          <w:color w:val="000000" w:themeColor="text1"/>
          <w:lang w:val="en-US"/>
        </w:rPr>
        <w:t xml:space="preserve">Trager, ‘Killer Robots are Here - and we Need to Regulate Them’, </w:t>
      </w:r>
      <w:r w:rsidRPr="003D4A86">
        <w:rPr>
          <w:rFonts w:eastAsia="Open Sans" w:cs="Open Sans"/>
          <w:i/>
          <w:iCs/>
          <w:color w:val="000000" w:themeColor="text1"/>
          <w:lang w:val="en-US"/>
        </w:rPr>
        <w:t>Foreign Policy</w:t>
      </w:r>
      <w:r w:rsidRPr="003D4A86">
        <w:rPr>
          <w:rFonts w:eastAsia="Open Sans" w:cs="Open Sans"/>
          <w:color w:val="000000" w:themeColor="text1"/>
          <w:lang w:val="en-US"/>
        </w:rPr>
        <w:t xml:space="preserve"> (Online, 11 May 2022) &lt;</w:t>
      </w:r>
      <w:hyperlink r:id="rId15" w:history="1">
        <w:r w:rsidRPr="003D4A86">
          <w:rPr>
            <w:rStyle w:val="Hyperlink"/>
            <w:rFonts w:cs="Open Sans"/>
            <w:lang w:val="en-US"/>
          </w:rPr>
          <w:t>https://foreignpolicy.com/2022/05/11/killer-robots-lethal-autonomous-weapons-systems-ukraine-libya-regulation/</w:t>
        </w:r>
      </w:hyperlink>
      <w:r w:rsidRPr="003D4A86">
        <w:rPr>
          <w:rFonts w:cs="Open Sans"/>
          <w:lang w:val="en-US"/>
        </w:rPr>
        <w:t>&gt;.</w:t>
      </w:r>
    </w:p>
  </w:endnote>
  <w:endnote w:id="56">
    <w:p w14:paraId="2DF2AD3D" w14:textId="77777777" w:rsidR="00BF2A01" w:rsidRPr="003D4A86" w:rsidRDefault="00BF2A01" w:rsidP="00BF2A01">
      <w:pPr>
        <w:pStyle w:val="EndnoteText"/>
        <w:rPr>
          <w:rFonts w:cs="Open Sans"/>
        </w:rPr>
      </w:pPr>
      <w:r w:rsidRPr="003D4A86">
        <w:rPr>
          <w:rStyle w:val="EndnoteReference"/>
          <w:rFonts w:cs="Open Sans"/>
        </w:rPr>
        <w:endnoteRef/>
      </w:r>
      <w:r w:rsidRPr="003D4A86">
        <w:rPr>
          <w:rFonts w:cs="Open Sans"/>
        </w:rPr>
        <w:t xml:space="preserve"> Panel of Experts on Libya, ‘</w:t>
      </w:r>
      <w:r w:rsidRPr="003D4A86">
        <w:rPr>
          <w:rFonts w:cs="Open Sans"/>
          <w:i/>
          <w:iCs/>
        </w:rPr>
        <w:t>Letter Dated 8 March 2021 from the Panel of Experts on Libya Established Pursuant to Resolution 1973 (2011) Addressed to the President of the Security Council</w:t>
      </w:r>
      <w:r w:rsidRPr="003D4A86">
        <w:rPr>
          <w:rFonts w:cs="Open Sans"/>
        </w:rPr>
        <w:t xml:space="preserve">’ (Report </w:t>
      </w:r>
      <w:r w:rsidRPr="003D4A86">
        <w:rPr>
          <w:rFonts w:eastAsia="Open Sans" w:cs="Open Sans"/>
        </w:rPr>
        <w:t xml:space="preserve">S/2021/229, 08 March 2021) 17; see also </w:t>
      </w:r>
      <w:r w:rsidRPr="003D4A86">
        <w:rPr>
          <w:rFonts w:cs="Open Sans"/>
        </w:rPr>
        <w:t xml:space="preserve">James </w:t>
      </w:r>
      <w:r w:rsidRPr="003D4A86">
        <w:rPr>
          <w:rFonts w:eastAsia="Open Sans" w:cs="Open Sans"/>
        </w:rPr>
        <w:t>Vincent, ‘Have Autonomous Robots Started Killing in War?’,</w:t>
      </w:r>
      <w:r w:rsidRPr="003D4A86">
        <w:rPr>
          <w:rFonts w:eastAsia="Open Sans" w:cs="Open Sans"/>
          <w:i/>
          <w:iCs/>
        </w:rPr>
        <w:t xml:space="preserve"> The Verge</w:t>
      </w:r>
      <w:r w:rsidRPr="003D4A86">
        <w:rPr>
          <w:rFonts w:eastAsia="Open Sans" w:cs="Open Sans"/>
        </w:rPr>
        <w:t xml:space="preserve"> (Online, 03 June 2021) &gt;</w:t>
      </w:r>
      <w:hyperlink r:id="rId16">
        <w:r w:rsidRPr="003D4A86">
          <w:rPr>
            <w:rStyle w:val="Hyperlink"/>
            <w:rFonts w:eastAsia="Open Sans" w:cs="Open Sans"/>
          </w:rPr>
          <w:t>https://www.theverge.com/2021/6/3/22462840/killer-robot-autonomous-drone-attack-libya-un-report-context</w:t>
        </w:r>
      </w:hyperlink>
      <w:r w:rsidRPr="003D4A86">
        <w:rPr>
          <w:rFonts w:eastAsia="Open Sans" w:cs="Open Sans"/>
        </w:rPr>
        <w:t>&gt;.</w:t>
      </w:r>
    </w:p>
  </w:endnote>
  <w:endnote w:id="57">
    <w:p w14:paraId="1478EC80" w14:textId="77777777" w:rsidR="00747520" w:rsidRPr="003D4A86" w:rsidRDefault="00747520" w:rsidP="00747520">
      <w:pPr>
        <w:pStyle w:val="EndnoteText"/>
        <w:rPr>
          <w:rFonts w:cs="Open Sans"/>
        </w:rPr>
      </w:pPr>
      <w:r w:rsidRPr="003D4A86">
        <w:rPr>
          <w:rStyle w:val="EndnoteReference"/>
          <w:rFonts w:cs="Open Sans"/>
        </w:rPr>
        <w:endnoteRef/>
      </w:r>
      <w:r w:rsidRPr="003D4A86">
        <w:rPr>
          <w:rFonts w:cs="Open Sans"/>
        </w:rPr>
        <w:t xml:space="preserve"> </w:t>
      </w:r>
      <w:r w:rsidRPr="003D4A86">
        <w:rPr>
          <w:rFonts w:eastAsia="Open Sans" w:cs="Open Sans"/>
          <w:color w:val="000000" w:themeColor="text1"/>
          <w:lang w:val="en-US"/>
        </w:rPr>
        <w:t>Human Rights Watch, ‘Ukraine: Russia Uses Banned Antipersonnel Landmines’ (Report, 29 March 2022) &lt;</w:t>
      </w:r>
      <w:hyperlink r:id="rId17" w:history="1">
        <w:r w:rsidRPr="003D4A86">
          <w:rPr>
            <w:rStyle w:val="Hyperlink"/>
            <w:rFonts w:eastAsia="Open Sans" w:cs="Open Sans"/>
            <w:lang w:val="en-US"/>
          </w:rPr>
          <w:t>https://www.hrw.org/news/2022/03/29/ukraine-russia-uses-banned-antipersonnel-landmines</w:t>
        </w:r>
      </w:hyperlink>
      <w:r w:rsidRPr="003D4A86">
        <w:rPr>
          <w:rFonts w:eastAsia="Open Sans" w:cs="Open Sans"/>
          <w:color w:val="000000" w:themeColor="text1"/>
          <w:lang w:val="en-US"/>
        </w:rPr>
        <w:t>&gt;.</w:t>
      </w:r>
    </w:p>
  </w:endnote>
  <w:endnote w:id="58">
    <w:p w14:paraId="7E15A5D7" w14:textId="77777777" w:rsidR="00747520" w:rsidRPr="003D4A86" w:rsidRDefault="00747520" w:rsidP="00747520">
      <w:pPr>
        <w:pStyle w:val="EndnoteText"/>
        <w:rPr>
          <w:rFonts w:cs="Open Sans"/>
        </w:rPr>
      </w:pPr>
      <w:r w:rsidRPr="003D4A86">
        <w:rPr>
          <w:rStyle w:val="EndnoteReference"/>
          <w:rFonts w:cs="Open Sans"/>
        </w:rPr>
        <w:endnoteRef/>
      </w:r>
      <w:r w:rsidRPr="003D4A86">
        <w:rPr>
          <w:rFonts w:cs="Open Sans"/>
        </w:rPr>
        <w:t xml:space="preserve"> </w:t>
      </w:r>
      <w:r w:rsidRPr="003D4A86">
        <w:rPr>
          <w:rFonts w:eastAsia="Open Sans" w:cs="Open Sans"/>
          <w:color w:val="000000" w:themeColor="text1"/>
          <w:lang w:val="en-US"/>
        </w:rPr>
        <w:t>Human Rights Watch, ‘Ukraine: Russia Uses Banned Antipersonnel Landmines’ (Report, 29 March 2022) &lt;</w:t>
      </w:r>
      <w:hyperlink r:id="rId18" w:history="1">
        <w:r w:rsidRPr="003D4A86">
          <w:rPr>
            <w:rStyle w:val="Hyperlink"/>
            <w:rFonts w:eastAsia="Open Sans" w:cs="Open Sans"/>
            <w:lang w:val="en-US"/>
          </w:rPr>
          <w:t>https://www.hrw.org/news/2022/03/29/ukraine-russia-uses-banned-antipersonnel-landmines</w:t>
        </w:r>
      </w:hyperlink>
      <w:r w:rsidRPr="003D4A86">
        <w:rPr>
          <w:rFonts w:eastAsia="Open Sans" w:cs="Open Sans"/>
          <w:color w:val="000000" w:themeColor="text1"/>
          <w:lang w:val="en-US"/>
        </w:rPr>
        <w:t>&gt;.</w:t>
      </w:r>
    </w:p>
  </w:endnote>
  <w:endnote w:id="59">
    <w:p w14:paraId="034B87CE" w14:textId="160BC2B7" w:rsidR="00C10145" w:rsidRPr="003D4A86" w:rsidRDefault="00C10145">
      <w:pPr>
        <w:pStyle w:val="EndnoteText"/>
        <w:rPr>
          <w:rFonts w:cs="Open Sans"/>
        </w:rPr>
      </w:pPr>
      <w:r w:rsidRPr="003D4A86">
        <w:rPr>
          <w:rStyle w:val="EndnoteReference"/>
          <w:rFonts w:cs="Open Sans"/>
        </w:rPr>
        <w:endnoteRef/>
      </w:r>
      <w:r w:rsidRPr="003D4A86">
        <w:rPr>
          <w:rFonts w:cs="Open Sans"/>
        </w:rPr>
        <w:t xml:space="preserve"> </w:t>
      </w:r>
      <w:r w:rsidR="00156EDC" w:rsidRPr="003D4A86">
        <w:rPr>
          <w:rFonts w:cs="Open Sans"/>
        </w:rPr>
        <w:t>Australian Army, ‘</w:t>
      </w:r>
      <w:r w:rsidR="00156EDC" w:rsidRPr="003D4A86">
        <w:rPr>
          <w:rFonts w:cs="Open Sans"/>
          <w:i/>
          <w:iCs/>
        </w:rPr>
        <w:t>Robotics and Autonomous Systems Strategy v2.0</w:t>
      </w:r>
      <w:r w:rsidR="00156EDC" w:rsidRPr="003D4A86">
        <w:rPr>
          <w:rFonts w:cs="Open Sans"/>
        </w:rPr>
        <w:t xml:space="preserve">’ (Report, August 2022) </w:t>
      </w:r>
      <w:r w:rsidRPr="003D4A86">
        <w:rPr>
          <w:rFonts w:cs="Open Sans"/>
        </w:rPr>
        <w:t>23-24</w:t>
      </w:r>
      <w:r w:rsidR="00156EDC" w:rsidRPr="003D4A86">
        <w:rPr>
          <w:rFonts w:cs="Open Sans"/>
        </w:rPr>
        <w:t>.</w:t>
      </w:r>
    </w:p>
  </w:endnote>
  <w:endnote w:id="60">
    <w:p w14:paraId="68D3C19E" w14:textId="2322A2AB" w:rsidR="000946D1" w:rsidRPr="003D4A86" w:rsidRDefault="000946D1" w:rsidP="00847AC7">
      <w:pPr>
        <w:pStyle w:val="EndnoteText"/>
        <w:rPr>
          <w:rFonts w:cs="Open Sans"/>
        </w:rPr>
      </w:pPr>
      <w:r w:rsidRPr="003D4A86">
        <w:rPr>
          <w:rStyle w:val="EndnoteReference"/>
          <w:rFonts w:cs="Open Sans"/>
        </w:rPr>
        <w:endnoteRef/>
      </w:r>
      <w:r w:rsidRPr="003D4A86">
        <w:rPr>
          <w:rFonts w:cs="Open Sans"/>
        </w:rPr>
        <w:t xml:space="preserve"> </w:t>
      </w:r>
      <w:r w:rsidR="00156EDC" w:rsidRPr="003D4A86">
        <w:rPr>
          <w:rFonts w:cs="Open Sans"/>
        </w:rPr>
        <w:t xml:space="preserve">See Australian Human Rights Commission, </w:t>
      </w:r>
      <w:r w:rsidR="00FA0F45" w:rsidRPr="003D4A86">
        <w:rPr>
          <w:rFonts w:cs="Open Sans"/>
        </w:rPr>
        <w:t>‘</w:t>
      </w:r>
      <w:r w:rsidR="00FA0F45" w:rsidRPr="003D4A86">
        <w:rPr>
          <w:rFonts w:cs="Open Sans"/>
          <w:i/>
          <w:iCs/>
        </w:rPr>
        <w:t>Human Rights Impacts of Autonomous Weaponry</w:t>
      </w:r>
      <w:r w:rsidR="00FA0F45" w:rsidRPr="003D4A86">
        <w:rPr>
          <w:rFonts w:cs="Open Sans"/>
        </w:rPr>
        <w:t xml:space="preserve">’ submission to </w:t>
      </w:r>
      <w:r w:rsidR="00C434FC" w:rsidRPr="003D4A86">
        <w:rPr>
          <w:rFonts w:cs="Open Sans"/>
        </w:rPr>
        <w:t xml:space="preserve">United Nations’ Human Rights Council’s Advisory Committee on </w:t>
      </w:r>
      <w:r w:rsidR="00A4156A" w:rsidRPr="003D4A86">
        <w:rPr>
          <w:rFonts w:cs="Open Sans"/>
        </w:rPr>
        <w:t xml:space="preserve">Human </w:t>
      </w:r>
      <w:r w:rsidR="0061620C" w:rsidRPr="003D4A86">
        <w:rPr>
          <w:rFonts w:cs="Open Sans"/>
        </w:rPr>
        <w:t>R</w:t>
      </w:r>
      <w:r w:rsidR="00A4156A" w:rsidRPr="003D4A86">
        <w:rPr>
          <w:rFonts w:cs="Open Sans"/>
        </w:rPr>
        <w:t xml:space="preserve">ights </w:t>
      </w:r>
      <w:r w:rsidR="0061620C" w:rsidRPr="003D4A86">
        <w:rPr>
          <w:rFonts w:cs="Open Sans"/>
        </w:rPr>
        <w:t>I</w:t>
      </w:r>
      <w:r w:rsidR="00A4156A" w:rsidRPr="003D4A86">
        <w:rPr>
          <w:rFonts w:cs="Open Sans"/>
        </w:rPr>
        <w:t xml:space="preserve">mplications of </w:t>
      </w:r>
      <w:r w:rsidR="0061620C" w:rsidRPr="003D4A86">
        <w:rPr>
          <w:rFonts w:cs="Open Sans"/>
        </w:rPr>
        <w:t>N</w:t>
      </w:r>
      <w:r w:rsidR="00A4156A" w:rsidRPr="003D4A86">
        <w:rPr>
          <w:rFonts w:cs="Open Sans"/>
        </w:rPr>
        <w:t xml:space="preserve">ew and </w:t>
      </w:r>
      <w:r w:rsidR="0061620C" w:rsidRPr="003D4A86">
        <w:rPr>
          <w:rFonts w:cs="Open Sans"/>
        </w:rPr>
        <w:t>E</w:t>
      </w:r>
      <w:r w:rsidR="00A4156A" w:rsidRPr="003D4A86">
        <w:rPr>
          <w:rFonts w:cs="Open Sans"/>
        </w:rPr>
        <w:t xml:space="preserve">merging </w:t>
      </w:r>
      <w:r w:rsidR="0061620C" w:rsidRPr="003D4A86">
        <w:rPr>
          <w:rFonts w:cs="Open Sans"/>
        </w:rPr>
        <w:t>T</w:t>
      </w:r>
      <w:r w:rsidR="00A4156A" w:rsidRPr="003D4A86">
        <w:rPr>
          <w:rFonts w:cs="Open Sans"/>
        </w:rPr>
        <w:t xml:space="preserve">echnologies in the </w:t>
      </w:r>
      <w:r w:rsidR="0061620C" w:rsidRPr="003D4A86">
        <w:rPr>
          <w:rFonts w:cs="Open Sans"/>
        </w:rPr>
        <w:t>M</w:t>
      </w:r>
      <w:r w:rsidR="00A4156A" w:rsidRPr="003D4A86">
        <w:rPr>
          <w:rFonts w:cs="Open Sans"/>
        </w:rPr>
        <w:t xml:space="preserve">ilitary </w:t>
      </w:r>
      <w:r w:rsidR="0061620C" w:rsidRPr="003D4A86">
        <w:rPr>
          <w:rFonts w:cs="Open Sans"/>
        </w:rPr>
        <w:t>D</w:t>
      </w:r>
      <w:r w:rsidR="00A4156A" w:rsidRPr="003D4A86">
        <w:rPr>
          <w:rFonts w:cs="Open Sans"/>
        </w:rPr>
        <w:t xml:space="preserve">omain (30 November 2023) </w:t>
      </w:r>
      <w:r w:rsidR="0061620C" w:rsidRPr="003D4A86">
        <w:rPr>
          <w:rFonts w:cs="Open Sans"/>
        </w:rPr>
        <w:t>7; See also Australian Human Rights Commission &amp; Danish Institute of Human Rights, ‘</w:t>
      </w:r>
      <w:r w:rsidR="00847AC7" w:rsidRPr="003D4A86">
        <w:rPr>
          <w:rFonts w:cs="Open Sans"/>
          <w:i/>
          <w:iCs/>
        </w:rPr>
        <w:t>Protecting Human Rights from Military Technologies</w:t>
      </w:r>
      <w:r w:rsidR="0061620C" w:rsidRPr="003D4A86">
        <w:rPr>
          <w:rFonts w:cs="Open Sans"/>
        </w:rPr>
        <w:t xml:space="preserve">’ submission to United Nations’ Human Rights Council’s Advisory Committee on Human Rights Implications of New and Emerging Technologies in the Military Domain (30 November 2023) </w:t>
      </w:r>
      <w:r w:rsidR="00847AC7" w:rsidRPr="003D4A86">
        <w:rPr>
          <w:rFonts w:cs="Open Sans"/>
        </w:rPr>
        <w:t>6 [19].</w:t>
      </w:r>
    </w:p>
  </w:endnote>
  <w:endnote w:id="61">
    <w:p w14:paraId="1809188C" w14:textId="4566177A" w:rsidR="00771F6B" w:rsidRPr="003D4A86" w:rsidRDefault="00771F6B" w:rsidP="00771F6B">
      <w:pPr>
        <w:pStyle w:val="EndnoteText"/>
        <w:rPr>
          <w:rFonts w:cs="Open Sans"/>
        </w:rPr>
      </w:pPr>
      <w:r w:rsidRPr="003D4A86">
        <w:rPr>
          <w:rStyle w:val="EndnoteReference"/>
          <w:rFonts w:cs="Open Sans"/>
        </w:rPr>
        <w:endnoteRef/>
      </w:r>
      <w:r w:rsidRPr="003D4A86">
        <w:rPr>
          <w:rFonts w:cs="Open Sans"/>
        </w:rPr>
        <w:t xml:space="preserve"> </w:t>
      </w:r>
      <w:r w:rsidR="0035463A" w:rsidRPr="003D4A86">
        <w:rPr>
          <w:rFonts w:cs="Open Sans"/>
        </w:rPr>
        <w:t xml:space="preserve">Qerim </w:t>
      </w:r>
      <w:r w:rsidR="0035463A" w:rsidRPr="003D4A86">
        <w:rPr>
          <w:rFonts w:cs="Open Sans"/>
        </w:rPr>
        <w:t xml:space="preserve">Qerimi, ‘Controlling Lethal Autonomous Weapons Systems: A Typology of the Position of States’ </w:t>
      </w:r>
      <w:r w:rsidR="0035463A" w:rsidRPr="003D4A86">
        <w:rPr>
          <w:rFonts w:cs="Open Sans"/>
          <w:i/>
          <w:iCs/>
        </w:rPr>
        <w:t>Computer Law and Security Review</w:t>
      </w:r>
      <w:r w:rsidR="0035463A" w:rsidRPr="003D4A86">
        <w:rPr>
          <w:rFonts w:cs="Open Sans"/>
        </w:rPr>
        <w:t xml:space="preserve"> 50 (2023) 1, </w:t>
      </w:r>
      <w:r w:rsidRPr="003D4A86">
        <w:rPr>
          <w:rFonts w:cs="Open Sans"/>
        </w:rPr>
        <w:t>8 &amp; 11</w:t>
      </w:r>
      <w:r w:rsidR="0035463A" w:rsidRPr="003D4A86">
        <w:rPr>
          <w:rFonts w:cs="Open Sans"/>
        </w:rPr>
        <w:t>.</w:t>
      </w:r>
    </w:p>
  </w:endnote>
  <w:endnote w:id="62">
    <w:p w14:paraId="33046298" w14:textId="03294E70" w:rsidR="00F343D8" w:rsidRPr="003D4A86" w:rsidRDefault="00F343D8" w:rsidP="00F343D8">
      <w:pPr>
        <w:pStyle w:val="EndnoteText"/>
        <w:rPr>
          <w:rFonts w:cs="Open Sans"/>
        </w:rPr>
      </w:pPr>
      <w:r w:rsidRPr="003D4A86">
        <w:rPr>
          <w:rStyle w:val="EndnoteReference"/>
          <w:rFonts w:cs="Open Sans"/>
        </w:rPr>
        <w:endnoteRef/>
      </w:r>
      <w:r w:rsidRPr="003D4A86">
        <w:rPr>
          <w:rFonts w:cs="Open Sans"/>
        </w:rPr>
        <w:t xml:space="preserve"> </w:t>
      </w:r>
      <w:r w:rsidR="00CE0FEF" w:rsidRPr="003D4A86">
        <w:rPr>
          <w:rFonts w:cs="Open Sans"/>
        </w:rPr>
        <w:t xml:space="preserve">Christof Heyns, ‘Report of the Special Rapporteur on Extrajudicial, Summary or Arbitrary Executions’ (Report A/HRC/23/47, 09 April 2013) </w:t>
      </w:r>
      <w:r w:rsidRPr="003D4A86">
        <w:rPr>
          <w:rFonts w:cs="Open Sans"/>
        </w:rPr>
        <w:t>10 [50]-[51]</w:t>
      </w:r>
      <w:r w:rsidR="00CE0FEF" w:rsidRPr="003D4A86">
        <w:rPr>
          <w:rFonts w:cs="Open Sans"/>
        </w:rPr>
        <w:t>.</w:t>
      </w:r>
    </w:p>
  </w:endnote>
  <w:endnote w:id="63">
    <w:p w14:paraId="2578B0C0" w14:textId="6F32C0E6" w:rsidR="00F343D8" w:rsidRPr="003D4A86" w:rsidRDefault="00F343D8" w:rsidP="00E92983">
      <w:pPr>
        <w:pStyle w:val="EndnoteText"/>
        <w:rPr>
          <w:rFonts w:cs="Open Sans"/>
        </w:rPr>
      </w:pPr>
      <w:r w:rsidRPr="003D4A86">
        <w:rPr>
          <w:rStyle w:val="EndnoteReference"/>
          <w:rFonts w:cs="Open Sans"/>
        </w:rPr>
        <w:endnoteRef/>
      </w:r>
      <w:r w:rsidRPr="003D4A86">
        <w:rPr>
          <w:rFonts w:cs="Open Sans"/>
        </w:rPr>
        <w:t xml:space="preserve"> </w:t>
      </w:r>
      <w:r w:rsidR="00EF59D5" w:rsidRPr="003D4A86">
        <w:rPr>
          <w:rFonts w:cs="Open Sans"/>
        </w:rPr>
        <w:t>Philip Alston, ‘</w:t>
      </w:r>
      <w:r w:rsidR="00E92983" w:rsidRPr="003D4A86">
        <w:rPr>
          <w:rFonts w:cs="Open Sans"/>
        </w:rPr>
        <w:t xml:space="preserve">Interim Report of the Special Rapporteur on Extrajudicial, Summary or Arbitrary Executions’ (Report, </w:t>
      </w:r>
      <w:r w:rsidRPr="003D4A86">
        <w:rPr>
          <w:rFonts w:cs="Open Sans"/>
        </w:rPr>
        <w:t>A/65/321</w:t>
      </w:r>
      <w:r w:rsidR="00E92983" w:rsidRPr="003D4A86">
        <w:rPr>
          <w:rFonts w:cs="Open Sans"/>
        </w:rPr>
        <w:t>, 23 August 2010)</w:t>
      </w:r>
      <w:r w:rsidRPr="003D4A86">
        <w:rPr>
          <w:rFonts w:cs="Open Sans"/>
        </w:rPr>
        <w:t xml:space="preserve"> 16 [30]</w:t>
      </w:r>
      <w:r w:rsidR="00E92983" w:rsidRPr="003D4A86">
        <w:rPr>
          <w:rFonts w:cs="Open Sans"/>
        </w:rPr>
        <w:t>.</w:t>
      </w:r>
    </w:p>
  </w:endnote>
  <w:endnote w:id="64">
    <w:p w14:paraId="6489A6F5" w14:textId="00576ABA" w:rsidR="00C7375D" w:rsidRPr="003D4A86" w:rsidRDefault="00C7375D">
      <w:pPr>
        <w:pStyle w:val="EndnoteText"/>
        <w:rPr>
          <w:rFonts w:cs="Open Sans"/>
        </w:rPr>
      </w:pPr>
      <w:r w:rsidRPr="003D4A86">
        <w:rPr>
          <w:rStyle w:val="EndnoteReference"/>
          <w:rFonts w:cs="Open Sans"/>
        </w:rPr>
        <w:endnoteRef/>
      </w:r>
      <w:r w:rsidRPr="003D4A86">
        <w:rPr>
          <w:rFonts w:cs="Open Sans"/>
        </w:rPr>
        <w:t xml:space="preserve"> </w:t>
      </w:r>
      <w:r w:rsidR="00EA2026" w:rsidRPr="003D4A86">
        <w:rPr>
          <w:rFonts w:cs="Open Sans"/>
        </w:rPr>
        <w:t>Australian Defence Force, ‘</w:t>
      </w:r>
      <w:r w:rsidR="00EA2026" w:rsidRPr="003D4A86">
        <w:rPr>
          <w:rFonts w:cs="Open Sans"/>
          <w:i/>
          <w:iCs/>
        </w:rPr>
        <w:t>Concept for Robotics and Autonomous Systems</w:t>
      </w:r>
      <w:r w:rsidR="00EA2026" w:rsidRPr="003D4A86">
        <w:rPr>
          <w:rFonts w:cs="Open Sans"/>
        </w:rPr>
        <w:t>’ (Report, 11 November 2020) 25 [3.7]</w:t>
      </w:r>
      <w:r w:rsidR="00CD4C8D" w:rsidRPr="003D4A86">
        <w:rPr>
          <w:rFonts w:cs="Open Sans"/>
        </w:rPr>
        <w:t xml:space="preserve">. </w:t>
      </w:r>
    </w:p>
  </w:endnote>
  <w:endnote w:id="65">
    <w:p w14:paraId="2DA667DC" w14:textId="42B93962" w:rsidR="00FD0671" w:rsidRPr="003D4A86" w:rsidRDefault="00FD0671">
      <w:pPr>
        <w:pStyle w:val="EndnoteText"/>
        <w:rPr>
          <w:rFonts w:cs="Open Sans"/>
        </w:rPr>
      </w:pPr>
      <w:r w:rsidRPr="003D4A86">
        <w:rPr>
          <w:rStyle w:val="EndnoteReference"/>
          <w:rFonts w:cs="Open Sans"/>
        </w:rPr>
        <w:endnoteRef/>
      </w:r>
      <w:r w:rsidRPr="003D4A86">
        <w:rPr>
          <w:rFonts w:cs="Open Sans"/>
        </w:rPr>
        <w:t xml:space="preserve"> </w:t>
      </w:r>
      <w:r w:rsidR="00CD4C8D" w:rsidRPr="003D4A86">
        <w:rPr>
          <w:rFonts w:cs="Open Sans"/>
        </w:rPr>
        <w:t xml:space="preserve">Christof Heyns, ‘Report of the Special Rapporteur on Extrajudicial, Summary or Arbitrary Executions’ (Report A/HRC/23/47, 09 April 2013) </w:t>
      </w:r>
      <w:r w:rsidRPr="003D4A86">
        <w:rPr>
          <w:rFonts w:cs="Open Sans"/>
        </w:rPr>
        <w:t>5 [26]</w:t>
      </w:r>
      <w:r w:rsidR="00CD4C8D" w:rsidRPr="003D4A86">
        <w:rPr>
          <w:rFonts w:cs="Open Sans"/>
        </w:rPr>
        <w:t>.</w:t>
      </w:r>
    </w:p>
  </w:endnote>
  <w:endnote w:id="66">
    <w:p w14:paraId="2C099C96" w14:textId="7651FC5C" w:rsidR="00C927F0" w:rsidRPr="003D4A86" w:rsidRDefault="00C927F0">
      <w:pPr>
        <w:pStyle w:val="EndnoteText"/>
        <w:rPr>
          <w:rFonts w:cs="Open Sans"/>
        </w:rPr>
      </w:pPr>
      <w:r w:rsidRPr="003D4A86">
        <w:rPr>
          <w:rStyle w:val="EndnoteReference"/>
          <w:rFonts w:cs="Open Sans"/>
        </w:rPr>
        <w:endnoteRef/>
      </w:r>
      <w:r w:rsidRPr="003D4A86">
        <w:rPr>
          <w:rFonts w:cs="Open Sans"/>
        </w:rPr>
        <w:t xml:space="preserve"> </w:t>
      </w:r>
      <w:r w:rsidR="00CD4C8D" w:rsidRPr="003D4A86">
        <w:rPr>
          <w:rFonts w:cs="Open Sans"/>
        </w:rPr>
        <w:t xml:space="preserve">Christof Heyns, ‘Report of the Special Rapporteur on Extrajudicial, Summary or Arbitrary Executions’ (Report A/HRC/23/47, 09 April 2013) </w:t>
      </w:r>
      <w:r w:rsidRPr="003D4A86">
        <w:rPr>
          <w:rFonts w:cs="Open Sans"/>
        </w:rPr>
        <w:t>5 [27]</w:t>
      </w:r>
      <w:r w:rsidR="00CD4C8D" w:rsidRPr="003D4A86">
        <w:rPr>
          <w:rFonts w:cs="Open Sans"/>
        </w:rPr>
        <w:t>.</w:t>
      </w:r>
    </w:p>
  </w:endnote>
  <w:endnote w:id="67">
    <w:p w14:paraId="0C2AD414" w14:textId="42043E1D" w:rsidR="00F8778A" w:rsidRPr="003D4A86" w:rsidRDefault="00F8778A" w:rsidP="00F8778A">
      <w:pPr>
        <w:pStyle w:val="EndnoteText"/>
        <w:rPr>
          <w:rFonts w:cs="Open Sans"/>
        </w:rPr>
      </w:pPr>
      <w:r w:rsidRPr="003D4A86">
        <w:rPr>
          <w:rStyle w:val="EndnoteReference"/>
          <w:rFonts w:cs="Open Sans"/>
        </w:rPr>
        <w:endnoteRef/>
      </w:r>
      <w:r w:rsidRPr="003D4A86">
        <w:rPr>
          <w:rFonts w:cs="Open Sans"/>
        </w:rPr>
        <w:t xml:space="preserve"> </w:t>
      </w:r>
      <w:r w:rsidR="00A15B59" w:rsidRPr="003D4A86">
        <w:rPr>
          <w:rFonts w:cs="Open Sans"/>
        </w:rPr>
        <w:t xml:space="preserve">Ronald </w:t>
      </w:r>
      <w:r w:rsidRPr="003D4A86">
        <w:rPr>
          <w:rFonts w:eastAsia="Open Sans" w:cs="Open Sans"/>
        </w:rPr>
        <w:t>Arkin,</w:t>
      </w:r>
      <w:r w:rsidR="00A15B59" w:rsidRPr="003D4A86">
        <w:rPr>
          <w:rFonts w:eastAsia="Open Sans" w:cs="Open Sans"/>
        </w:rPr>
        <w:t xml:space="preserve"> ‘</w:t>
      </w:r>
      <w:r w:rsidRPr="003D4A86">
        <w:rPr>
          <w:rFonts w:eastAsia="Open Sans" w:cs="Open Sans"/>
        </w:rPr>
        <w:t xml:space="preserve">The </w:t>
      </w:r>
      <w:r w:rsidR="00A15B59" w:rsidRPr="003D4A86">
        <w:rPr>
          <w:rFonts w:eastAsia="Open Sans" w:cs="Open Sans"/>
        </w:rPr>
        <w:t>C</w:t>
      </w:r>
      <w:r w:rsidRPr="003D4A86">
        <w:rPr>
          <w:rFonts w:eastAsia="Open Sans" w:cs="Open Sans"/>
        </w:rPr>
        <w:t xml:space="preserve">ase for </w:t>
      </w:r>
      <w:r w:rsidR="00A15B59" w:rsidRPr="003D4A86">
        <w:rPr>
          <w:rFonts w:eastAsia="Open Sans" w:cs="Open Sans"/>
        </w:rPr>
        <w:t>E</w:t>
      </w:r>
      <w:r w:rsidRPr="003D4A86">
        <w:rPr>
          <w:rFonts w:eastAsia="Open Sans" w:cs="Open Sans"/>
        </w:rPr>
        <w:t xml:space="preserve">thical </w:t>
      </w:r>
      <w:r w:rsidR="00A15B59" w:rsidRPr="003D4A86">
        <w:rPr>
          <w:rFonts w:eastAsia="Open Sans" w:cs="Open Sans"/>
        </w:rPr>
        <w:t>A</w:t>
      </w:r>
      <w:r w:rsidRPr="003D4A86">
        <w:rPr>
          <w:rFonts w:eastAsia="Open Sans" w:cs="Open Sans"/>
        </w:rPr>
        <w:t xml:space="preserve">utonomy in </w:t>
      </w:r>
      <w:r w:rsidR="00A15B59" w:rsidRPr="003D4A86">
        <w:rPr>
          <w:rFonts w:eastAsia="Open Sans" w:cs="Open Sans"/>
        </w:rPr>
        <w:t>U</w:t>
      </w:r>
      <w:r w:rsidRPr="003D4A86">
        <w:rPr>
          <w:rFonts w:eastAsia="Open Sans" w:cs="Open Sans"/>
        </w:rPr>
        <w:t xml:space="preserve">nmanned </w:t>
      </w:r>
      <w:r w:rsidR="00A15B59" w:rsidRPr="003D4A86">
        <w:rPr>
          <w:rFonts w:eastAsia="Open Sans" w:cs="Open Sans"/>
        </w:rPr>
        <w:t>S</w:t>
      </w:r>
      <w:r w:rsidRPr="003D4A86">
        <w:rPr>
          <w:rFonts w:eastAsia="Open Sans" w:cs="Open Sans"/>
        </w:rPr>
        <w:t>ystems</w:t>
      </w:r>
      <w:r w:rsidR="00A15B59" w:rsidRPr="003D4A86">
        <w:rPr>
          <w:rFonts w:eastAsia="Open Sans" w:cs="Open Sans"/>
        </w:rPr>
        <w:t xml:space="preserve">’ </w:t>
      </w:r>
      <w:r w:rsidR="00B3506D" w:rsidRPr="003D4A86">
        <w:rPr>
          <w:rFonts w:eastAsia="Open Sans" w:cs="Open Sans"/>
        </w:rPr>
        <w:t>9(4)</w:t>
      </w:r>
      <w:r w:rsidR="00A15B59" w:rsidRPr="003D4A86">
        <w:rPr>
          <w:rFonts w:eastAsia="Open Sans" w:cs="Open Sans"/>
        </w:rPr>
        <w:t xml:space="preserve"> </w:t>
      </w:r>
      <w:r w:rsidRPr="003D4A86">
        <w:rPr>
          <w:rFonts w:eastAsia="Open Sans" w:cs="Open Sans"/>
          <w:i/>
          <w:iCs/>
        </w:rPr>
        <w:t>Journal of Military Ethics</w:t>
      </w:r>
      <w:r w:rsidR="00B3506D" w:rsidRPr="003D4A86">
        <w:rPr>
          <w:rFonts w:eastAsia="Open Sans" w:cs="Open Sans"/>
        </w:rPr>
        <w:t xml:space="preserve"> (2010) 332,</w:t>
      </w:r>
      <w:r w:rsidRPr="003D4A86">
        <w:rPr>
          <w:rFonts w:eastAsia="Open Sans" w:cs="Open Sans"/>
        </w:rPr>
        <w:t xml:space="preserve"> 336.</w:t>
      </w:r>
    </w:p>
  </w:endnote>
  <w:endnote w:id="68">
    <w:p w14:paraId="6216B7B7" w14:textId="0B2C7F16" w:rsidR="00F8778A" w:rsidRPr="003D4A86" w:rsidRDefault="00F8778A" w:rsidP="00F8778A">
      <w:pPr>
        <w:pStyle w:val="EndnoteText"/>
        <w:rPr>
          <w:rFonts w:cs="Open Sans"/>
        </w:rPr>
      </w:pPr>
      <w:r w:rsidRPr="003D4A86">
        <w:rPr>
          <w:rStyle w:val="EndnoteReference"/>
          <w:rFonts w:cs="Open Sans"/>
        </w:rPr>
        <w:endnoteRef/>
      </w:r>
      <w:r w:rsidRPr="003D4A86">
        <w:rPr>
          <w:rFonts w:cs="Open Sans"/>
        </w:rPr>
        <w:t xml:space="preserve"> </w:t>
      </w:r>
      <w:r w:rsidR="00485C72" w:rsidRPr="003D4A86">
        <w:rPr>
          <w:rFonts w:cs="Open Sans"/>
        </w:rPr>
        <w:t xml:space="preserve">Christof Heyns, ‘Report of the Special Rapporteur on Extrajudicial, Summary or Arbitrary Executions’ (Report A/HRC/23/47, 09 April 2013) </w:t>
      </w:r>
      <w:r w:rsidRPr="003D4A86">
        <w:rPr>
          <w:rFonts w:cs="Open Sans"/>
        </w:rPr>
        <w:t>13 [69]</w:t>
      </w:r>
      <w:r w:rsidR="00802587" w:rsidRPr="003D4A86">
        <w:rPr>
          <w:rFonts w:cs="Open Sans"/>
        </w:rPr>
        <w:t>.</w:t>
      </w:r>
    </w:p>
  </w:endnote>
  <w:endnote w:id="69">
    <w:p w14:paraId="21618028" w14:textId="51F5B411" w:rsidR="00F9735D" w:rsidRPr="003D4A86" w:rsidRDefault="00F9735D">
      <w:pPr>
        <w:pStyle w:val="EndnoteText"/>
        <w:rPr>
          <w:rFonts w:cs="Open Sans"/>
        </w:rPr>
      </w:pPr>
      <w:r w:rsidRPr="003D4A86">
        <w:rPr>
          <w:rStyle w:val="EndnoteReference"/>
          <w:rFonts w:cs="Open Sans"/>
        </w:rPr>
        <w:endnoteRef/>
      </w:r>
      <w:r w:rsidRPr="003D4A86">
        <w:rPr>
          <w:rFonts w:cs="Open Sans"/>
        </w:rPr>
        <w:t xml:space="preserve"> </w:t>
      </w:r>
      <w:r w:rsidR="00802587" w:rsidRPr="003D4A86">
        <w:rPr>
          <w:rFonts w:cs="Open Sans"/>
        </w:rPr>
        <w:t xml:space="preserve">Christof Heyns, ‘Report of the Special Rapporteur on Extrajudicial, Summary or Arbitrary Executions’ (Report A/HRC/23/47, 09 April 2013) </w:t>
      </w:r>
      <w:r w:rsidRPr="003D4A86">
        <w:rPr>
          <w:rFonts w:cs="Open Sans"/>
        </w:rPr>
        <w:t>10 [53]-[54]</w:t>
      </w:r>
      <w:r w:rsidR="00802587" w:rsidRPr="003D4A86">
        <w:rPr>
          <w:rFonts w:cs="Open Sans"/>
        </w:rPr>
        <w:t>.</w:t>
      </w:r>
    </w:p>
  </w:endnote>
  <w:endnote w:id="70">
    <w:p w14:paraId="578BD878" w14:textId="60EFC133" w:rsidR="004D7C28" w:rsidRPr="003D4A86" w:rsidRDefault="004D7C28">
      <w:pPr>
        <w:pStyle w:val="EndnoteText"/>
        <w:rPr>
          <w:rFonts w:cs="Open Sans"/>
        </w:rPr>
      </w:pPr>
      <w:r w:rsidRPr="003D4A86">
        <w:rPr>
          <w:rStyle w:val="EndnoteReference"/>
          <w:rFonts w:cs="Open Sans"/>
        </w:rPr>
        <w:endnoteRef/>
      </w:r>
      <w:r w:rsidRPr="003D4A86">
        <w:rPr>
          <w:rFonts w:cs="Open Sans"/>
        </w:rPr>
        <w:t xml:space="preserve"> </w:t>
      </w:r>
      <w:r w:rsidR="00802587" w:rsidRPr="003D4A86">
        <w:rPr>
          <w:rFonts w:cs="Open Sans"/>
        </w:rPr>
        <w:t xml:space="preserve">Philip Alston, ‘Interim Report of the Special Rapporteur on Extrajudicial, Summary or Arbitrary Executions’ (Report, A/65/321, 23 August 2010) </w:t>
      </w:r>
      <w:r w:rsidRPr="003D4A86">
        <w:rPr>
          <w:rFonts w:cs="Open Sans"/>
        </w:rPr>
        <w:t>16 [30]</w:t>
      </w:r>
      <w:r w:rsidR="00802587" w:rsidRPr="003D4A86">
        <w:rPr>
          <w:rFonts w:cs="Open Sans"/>
        </w:rPr>
        <w:t>.</w:t>
      </w:r>
      <w:r w:rsidRPr="003D4A86">
        <w:rPr>
          <w:rFonts w:cs="Open Sans"/>
        </w:rPr>
        <w:t xml:space="preserve"> </w:t>
      </w:r>
    </w:p>
  </w:endnote>
  <w:endnote w:id="71">
    <w:p w14:paraId="7FCD400B" w14:textId="11F42F47" w:rsidR="003F18FA" w:rsidRPr="003D4A86" w:rsidRDefault="003F18FA" w:rsidP="003F18FA">
      <w:pPr>
        <w:pStyle w:val="EndnoteText"/>
        <w:rPr>
          <w:rFonts w:cs="Open Sans"/>
        </w:rPr>
      </w:pPr>
      <w:r w:rsidRPr="003D4A86">
        <w:rPr>
          <w:rStyle w:val="EndnoteReference"/>
          <w:rFonts w:cs="Open Sans"/>
        </w:rPr>
        <w:endnoteRef/>
      </w:r>
      <w:r w:rsidRPr="003D4A86">
        <w:rPr>
          <w:rFonts w:cs="Open Sans"/>
        </w:rPr>
        <w:t xml:space="preserve"> </w:t>
      </w:r>
      <w:r w:rsidR="00EA2026" w:rsidRPr="003D4A86">
        <w:rPr>
          <w:rFonts w:cs="Open Sans"/>
        </w:rPr>
        <w:t>Australian Defence Force, ‘</w:t>
      </w:r>
      <w:r w:rsidR="00EA2026" w:rsidRPr="003D4A86">
        <w:rPr>
          <w:rFonts w:cs="Open Sans"/>
          <w:i/>
          <w:iCs/>
        </w:rPr>
        <w:t>Concept for Robotics and Autonomous Systems</w:t>
      </w:r>
      <w:r w:rsidR="00EA2026" w:rsidRPr="003D4A86">
        <w:rPr>
          <w:rFonts w:cs="Open Sans"/>
        </w:rPr>
        <w:t>’ (Report, 11 November 2020) 25 [3.8]</w:t>
      </w:r>
      <w:r w:rsidR="007E5BB5" w:rsidRPr="003D4A86">
        <w:rPr>
          <w:rFonts w:cs="Open Sans"/>
        </w:rPr>
        <w:t>.</w:t>
      </w:r>
    </w:p>
  </w:endnote>
  <w:endnote w:id="72">
    <w:p w14:paraId="0DC8687C" w14:textId="751C7557" w:rsidR="00FD7AC9" w:rsidRPr="003D4A86" w:rsidRDefault="00FD7AC9" w:rsidP="00FD7AC9">
      <w:pPr>
        <w:pStyle w:val="EndnoteText"/>
        <w:rPr>
          <w:rFonts w:cs="Open Sans"/>
        </w:rPr>
      </w:pPr>
      <w:r w:rsidRPr="003D4A86">
        <w:rPr>
          <w:rStyle w:val="EndnoteReference"/>
          <w:rFonts w:cs="Open Sans"/>
        </w:rPr>
        <w:endnoteRef/>
      </w:r>
      <w:r w:rsidRPr="003D4A86">
        <w:rPr>
          <w:rFonts w:cs="Open Sans"/>
        </w:rPr>
        <w:t xml:space="preserve"> </w:t>
      </w:r>
      <w:r w:rsidR="007E5BB5" w:rsidRPr="003D4A86">
        <w:rPr>
          <w:rFonts w:cs="Open Sans"/>
        </w:rPr>
        <w:t>Australian Defence Force, ‘</w:t>
      </w:r>
      <w:r w:rsidR="007E5BB5" w:rsidRPr="003D4A86">
        <w:rPr>
          <w:rFonts w:cs="Open Sans"/>
          <w:i/>
          <w:iCs/>
        </w:rPr>
        <w:t>Concept for Robotics and Autonomous Systems</w:t>
      </w:r>
      <w:r w:rsidR="007E5BB5" w:rsidRPr="003D4A86">
        <w:rPr>
          <w:rFonts w:cs="Open Sans"/>
        </w:rPr>
        <w:t>’ (Report, 11 November 2020) 25 [3.8].</w:t>
      </w:r>
    </w:p>
  </w:endnote>
  <w:endnote w:id="73">
    <w:p w14:paraId="42025234" w14:textId="5FCB6738" w:rsidR="00346BA5" w:rsidRPr="003D4A86" w:rsidRDefault="00346BA5" w:rsidP="00346BA5">
      <w:pPr>
        <w:pStyle w:val="EndnoteText"/>
        <w:rPr>
          <w:rFonts w:cs="Open Sans"/>
        </w:rPr>
      </w:pPr>
      <w:r w:rsidRPr="003D4A86">
        <w:rPr>
          <w:rStyle w:val="EndnoteReference"/>
          <w:rFonts w:cs="Open Sans"/>
        </w:rPr>
        <w:endnoteRef/>
      </w:r>
      <w:r w:rsidRPr="003D4A86">
        <w:rPr>
          <w:rFonts w:cs="Open Sans"/>
        </w:rPr>
        <w:t xml:space="preserve"> </w:t>
      </w:r>
      <w:r w:rsidR="006728D6" w:rsidRPr="003D4A86">
        <w:rPr>
          <w:rFonts w:cs="Open Sans"/>
        </w:rPr>
        <w:t>AI in Weapons Systems Committee, ‘</w:t>
      </w:r>
      <w:r w:rsidR="006728D6" w:rsidRPr="003D4A86">
        <w:rPr>
          <w:rFonts w:cs="Open Sans"/>
          <w:i/>
          <w:iCs/>
        </w:rPr>
        <w:t>Proceed with Caution: Artificial Intelligence in Weapons Systems</w:t>
      </w:r>
      <w:r w:rsidR="006728D6" w:rsidRPr="003D4A86">
        <w:rPr>
          <w:rFonts w:cs="Open Sans"/>
        </w:rPr>
        <w:t>’ (House of Lords, Report of Session 2023-24, 01 December 2023)</w:t>
      </w:r>
      <w:r w:rsidR="00600449" w:rsidRPr="003D4A86">
        <w:rPr>
          <w:rFonts w:cs="Open Sans"/>
        </w:rPr>
        <w:t xml:space="preserve"> 54 [165] citing </w:t>
      </w:r>
      <w:r w:rsidRPr="003D4A86">
        <w:rPr>
          <w:rFonts w:cs="Open Sans"/>
        </w:rPr>
        <w:t xml:space="preserve">QQ 1–14 (Georgia Hinds, Prof Noam Lubell, Dr Daragh Murray), QQ 43–63 (Verity Coyle, Prof </w:t>
      </w:r>
      <w:r w:rsidRPr="003D4A86">
        <w:rPr>
          <w:rFonts w:cs="Open Sans"/>
        </w:rPr>
        <w:t>Mariarosaria Taddeo, Dr Alexander Blanchard), QQ 109–119 (Richard Moyes, Prof Noel Sharkey, Dr Paddy Walker), Q121 (Prof Stuart Russell), Q 140 (Tsvetelina van Benthem, General Sir Chris Deverell), written evidence from Dr Elliot Winter (AIW0001), Dr Elisabeth Hoffberger-Pippan (AIW0002), Prof William Boothby (AIW0003), Women’s International League for Peace and Freedom (AIW0006), Dr Emma Breeze (AIW0007), Drone Wars (AIW0008), Rebecca Hall (AIW0013), Dr Ingvild Bode, Dr Henrik Huelss, Anna Nadibaidze (AIW0015), Article 36 (AIW0017), Stop Killer Robots (AIW0018), Dr Ozlem Ulgen (AIW0019), Prof Toby Walsh (AIW0026), Prof Steven Haines (AIW0032) and UK Campaign to Stop Killer Robots (AIW0038)</w:t>
      </w:r>
      <w:r w:rsidR="009E0BF3" w:rsidRPr="003D4A86">
        <w:rPr>
          <w:rFonts w:cs="Open Sans"/>
        </w:rPr>
        <w:t>.</w:t>
      </w:r>
    </w:p>
  </w:endnote>
  <w:endnote w:id="74">
    <w:p w14:paraId="63D831C2" w14:textId="2D69F3CF" w:rsidR="001B6966" w:rsidRPr="003D4A86" w:rsidRDefault="001B6966" w:rsidP="001B6966">
      <w:pPr>
        <w:pStyle w:val="EndnoteText"/>
        <w:rPr>
          <w:rFonts w:cs="Open Sans"/>
        </w:rPr>
      </w:pPr>
      <w:r w:rsidRPr="003D4A86">
        <w:rPr>
          <w:rStyle w:val="EndnoteReference"/>
          <w:rFonts w:cs="Open Sans"/>
        </w:rPr>
        <w:endnoteRef/>
      </w:r>
      <w:r w:rsidRPr="003D4A86">
        <w:rPr>
          <w:rFonts w:cs="Open Sans"/>
        </w:rPr>
        <w:t xml:space="preserve"> </w:t>
      </w:r>
      <w:r w:rsidR="00770981" w:rsidRPr="003D4A86">
        <w:rPr>
          <w:rFonts w:cs="Open Sans"/>
        </w:rPr>
        <w:t>Australian Army, ‘</w:t>
      </w:r>
      <w:r w:rsidR="00770981" w:rsidRPr="003D4A86">
        <w:rPr>
          <w:rFonts w:cs="Open Sans"/>
          <w:i/>
          <w:iCs/>
        </w:rPr>
        <w:t>Robotics and Autonomous Systems Strategy v2.0</w:t>
      </w:r>
      <w:r w:rsidR="00770981" w:rsidRPr="003D4A86">
        <w:rPr>
          <w:rFonts w:cs="Open Sans"/>
        </w:rPr>
        <w:t xml:space="preserve">’ (Report, August 2022) </w:t>
      </w:r>
      <w:r w:rsidRPr="003D4A86">
        <w:rPr>
          <w:rFonts w:cs="Open Sans"/>
        </w:rPr>
        <w:t>35</w:t>
      </w:r>
      <w:r w:rsidR="00770981" w:rsidRPr="003D4A86">
        <w:rPr>
          <w:rFonts w:cs="Open Sans"/>
        </w:rPr>
        <w:t>.</w:t>
      </w:r>
    </w:p>
  </w:endnote>
  <w:endnote w:id="75">
    <w:p w14:paraId="1D96DACC" w14:textId="77777777" w:rsidR="009E2DB2" w:rsidRPr="003D4A86" w:rsidRDefault="009E2DB2" w:rsidP="009E2DB2">
      <w:pPr>
        <w:pStyle w:val="EndnoteText"/>
        <w:rPr>
          <w:rFonts w:cs="Open Sans"/>
        </w:rPr>
      </w:pPr>
      <w:r w:rsidRPr="003D4A86">
        <w:rPr>
          <w:rStyle w:val="EndnoteReference"/>
          <w:rFonts w:cs="Open Sans"/>
        </w:rPr>
        <w:endnoteRef/>
      </w:r>
      <w:r w:rsidRPr="003D4A86">
        <w:rPr>
          <w:rFonts w:cs="Open Sans"/>
        </w:rPr>
        <w:t xml:space="preserve"> Neil Davison, ‘</w:t>
      </w:r>
      <w:r w:rsidRPr="003D4A86">
        <w:rPr>
          <w:rFonts w:cs="Open Sans"/>
          <w:i/>
          <w:iCs/>
        </w:rPr>
        <w:t>A Legal Perspective: Autonomous Weapon Systems under International Humanitarian Law’</w:t>
      </w:r>
      <w:r w:rsidRPr="003D4A86">
        <w:rPr>
          <w:rFonts w:cs="Open Sans"/>
        </w:rPr>
        <w:t xml:space="preserve"> (UNODA Occasional Papers, No. 30, 2018) 7-8. </w:t>
      </w:r>
    </w:p>
  </w:endnote>
  <w:endnote w:id="76">
    <w:p w14:paraId="3F547629" w14:textId="449E4768" w:rsidR="009E2DB2" w:rsidRPr="003D4A86" w:rsidRDefault="009E2DB2" w:rsidP="009E2DB2">
      <w:pPr>
        <w:pStyle w:val="EndnoteText"/>
        <w:rPr>
          <w:rFonts w:cs="Open Sans"/>
        </w:rPr>
      </w:pPr>
      <w:r w:rsidRPr="003D4A86">
        <w:rPr>
          <w:rStyle w:val="EndnoteReference"/>
          <w:rFonts w:cs="Open Sans"/>
        </w:rPr>
        <w:endnoteRef/>
      </w:r>
      <w:r w:rsidRPr="003D4A86">
        <w:rPr>
          <w:rFonts w:cs="Open Sans"/>
        </w:rPr>
        <w:t xml:space="preserve"> ICRC Online Casebook, ‘</w:t>
      </w:r>
      <w:r w:rsidRPr="003D4A86">
        <w:rPr>
          <w:rFonts w:cs="Open Sans"/>
          <w:i/>
          <w:iCs/>
        </w:rPr>
        <w:t>Proportionality</w:t>
      </w:r>
      <w:r w:rsidRPr="003D4A86">
        <w:rPr>
          <w:rFonts w:cs="Open Sans"/>
        </w:rPr>
        <w:t>’ (Webpage) &lt;</w:t>
      </w:r>
      <w:hyperlink r:id="rId19" w:history="1">
        <w:r w:rsidRPr="003D4A86">
          <w:rPr>
            <w:rStyle w:val="Hyperlink"/>
            <w:rFonts w:cs="Open Sans"/>
          </w:rPr>
          <w:t>https://casebook.icrc.org/a_to_z/glossary/proportionality</w:t>
        </w:r>
      </w:hyperlink>
      <w:r w:rsidRPr="003D4A86">
        <w:rPr>
          <w:rFonts w:cs="Open Sans"/>
        </w:rPr>
        <w:t>&gt;</w:t>
      </w:r>
      <w:r w:rsidR="00C040A8" w:rsidRPr="003D4A86">
        <w:rPr>
          <w:rFonts w:cs="Open Sans"/>
        </w:rPr>
        <w:t>; Protocol I additional to the Geneva Conventions, 1977, art 51(5)(b).</w:t>
      </w:r>
    </w:p>
  </w:endnote>
  <w:endnote w:id="77">
    <w:p w14:paraId="2645E9A0" w14:textId="301B1853" w:rsidR="009E2DB2" w:rsidRPr="003D4A86" w:rsidRDefault="009E2DB2" w:rsidP="009E2DB2">
      <w:pPr>
        <w:pStyle w:val="EndnoteText"/>
        <w:rPr>
          <w:rFonts w:cs="Open Sans"/>
        </w:rPr>
      </w:pPr>
      <w:r w:rsidRPr="003D4A86">
        <w:rPr>
          <w:rStyle w:val="EndnoteReference"/>
          <w:rFonts w:cs="Open Sans"/>
        </w:rPr>
        <w:endnoteRef/>
      </w:r>
      <w:r w:rsidRPr="003D4A86">
        <w:rPr>
          <w:rFonts w:cs="Open Sans"/>
        </w:rPr>
        <w:t xml:space="preserve"> </w:t>
      </w:r>
      <w:r w:rsidRPr="003D4A86">
        <w:rPr>
          <w:rStyle w:val="normaltextrun"/>
          <w:rFonts w:cs="Open Sans"/>
          <w:color w:val="000000"/>
          <w:shd w:val="clear" w:color="auto" w:fill="FFFFFF"/>
          <w:lang w:val="en-US"/>
        </w:rPr>
        <w:t> Human Rights Watch, ‘</w:t>
      </w:r>
      <w:r w:rsidRPr="003D4A86">
        <w:rPr>
          <w:rStyle w:val="normaltextrun"/>
          <w:rFonts w:cs="Open Sans"/>
          <w:i/>
          <w:iCs/>
          <w:color w:val="000000"/>
          <w:shd w:val="clear" w:color="auto" w:fill="FFFFFF"/>
          <w:lang w:val="en-US"/>
        </w:rPr>
        <w:t>Losing Humanity: The Case against Killer Robots’</w:t>
      </w:r>
      <w:r w:rsidRPr="003D4A86">
        <w:rPr>
          <w:rStyle w:val="normaltextrun"/>
          <w:rFonts w:cs="Open Sans"/>
          <w:color w:val="000000"/>
          <w:shd w:val="clear" w:color="auto" w:fill="FFFFFF"/>
          <w:lang w:val="en-US"/>
        </w:rPr>
        <w:t xml:space="preserve"> (Report, 2012) 25</w:t>
      </w:r>
      <w:r w:rsidR="00C040A8" w:rsidRPr="003D4A86">
        <w:rPr>
          <w:rStyle w:val="normaltextrun"/>
          <w:rFonts w:cs="Open Sans"/>
          <w:color w:val="000000"/>
          <w:shd w:val="clear" w:color="auto" w:fill="FFFFFF"/>
          <w:lang w:val="en-US"/>
        </w:rPr>
        <w:t xml:space="preserve">; </w:t>
      </w:r>
      <w:r w:rsidR="00C040A8" w:rsidRPr="003D4A86">
        <w:rPr>
          <w:rFonts w:cs="Open Sans"/>
        </w:rPr>
        <w:t>Protocol I additional to the Geneva Conventions, 1977, art 51(5)(b).</w:t>
      </w:r>
    </w:p>
  </w:endnote>
  <w:endnote w:id="78">
    <w:p w14:paraId="7435954D" w14:textId="78EFBE96" w:rsidR="00C040A8" w:rsidRPr="003D4A86" w:rsidRDefault="00C040A8">
      <w:pPr>
        <w:pStyle w:val="EndnoteText"/>
        <w:rPr>
          <w:rFonts w:cs="Open Sans"/>
        </w:rPr>
      </w:pPr>
      <w:r w:rsidRPr="003D4A86">
        <w:rPr>
          <w:rStyle w:val="EndnoteReference"/>
          <w:rFonts w:cs="Open Sans"/>
        </w:rPr>
        <w:endnoteRef/>
      </w:r>
      <w:r w:rsidRPr="003D4A86">
        <w:rPr>
          <w:rFonts w:cs="Open Sans"/>
        </w:rPr>
        <w:t xml:space="preserve"> </w:t>
      </w:r>
      <w:r w:rsidR="00966FCA" w:rsidRPr="003D4A86">
        <w:rPr>
          <w:rStyle w:val="normaltextrun"/>
          <w:rFonts w:cs="Open Sans"/>
          <w:color w:val="000000"/>
          <w:shd w:val="clear" w:color="auto" w:fill="FFFFFF"/>
          <w:lang w:val="en-US"/>
        </w:rPr>
        <w:t>Human Rights Watch, ‘</w:t>
      </w:r>
      <w:r w:rsidR="00966FCA" w:rsidRPr="003D4A86">
        <w:rPr>
          <w:rStyle w:val="normaltextrun"/>
          <w:rFonts w:cs="Open Sans"/>
          <w:i/>
          <w:iCs/>
          <w:color w:val="000000"/>
          <w:shd w:val="clear" w:color="auto" w:fill="FFFFFF"/>
          <w:lang w:val="en-US"/>
        </w:rPr>
        <w:t>Losing Humanity: The Case against Killer Robots’</w:t>
      </w:r>
      <w:r w:rsidR="00966FCA" w:rsidRPr="003D4A86">
        <w:rPr>
          <w:rStyle w:val="normaltextrun"/>
          <w:rFonts w:cs="Open Sans"/>
          <w:color w:val="000000"/>
          <w:shd w:val="clear" w:color="auto" w:fill="FFFFFF"/>
          <w:lang w:val="en-US"/>
        </w:rPr>
        <w:t xml:space="preserve"> (Report, 2012) </w:t>
      </w:r>
      <w:r w:rsidRPr="003D4A86">
        <w:rPr>
          <w:rFonts w:cs="Open Sans"/>
        </w:rPr>
        <w:t>32</w:t>
      </w:r>
      <w:r w:rsidR="00966FCA" w:rsidRPr="003D4A86">
        <w:rPr>
          <w:rFonts w:cs="Open Sans"/>
        </w:rPr>
        <w:t>.</w:t>
      </w:r>
    </w:p>
  </w:endnote>
  <w:endnote w:id="79">
    <w:p w14:paraId="08AA3DA4" w14:textId="76C67D72" w:rsidR="003B25F1" w:rsidRPr="003D4A86" w:rsidRDefault="003B25F1" w:rsidP="003B25F1">
      <w:pPr>
        <w:pStyle w:val="EndnoteText"/>
        <w:rPr>
          <w:rFonts w:cs="Open Sans"/>
        </w:rPr>
      </w:pPr>
      <w:r w:rsidRPr="003D4A86">
        <w:rPr>
          <w:rStyle w:val="EndnoteReference"/>
          <w:rFonts w:cs="Open Sans"/>
        </w:rPr>
        <w:endnoteRef/>
      </w:r>
      <w:r w:rsidRPr="003D4A86">
        <w:rPr>
          <w:rFonts w:cs="Open Sans"/>
        </w:rPr>
        <w:t xml:space="preserve"> </w:t>
      </w:r>
      <w:r w:rsidR="00EA2026" w:rsidRPr="003D4A86">
        <w:rPr>
          <w:rFonts w:cs="Open Sans"/>
        </w:rPr>
        <w:t>AI in Weapons Systems Committee, ‘</w:t>
      </w:r>
      <w:r w:rsidR="00EA2026" w:rsidRPr="003D4A86">
        <w:rPr>
          <w:rFonts w:cs="Open Sans"/>
          <w:i/>
          <w:iCs/>
        </w:rPr>
        <w:t>Proceed with Caution: Artificial Intelligence in Weapons Systems</w:t>
      </w:r>
      <w:r w:rsidR="00EA2026" w:rsidRPr="003D4A86">
        <w:rPr>
          <w:rFonts w:cs="Open Sans"/>
        </w:rPr>
        <w:t xml:space="preserve">’ (House of Lords, Report of Session 2023-24, 01 December 2023) </w:t>
      </w:r>
      <w:r w:rsidRPr="003D4A86">
        <w:rPr>
          <w:rFonts w:cs="Open Sans"/>
        </w:rPr>
        <w:t>54</w:t>
      </w:r>
      <w:r w:rsidR="00241811" w:rsidRPr="003D4A86">
        <w:rPr>
          <w:rFonts w:cs="Open Sans"/>
        </w:rPr>
        <w:t xml:space="preserve"> [165].</w:t>
      </w:r>
    </w:p>
  </w:endnote>
  <w:endnote w:id="80">
    <w:p w14:paraId="6A38CDAD" w14:textId="77777777" w:rsidR="009E2DB2" w:rsidRPr="003D4A86" w:rsidRDefault="009E2DB2" w:rsidP="009E2DB2">
      <w:pPr>
        <w:pStyle w:val="EndnoteText"/>
        <w:rPr>
          <w:rFonts w:cs="Open Sans"/>
        </w:rPr>
      </w:pPr>
      <w:r w:rsidRPr="003D4A86">
        <w:rPr>
          <w:rStyle w:val="EndnoteReference"/>
          <w:rFonts w:cs="Open Sans"/>
        </w:rPr>
        <w:endnoteRef/>
      </w:r>
      <w:r w:rsidRPr="003D4A86">
        <w:rPr>
          <w:rFonts w:cs="Open Sans"/>
        </w:rPr>
        <w:t xml:space="preserve"> United Nations, ‘</w:t>
      </w:r>
      <w:r w:rsidRPr="003D4A86">
        <w:rPr>
          <w:rFonts w:cs="Open Sans"/>
          <w:i/>
          <w:iCs/>
        </w:rPr>
        <w:t>Machines Capable of Taking Lives without Human Involvement Are Unacceptable, Secretary-General Tells Experts on Autonomous Weapons Systems’</w:t>
      </w:r>
      <w:r w:rsidRPr="003D4A86">
        <w:rPr>
          <w:rFonts w:cs="Open Sans"/>
        </w:rPr>
        <w:t xml:space="preserve"> (Press Release, United Nations, 25 March 2019) &lt;</w:t>
      </w:r>
      <w:hyperlink r:id="rId20" w:history="1">
        <w:r w:rsidRPr="003D4A86">
          <w:rPr>
            <w:rStyle w:val="Hyperlink"/>
            <w:rFonts w:cs="Open Sans"/>
          </w:rPr>
          <w:t>https://press.un.org/en/2019/sgsm19512.doc.htm</w:t>
        </w:r>
      </w:hyperlink>
      <w:r w:rsidRPr="003D4A86">
        <w:rPr>
          <w:rFonts w:cs="Open Sans"/>
        </w:rPr>
        <w:t xml:space="preserve">&gt;. </w:t>
      </w:r>
    </w:p>
  </w:endnote>
  <w:endnote w:id="81">
    <w:p w14:paraId="0766B54A" w14:textId="63279A76" w:rsidR="00CB0322" w:rsidRPr="003D4A86" w:rsidRDefault="00CB0322">
      <w:pPr>
        <w:pStyle w:val="EndnoteText"/>
        <w:rPr>
          <w:rFonts w:cs="Open Sans"/>
        </w:rPr>
      </w:pPr>
      <w:r w:rsidRPr="003D4A86">
        <w:rPr>
          <w:rStyle w:val="EndnoteReference"/>
          <w:rFonts w:cs="Open Sans"/>
        </w:rPr>
        <w:endnoteRef/>
      </w:r>
      <w:r w:rsidRPr="003D4A86">
        <w:rPr>
          <w:rFonts w:cs="Open Sans"/>
        </w:rPr>
        <w:t xml:space="preserve"> Protocol I additional to the Geneva Conventions, 1977, arts 51 </w:t>
      </w:r>
      <w:r w:rsidR="00177171" w:rsidRPr="003D4A86">
        <w:rPr>
          <w:rFonts w:cs="Open Sans"/>
        </w:rPr>
        <w:t>&amp;</w:t>
      </w:r>
      <w:r w:rsidRPr="003D4A86">
        <w:rPr>
          <w:rFonts w:cs="Open Sans"/>
        </w:rPr>
        <w:t xml:space="preserve"> 57.</w:t>
      </w:r>
    </w:p>
  </w:endnote>
  <w:endnote w:id="82">
    <w:p w14:paraId="3B27D614" w14:textId="0F379372" w:rsidR="00A95179" w:rsidRPr="003D4A86" w:rsidRDefault="00A95179">
      <w:pPr>
        <w:pStyle w:val="EndnoteText"/>
        <w:rPr>
          <w:rFonts w:cs="Open Sans"/>
        </w:rPr>
      </w:pPr>
      <w:r w:rsidRPr="003D4A86">
        <w:rPr>
          <w:rStyle w:val="EndnoteReference"/>
          <w:rFonts w:cs="Open Sans"/>
        </w:rPr>
        <w:endnoteRef/>
      </w:r>
      <w:r w:rsidRPr="003D4A86">
        <w:rPr>
          <w:rFonts w:cs="Open Sans"/>
        </w:rPr>
        <w:t xml:space="preserve"> </w:t>
      </w:r>
      <w:r w:rsidR="00594AB0" w:rsidRPr="003D4A86">
        <w:rPr>
          <w:rFonts w:cs="Open Sans"/>
        </w:rPr>
        <w:t xml:space="preserve">Christof Heyns, ‘Report of the Special Rapporteur on Extrajudicial, Summary or Arbitrary Executions’ (Report A/HRC/23/47, 09 April 2013) </w:t>
      </w:r>
      <w:r w:rsidRPr="003D4A86">
        <w:rPr>
          <w:rFonts w:cs="Open Sans"/>
        </w:rPr>
        <w:t>13 [66]-[67]</w:t>
      </w:r>
      <w:r w:rsidR="00594AB0" w:rsidRPr="003D4A86">
        <w:rPr>
          <w:rFonts w:cs="Open Sans"/>
        </w:rPr>
        <w:t>.</w:t>
      </w:r>
    </w:p>
  </w:endnote>
  <w:endnote w:id="83">
    <w:p w14:paraId="6D86A627" w14:textId="78AD50F4" w:rsidR="0083160E" w:rsidRPr="003D4A86" w:rsidRDefault="0083160E" w:rsidP="0083160E">
      <w:pPr>
        <w:pStyle w:val="EndnoteText"/>
        <w:rPr>
          <w:rFonts w:cs="Open Sans"/>
        </w:rPr>
      </w:pPr>
      <w:r w:rsidRPr="003D4A86">
        <w:rPr>
          <w:rStyle w:val="EndnoteReference"/>
          <w:rFonts w:cs="Open Sans"/>
        </w:rPr>
        <w:endnoteRef/>
      </w:r>
      <w:r w:rsidRPr="003D4A86">
        <w:rPr>
          <w:rFonts w:cs="Open Sans"/>
        </w:rPr>
        <w:t xml:space="preserve"> </w:t>
      </w:r>
      <w:r w:rsidR="00594AB0" w:rsidRPr="003D4A86">
        <w:rPr>
          <w:rFonts w:cs="Open Sans"/>
        </w:rPr>
        <w:t xml:space="preserve">Christof Heyns, ‘Report of the Special Rapporteur on Extrajudicial, Summary or Arbitrary Executions’ (Report A/HRC/23/47, 09 April 2013) </w:t>
      </w:r>
      <w:r w:rsidRPr="003D4A86">
        <w:rPr>
          <w:rFonts w:cs="Open Sans"/>
        </w:rPr>
        <w:t>13 [68]</w:t>
      </w:r>
      <w:r w:rsidR="00594AB0" w:rsidRPr="003D4A86">
        <w:rPr>
          <w:rFonts w:cs="Open Sans"/>
        </w:rPr>
        <w:t>.</w:t>
      </w:r>
    </w:p>
  </w:endnote>
  <w:endnote w:id="84">
    <w:p w14:paraId="765F5E34" w14:textId="2ACE97BE" w:rsidR="003A3930" w:rsidRPr="003D4A86" w:rsidRDefault="003A3930">
      <w:pPr>
        <w:pStyle w:val="EndnoteText"/>
        <w:rPr>
          <w:rFonts w:cs="Open Sans"/>
        </w:rPr>
      </w:pPr>
      <w:r w:rsidRPr="003D4A86">
        <w:rPr>
          <w:rStyle w:val="EndnoteReference"/>
          <w:rFonts w:cs="Open Sans"/>
        </w:rPr>
        <w:endnoteRef/>
      </w:r>
      <w:r w:rsidRPr="003D4A86">
        <w:rPr>
          <w:rFonts w:cs="Open Sans"/>
        </w:rPr>
        <w:t xml:space="preserve"> </w:t>
      </w:r>
      <w:r w:rsidR="00594AB0" w:rsidRPr="003D4A86">
        <w:rPr>
          <w:rFonts w:cs="Open Sans"/>
        </w:rPr>
        <w:t xml:space="preserve">Christof Heyns, ‘Report of the Special Rapporteur on Extrajudicial, Summary or Arbitrary Executions’ (Report A/HRC/23/47, 09 April 2013) </w:t>
      </w:r>
      <w:r w:rsidRPr="003D4A86">
        <w:rPr>
          <w:rFonts w:cs="Open Sans"/>
        </w:rPr>
        <w:t>13 [68]</w:t>
      </w:r>
      <w:r w:rsidR="00594AB0" w:rsidRPr="003D4A86">
        <w:rPr>
          <w:rFonts w:cs="Open Sans"/>
        </w:rPr>
        <w:t>.</w:t>
      </w:r>
    </w:p>
  </w:endnote>
  <w:endnote w:id="85">
    <w:p w14:paraId="5A573DAA" w14:textId="6AE014F8" w:rsidR="008D252C" w:rsidRPr="003D4A86" w:rsidRDefault="008D252C">
      <w:pPr>
        <w:pStyle w:val="EndnoteText"/>
        <w:rPr>
          <w:rFonts w:cs="Open Sans"/>
        </w:rPr>
      </w:pPr>
      <w:r w:rsidRPr="003D4A86">
        <w:rPr>
          <w:rStyle w:val="EndnoteReference"/>
          <w:rFonts w:cs="Open Sans"/>
        </w:rPr>
        <w:endnoteRef/>
      </w:r>
      <w:r w:rsidRPr="003D4A86">
        <w:rPr>
          <w:rFonts w:cs="Open Sans"/>
        </w:rPr>
        <w:t xml:space="preserve"> </w:t>
      </w:r>
      <w:r w:rsidR="00594AB0" w:rsidRPr="003D4A86">
        <w:rPr>
          <w:rFonts w:cs="Open Sans"/>
        </w:rPr>
        <w:t xml:space="preserve">Christof Heyns, ‘Report of the Special Rapporteur on Extrajudicial, Summary or Arbitrary Executions’ (Report A/HRC/23/47, 09 April 2013) </w:t>
      </w:r>
      <w:r w:rsidRPr="003D4A86">
        <w:rPr>
          <w:rFonts w:cs="Open Sans"/>
        </w:rPr>
        <w:t>13 [66]-[67]</w:t>
      </w:r>
      <w:r w:rsidR="00594AB0" w:rsidRPr="003D4A86">
        <w:rPr>
          <w:rFonts w:cs="Open Sans"/>
        </w:rPr>
        <w:t>.</w:t>
      </w:r>
    </w:p>
  </w:endnote>
  <w:endnote w:id="86">
    <w:p w14:paraId="22BAC725" w14:textId="0514EF61" w:rsidR="004D0F22" w:rsidRPr="003D4A86" w:rsidRDefault="004D0F22">
      <w:pPr>
        <w:pStyle w:val="EndnoteText"/>
        <w:rPr>
          <w:rFonts w:cs="Open Sans"/>
        </w:rPr>
      </w:pPr>
      <w:r w:rsidRPr="003D4A86">
        <w:rPr>
          <w:rStyle w:val="EndnoteReference"/>
          <w:rFonts w:cs="Open Sans"/>
        </w:rPr>
        <w:endnoteRef/>
      </w:r>
      <w:r w:rsidRPr="003D4A86">
        <w:rPr>
          <w:rFonts w:cs="Open Sans"/>
        </w:rPr>
        <w:t xml:space="preserve"> </w:t>
      </w:r>
      <w:r w:rsidR="00381800" w:rsidRPr="003D4A86">
        <w:rPr>
          <w:rFonts w:cs="Open Sans"/>
          <w:i/>
          <w:iCs/>
        </w:rPr>
        <w:t>Convention (IV) respecting the Laws and Customs of War on Land and its annex: Regulations concerning the Laws and Customs of War on Land</w:t>
      </w:r>
      <w:r w:rsidR="00381800" w:rsidRPr="003D4A86">
        <w:rPr>
          <w:rFonts w:cs="Open Sans"/>
        </w:rPr>
        <w:t xml:space="preserve">, signed 18 October 1907 (entered into force 26 January 1910) </w:t>
      </w:r>
      <w:r w:rsidR="006747BF" w:rsidRPr="003D4A86">
        <w:rPr>
          <w:rFonts w:cs="Open Sans"/>
        </w:rPr>
        <w:t>a</w:t>
      </w:r>
      <w:r w:rsidR="00381800" w:rsidRPr="003D4A86">
        <w:rPr>
          <w:rFonts w:cs="Open Sans"/>
        </w:rPr>
        <w:t>rt 23(b)-(c); ICRC Database, Customary IHL, Attacks against Persons Hors de Combat &lt;</w:t>
      </w:r>
      <w:r w:rsidR="00381800" w:rsidRPr="00B22554">
        <w:rPr>
          <w:rFonts w:cs="Open Sans"/>
        </w:rPr>
        <w:t xml:space="preserve"> </w:t>
      </w:r>
      <w:hyperlink r:id="rId21" w:history="1">
        <w:r w:rsidR="00381800" w:rsidRPr="003D4A86">
          <w:rPr>
            <w:rStyle w:val="Hyperlink"/>
            <w:rFonts w:cs="Open Sans"/>
          </w:rPr>
          <w:t>https://ihl-databases.icrc.org/en/customary-ihl/v1/rule47</w:t>
        </w:r>
      </w:hyperlink>
      <w:r w:rsidR="00381800" w:rsidRPr="003D4A86">
        <w:rPr>
          <w:rFonts w:cs="Open Sans"/>
        </w:rPr>
        <w:t xml:space="preserve">&gt;; </w:t>
      </w:r>
      <w:r w:rsidR="00381800" w:rsidRPr="003D4A86">
        <w:rPr>
          <w:rFonts w:cs="Open Sans"/>
          <w:i/>
          <w:iCs/>
        </w:rPr>
        <w:t>Convention (I) for the Amelioration of the Condition of the Wounded and Sick in Armed Forces in the Field</w:t>
      </w:r>
      <w:r w:rsidR="00381800" w:rsidRPr="003D4A86">
        <w:rPr>
          <w:rFonts w:cs="Open Sans"/>
        </w:rPr>
        <w:t xml:space="preserve">, signed 12 August 1949 (entered into force 21 October 1950) </w:t>
      </w:r>
      <w:r w:rsidR="006747BF" w:rsidRPr="003D4A86">
        <w:rPr>
          <w:rFonts w:cs="Open Sans"/>
        </w:rPr>
        <w:t>a</w:t>
      </w:r>
      <w:r w:rsidR="00381800" w:rsidRPr="003D4A86">
        <w:rPr>
          <w:rFonts w:cs="Open Sans"/>
        </w:rPr>
        <w:t xml:space="preserve">rt 3; </w:t>
      </w:r>
      <w:r w:rsidR="00381800" w:rsidRPr="003D4A86">
        <w:rPr>
          <w:rFonts w:cs="Open Sans"/>
          <w:i/>
          <w:iCs/>
        </w:rPr>
        <w:t xml:space="preserve">Protocol Additional to the Geneva Conventions of 12 August 1949, and relating to the Protection of Victims of International Armed Conflicts (Protocol I) </w:t>
      </w:r>
      <w:r w:rsidR="00381800" w:rsidRPr="003D4A86">
        <w:rPr>
          <w:rFonts w:cs="Open Sans"/>
        </w:rPr>
        <w:t xml:space="preserve">signed 8 June 1977 (entered into force 7 December 1979) </w:t>
      </w:r>
      <w:r w:rsidR="006747BF" w:rsidRPr="003D4A86">
        <w:rPr>
          <w:rFonts w:cs="Open Sans"/>
        </w:rPr>
        <w:t>a</w:t>
      </w:r>
      <w:r w:rsidR="00381800" w:rsidRPr="003D4A86">
        <w:rPr>
          <w:rFonts w:cs="Open Sans"/>
        </w:rPr>
        <w:t>rt 41.</w:t>
      </w:r>
    </w:p>
  </w:endnote>
  <w:endnote w:id="87">
    <w:p w14:paraId="2F640FEF" w14:textId="6569BB72" w:rsidR="00A10A24" w:rsidRPr="00B22554" w:rsidRDefault="00A10A24">
      <w:pPr>
        <w:pStyle w:val="EndnoteText"/>
        <w:rPr>
          <w:rFonts w:cs="Open Sans"/>
        </w:rPr>
      </w:pPr>
      <w:r w:rsidRPr="00B22554">
        <w:rPr>
          <w:rStyle w:val="EndnoteReference"/>
          <w:rFonts w:cs="Open Sans"/>
        </w:rPr>
        <w:endnoteRef/>
      </w:r>
      <w:r w:rsidRPr="00B22554">
        <w:rPr>
          <w:rFonts w:cs="Open Sans"/>
        </w:rPr>
        <w:t xml:space="preserve"> </w:t>
      </w:r>
      <w:r w:rsidR="0005423D" w:rsidRPr="00B22554">
        <w:rPr>
          <w:rFonts w:cs="Open Sans"/>
        </w:rPr>
        <w:t xml:space="preserve">UN </w:t>
      </w:r>
      <w:r w:rsidR="0005423D" w:rsidRPr="003D4A86">
        <w:rPr>
          <w:rFonts w:cs="Open Sans"/>
        </w:rPr>
        <w:t>Human Rights Committee</w:t>
      </w:r>
      <w:r w:rsidR="006B3C1F" w:rsidRPr="003D4A86">
        <w:rPr>
          <w:rFonts w:cs="Open Sans"/>
        </w:rPr>
        <w:t xml:space="preserve">, </w:t>
      </w:r>
      <w:r w:rsidR="006B3C1F" w:rsidRPr="003D4A86">
        <w:rPr>
          <w:rFonts w:cs="Open Sans"/>
          <w:i/>
          <w:iCs/>
        </w:rPr>
        <w:t>General Comment No</w:t>
      </w:r>
      <w:r w:rsidR="001B1585" w:rsidRPr="003D4A86">
        <w:rPr>
          <w:rFonts w:cs="Open Sans"/>
          <w:i/>
          <w:iCs/>
        </w:rPr>
        <w:t>. 36</w:t>
      </w:r>
      <w:r w:rsidR="006B3C1F" w:rsidRPr="003D4A86">
        <w:rPr>
          <w:rFonts w:cs="Open Sans"/>
          <w:i/>
          <w:iCs/>
        </w:rPr>
        <w:t xml:space="preserve"> (</w:t>
      </w:r>
      <w:r w:rsidR="001B1585" w:rsidRPr="003D4A86">
        <w:rPr>
          <w:rFonts w:cs="Open Sans"/>
          <w:i/>
          <w:iCs/>
        </w:rPr>
        <w:t>Article 6: right to life)</w:t>
      </w:r>
      <w:r w:rsidR="006B3C1F" w:rsidRPr="003D4A86">
        <w:rPr>
          <w:rFonts w:cs="Open Sans"/>
          <w:i/>
          <w:iCs/>
        </w:rPr>
        <w:t xml:space="preserve">, </w:t>
      </w:r>
      <w:r w:rsidR="006B3C1F" w:rsidRPr="003D4A86">
        <w:rPr>
          <w:rFonts w:cs="Open Sans"/>
        </w:rPr>
        <w:t>UN Doc CCPR/</w:t>
      </w:r>
      <w:r w:rsidR="001B1585" w:rsidRPr="003D4A86">
        <w:rPr>
          <w:rFonts w:cs="Open Sans"/>
        </w:rPr>
        <w:t>C/GC/36</w:t>
      </w:r>
      <w:r w:rsidR="006B3C1F" w:rsidRPr="003D4A86">
        <w:rPr>
          <w:rFonts w:cs="Open Sans"/>
        </w:rPr>
        <w:t xml:space="preserve"> (</w:t>
      </w:r>
      <w:r w:rsidR="001B1585" w:rsidRPr="003D4A86">
        <w:rPr>
          <w:rFonts w:cs="Open Sans"/>
        </w:rPr>
        <w:t>3 September 2019</w:t>
      </w:r>
      <w:r w:rsidR="006B3C1F" w:rsidRPr="003D4A86">
        <w:rPr>
          <w:rFonts w:cs="Open Sans"/>
        </w:rPr>
        <w:t>)</w:t>
      </w:r>
      <w:r w:rsidR="001B1585" w:rsidRPr="003D4A86">
        <w:rPr>
          <w:rFonts w:cs="Open Sans"/>
        </w:rPr>
        <w:t>, [2]</w:t>
      </w:r>
      <w:r w:rsidR="00D203E0" w:rsidRPr="003D4A86">
        <w:rPr>
          <w:rFonts w:cs="Open Sans"/>
        </w:rPr>
        <w:t>.</w:t>
      </w:r>
    </w:p>
  </w:endnote>
  <w:endnote w:id="88">
    <w:p w14:paraId="20747F94" w14:textId="18E32835" w:rsidR="000C2FC1" w:rsidRPr="003D4A86" w:rsidRDefault="000C2FC1" w:rsidP="000C2FC1">
      <w:pPr>
        <w:pStyle w:val="EndnoteText"/>
        <w:rPr>
          <w:rFonts w:cs="Open Sans"/>
        </w:rPr>
      </w:pPr>
      <w:r w:rsidRPr="003D4A86">
        <w:rPr>
          <w:rStyle w:val="EndnoteReference"/>
          <w:rFonts w:cs="Open Sans"/>
        </w:rPr>
        <w:endnoteRef/>
      </w:r>
      <w:r w:rsidRPr="003D4A86">
        <w:rPr>
          <w:rFonts w:cs="Open Sans"/>
        </w:rPr>
        <w:t xml:space="preserve"> </w:t>
      </w:r>
      <w:r w:rsidRPr="003D4A86">
        <w:rPr>
          <w:rFonts w:cs="Open Sans"/>
          <w:i/>
          <w:iCs/>
        </w:rPr>
        <w:t>Universal Declaration of Human Rights</w:t>
      </w:r>
      <w:r w:rsidR="007F5E95" w:rsidRPr="003D4A86">
        <w:rPr>
          <w:rFonts w:cs="Open Sans"/>
          <w:i/>
          <w:iCs/>
        </w:rPr>
        <w:t xml:space="preserve"> </w:t>
      </w:r>
      <w:r w:rsidRPr="003D4A86">
        <w:rPr>
          <w:rFonts w:cs="Open Sans"/>
        </w:rPr>
        <w:t xml:space="preserve">art 3; </w:t>
      </w:r>
      <w:r w:rsidRPr="003D4A86">
        <w:rPr>
          <w:rFonts w:cs="Open Sans"/>
          <w:i/>
          <w:iCs/>
        </w:rPr>
        <w:t>International Convention on Civil and Political Rights</w:t>
      </w:r>
      <w:r w:rsidR="007F5E95" w:rsidRPr="003D4A86">
        <w:rPr>
          <w:rFonts w:cs="Open Sans"/>
          <w:i/>
          <w:iCs/>
        </w:rPr>
        <w:t xml:space="preserve"> </w:t>
      </w:r>
      <w:r w:rsidRPr="003D4A86">
        <w:rPr>
          <w:rFonts w:cs="Open Sans"/>
        </w:rPr>
        <w:t>art 6.</w:t>
      </w:r>
    </w:p>
  </w:endnote>
  <w:endnote w:id="89">
    <w:p w14:paraId="304F018C" w14:textId="2AEDC441" w:rsidR="000C2FC1" w:rsidRPr="003D4A86" w:rsidRDefault="000C2FC1" w:rsidP="000C2FC1">
      <w:pPr>
        <w:pStyle w:val="EndnoteText"/>
        <w:rPr>
          <w:rFonts w:cs="Open Sans"/>
        </w:rPr>
      </w:pPr>
      <w:r w:rsidRPr="003D4A86">
        <w:rPr>
          <w:rStyle w:val="EndnoteReference"/>
          <w:rFonts w:cs="Open Sans"/>
        </w:rPr>
        <w:endnoteRef/>
      </w:r>
      <w:r w:rsidRPr="003D4A86">
        <w:rPr>
          <w:rFonts w:cs="Open Sans"/>
        </w:rPr>
        <w:t xml:space="preserve"> Peter Asaro, ‘On </w:t>
      </w:r>
      <w:r w:rsidR="00DA4408" w:rsidRPr="003D4A86">
        <w:rPr>
          <w:rFonts w:cs="Open Sans"/>
        </w:rPr>
        <w:t>B</w:t>
      </w:r>
      <w:r w:rsidRPr="003D4A86">
        <w:rPr>
          <w:rFonts w:cs="Open Sans"/>
        </w:rPr>
        <w:t xml:space="preserve">anning </w:t>
      </w:r>
      <w:r w:rsidR="00DA4408" w:rsidRPr="003D4A86">
        <w:rPr>
          <w:rFonts w:cs="Open Sans"/>
        </w:rPr>
        <w:t>A</w:t>
      </w:r>
      <w:r w:rsidRPr="003D4A86">
        <w:rPr>
          <w:rFonts w:cs="Open Sans"/>
        </w:rPr>
        <w:t xml:space="preserve">utonomous </w:t>
      </w:r>
      <w:r w:rsidR="00DA4408" w:rsidRPr="003D4A86">
        <w:rPr>
          <w:rFonts w:cs="Open Sans"/>
        </w:rPr>
        <w:t>W</w:t>
      </w:r>
      <w:r w:rsidRPr="003D4A86">
        <w:rPr>
          <w:rFonts w:cs="Open Sans"/>
        </w:rPr>
        <w:t xml:space="preserve">eapons </w:t>
      </w:r>
      <w:r w:rsidR="00DA4408" w:rsidRPr="003D4A86">
        <w:rPr>
          <w:rFonts w:cs="Open Sans"/>
        </w:rPr>
        <w:t>S</w:t>
      </w:r>
      <w:r w:rsidRPr="003D4A86">
        <w:rPr>
          <w:rFonts w:cs="Open Sans"/>
        </w:rPr>
        <w:t xml:space="preserve">ystems: </w:t>
      </w:r>
      <w:r w:rsidR="00DA4408" w:rsidRPr="003D4A86">
        <w:rPr>
          <w:rFonts w:cs="Open Sans"/>
        </w:rPr>
        <w:t>H</w:t>
      </w:r>
      <w:r w:rsidRPr="003D4A86">
        <w:rPr>
          <w:rFonts w:cs="Open Sans"/>
        </w:rPr>
        <w:t xml:space="preserve">uman </w:t>
      </w:r>
      <w:r w:rsidR="00DA4408" w:rsidRPr="003D4A86">
        <w:rPr>
          <w:rFonts w:cs="Open Sans"/>
        </w:rPr>
        <w:t>R</w:t>
      </w:r>
      <w:r w:rsidRPr="003D4A86">
        <w:rPr>
          <w:rFonts w:cs="Open Sans"/>
        </w:rPr>
        <w:t xml:space="preserve">ights, </w:t>
      </w:r>
      <w:r w:rsidR="00DA4408" w:rsidRPr="003D4A86">
        <w:rPr>
          <w:rFonts w:cs="Open Sans"/>
        </w:rPr>
        <w:t>A</w:t>
      </w:r>
      <w:r w:rsidRPr="003D4A86">
        <w:rPr>
          <w:rFonts w:cs="Open Sans"/>
        </w:rPr>
        <w:t xml:space="preserve">utomation, and the </w:t>
      </w:r>
      <w:r w:rsidR="00DA4408" w:rsidRPr="003D4A86">
        <w:rPr>
          <w:rFonts w:cs="Open Sans"/>
        </w:rPr>
        <w:t>D</w:t>
      </w:r>
      <w:r w:rsidRPr="003D4A86">
        <w:rPr>
          <w:rFonts w:cs="Open Sans"/>
        </w:rPr>
        <w:t xml:space="preserve">ehumanization of </w:t>
      </w:r>
      <w:r w:rsidR="00DA4408" w:rsidRPr="003D4A86">
        <w:rPr>
          <w:rFonts w:cs="Open Sans"/>
        </w:rPr>
        <w:t>L</w:t>
      </w:r>
      <w:r w:rsidRPr="003D4A86">
        <w:rPr>
          <w:rFonts w:cs="Open Sans"/>
        </w:rPr>
        <w:t xml:space="preserve">ethal </w:t>
      </w:r>
      <w:r w:rsidR="00DA4408" w:rsidRPr="003D4A86">
        <w:rPr>
          <w:rFonts w:cs="Open Sans"/>
        </w:rPr>
        <w:t>D</w:t>
      </w:r>
      <w:r w:rsidRPr="003D4A86">
        <w:rPr>
          <w:rFonts w:cs="Open Sans"/>
        </w:rPr>
        <w:t xml:space="preserve">ecision-making’ 94(886) </w:t>
      </w:r>
      <w:r w:rsidRPr="003D4A86">
        <w:rPr>
          <w:rFonts w:cs="Open Sans"/>
          <w:i/>
          <w:iCs/>
        </w:rPr>
        <w:t xml:space="preserve">International Review of the Red Cross </w:t>
      </w:r>
      <w:r w:rsidR="00DA4408" w:rsidRPr="003D4A86">
        <w:rPr>
          <w:rFonts w:cs="Open Sans"/>
        </w:rPr>
        <w:t xml:space="preserve">(2012) </w:t>
      </w:r>
      <w:r w:rsidRPr="003D4A86">
        <w:rPr>
          <w:rFonts w:cs="Open Sans"/>
        </w:rPr>
        <w:t>687.</w:t>
      </w:r>
    </w:p>
  </w:endnote>
  <w:endnote w:id="90">
    <w:p w14:paraId="012FCBFF" w14:textId="75FDD7C7" w:rsidR="00894D25" w:rsidRPr="003D4A86" w:rsidRDefault="00894D25" w:rsidP="00894D25">
      <w:pPr>
        <w:pStyle w:val="EndnoteText"/>
        <w:rPr>
          <w:rFonts w:cs="Open Sans"/>
        </w:rPr>
      </w:pPr>
      <w:r w:rsidRPr="003D4A86">
        <w:rPr>
          <w:rStyle w:val="EndnoteReference"/>
          <w:rFonts w:cs="Open Sans"/>
        </w:rPr>
        <w:endnoteRef/>
      </w:r>
      <w:r w:rsidRPr="003D4A86">
        <w:rPr>
          <w:rFonts w:cs="Open Sans"/>
        </w:rPr>
        <w:t xml:space="preserve"> </w:t>
      </w:r>
      <w:r w:rsidR="00DA4408" w:rsidRPr="003D4A86">
        <w:rPr>
          <w:rStyle w:val="normaltextrun"/>
          <w:rFonts w:cs="Open Sans"/>
          <w:color w:val="000000"/>
          <w:shd w:val="clear" w:color="auto" w:fill="FFFFFF"/>
          <w:lang w:val="en-US"/>
        </w:rPr>
        <w:t>Human Rights Watch, ‘</w:t>
      </w:r>
      <w:r w:rsidR="00DA4408" w:rsidRPr="003D4A86">
        <w:rPr>
          <w:rStyle w:val="normaltextrun"/>
          <w:rFonts w:cs="Open Sans"/>
          <w:i/>
          <w:iCs/>
          <w:color w:val="000000"/>
          <w:shd w:val="clear" w:color="auto" w:fill="FFFFFF"/>
          <w:lang w:val="en-US"/>
        </w:rPr>
        <w:t>Losing Humanity: The Case against Killer Robots’</w:t>
      </w:r>
      <w:r w:rsidR="00DA4408" w:rsidRPr="003D4A86">
        <w:rPr>
          <w:rStyle w:val="normaltextrun"/>
          <w:rFonts w:cs="Open Sans"/>
          <w:color w:val="000000"/>
          <w:shd w:val="clear" w:color="auto" w:fill="FFFFFF"/>
          <w:lang w:val="en-US"/>
        </w:rPr>
        <w:t xml:space="preserve"> (Report, 2012) </w:t>
      </w:r>
      <w:r w:rsidRPr="003D4A86">
        <w:rPr>
          <w:rFonts w:cs="Open Sans"/>
        </w:rPr>
        <w:t>42-45</w:t>
      </w:r>
      <w:r w:rsidR="00DA4408" w:rsidRPr="003D4A86">
        <w:rPr>
          <w:rFonts w:cs="Open Sans"/>
        </w:rPr>
        <w:t>.</w:t>
      </w:r>
    </w:p>
  </w:endnote>
  <w:endnote w:id="91">
    <w:p w14:paraId="2260C206" w14:textId="39BC02FA" w:rsidR="00DF4BFC" w:rsidRPr="003D4A86" w:rsidRDefault="00DF4BFC">
      <w:pPr>
        <w:pStyle w:val="EndnoteText"/>
        <w:rPr>
          <w:rFonts w:cs="Open Sans"/>
        </w:rPr>
      </w:pPr>
      <w:r w:rsidRPr="003D4A86">
        <w:rPr>
          <w:rStyle w:val="EndnoteReference"/>
          <w:rFonts w:cs="Open Sans"/>
        </w:rPr>
        <w:endnoteRef/>
      </w:r>
      <w:r w:rsidRPr="003D4A86">
        <w:rPr>
          <w:rFonts w:cs="Open Sans"/>
        </w:rPr>
        <w:t xml:space="preserve"> </w:t>
      </w:r>
      <w:r w:rsidR="00D07607" w:rsidRPr="003D4A86">
        <w:rPr>
          <w:rFonts w:cs="Open Sans"/>
        </w:rPr>
        <w:t xml:space="preserve">Michael </w:t>
      </w:r>
      <w:r w:rsidRPr="003D4A86">
        <w:rPr>
          <w:rFonts w:eastAsia="Open Sans" w:cs="Open Sans"/>
          <w:color w:val="1A1A1A"/>
        </w:rPr>
        <w:t xml:space="preserve">Horowitz, </w:t>
      </w:r>
      <w:r w:rsidR="00D07607" w:rsidRPr="003D4A86">
        <w:rPr>
          <w:rFonts w:eastAsia="Open Sans" w:cs="Open Sans"/>
          <w:color w:val="1A1A1A"/>
        </w:rPr>
        <w:t>‘</w:t>
      </w:r>
      <w:r w:rsidRPr="003D4A86">
        <w:rPr>
          <w:rFonts w:eastAsia="Open Sans" w:cs="Open Sans"/>
          <w:color w:val="1A1A1A"/>
        </w:rPr>
        <w:t>The Ethics &amp; Morality of Robotic Warfare: Assessing the Debate over Autonomous Weapons</w:t>
      </w:r>
      <w:r w:rsidR="00D07607" w:rsidRPr="003D4A86">
        <w:rPr>
          <w:rFonts w:eastAsia="Open Sans" w:cs="Open Sans"/>
          <w:color w:val="1A1A1A"/>
        </w:rPr>
        <w:t xml:space="preserve">’ 145(4) </w:t>
      </w:r>
      <w:r w:rsidRPr="003D4A86">
        <w:rPr>
          <w:rFonts w:eastAsia="Open Sans" w:cs="Open Sans"/>
          <w:i/>
          <w:iCs/>
          <w:color w:val="1A1A1A"/>
        </w:rPr>
        <w:t>Daedalus</w:t>
      </w:r>
      <w:r w:rsidR="00D07607" w:rsidRPr="003D4A86">
        <w:rPr>
          <w:rFonts w:eastAsia="Open Sans" w:cs="Open Sans"/>
          <w:color w:val="1A1A1A"/>
        </w:rPr>
        <w:t xml:space="preserve"> (2016)</w:t>
      </w:r>
      <w:r w:rsidR="00EA74AE" w:rsidRPr="003D4A86">
        <w:rPr>
          <w:rFonts w:eastAsia="Open Sans" w:cs="Open Sans"/>
          <w:color w:val="1A1A1A"/>
        </w:rPr>
        <w:t xml:space="preserve"> 25,</w:t>
      </w:r>
      <w:r w:rsidRPr="003D4A86">
        <w:rPr>
          <w:rFonts w:eastAsia="Open Sans" w:cs="Open Sans"/>
          <w:color w:val="1A1A1A"/>
        </w:rPr>
        <w:t xml:space="preserve"> 30</w:t>
      </w:r>
      <w:r w:rsidR="00EA74AE" w:rsidRPr="003D4A86">
        <w:rPr>
          <w:rFonts w:eastAsia="Open Sans" w:cs="Open Sans"/>
          <w:color w:val="1A1A1A"/>
        </w:rPr>
        <w:t>.</w:t>
      </w:r>
    </w:p>
  </w:endnote>
  <w:endnote w:id="92">
    <w:p w14:paraId="5035071C" w14:textId="096DC224" w:rsidR="00126E84" w:rsidRPr="003D4A86" w:rsidRDefault="00126E84">
      <w:pPr>
        <w:pStyle w:val="EndnoteText"/>
        <w:rPr>
          <w:rFonts w:cs="Open Sans"/>
        </w:rPr>
      </w:pPr>
      <w:r w:rsidRPr="003D4A86">
        <w:rPr>
          <w:rStyle w:val="EndnoteReference"/>
          <w:rFonts w:cs="Open Sans"/>
        </w:rPr>
        <w:endnoteRef/>
      </w:r>
      <w:r w:rsidRPr="003D4A86">
        <w:rPr>
          <w:rFonts w:cs="Open Sans"/>
        </w:rPr>
        <w:t xml:space="preserve"> </w:t>
      </w:r>
      <w:r w:rsidR="0091513C" w:rsidRPr="003D4A86">
        <w:rPr>
          <w:rFonts w:cs="Open Sans"/>
        </w:rPr>
        <w:t>AI in Weapons Systems Committee, ‘</w:t>
      </w:r>
      <w:r w:rsidR="0091513C" w:rsidRPr="003D4A86">
        <w:rPr>
          <w:rFonts w:cs="Open Sans"/>
          <w:i/>
          <w:iCs/>
        </w:rPr>
        <w:t>Proceed with Caution: Artificial Intelligence in Weapons Systems</w:t>
      </w:r>
      <w:r w:rsidR="0091513C" w:rsidRPr="003D4A86">
        <w:rPr>
          <w:rFonts w:cs="Open Sans"/>
        </w:rPr>
        <w:t xml:space="preserve">’ (House of Lords, Report of Session 2023-24, 01 December 2023) </w:t>
      </w:r>
      <w:r w:rsidRPr="003D4A86">
        <w:rPr>
          <w:rFonts w:cs="Open Sans"/>
        </w:rPr>
        <w:t>3</w:t>
      </w:r>
      <w:r w:rsidR="0091513C" w:rsidRPr="003D4A86">
        <w:rPr>
          <w:rFonts w:cs="Open Sans"/>
        </w:rPr>
        <w:t>.</w:t>
      </w:r>
    </w:p>
  </w:endnote>
  <w:endnote w:id="93">
    <w:p w14:paraId="01382DDE" w14:textId="4FF38E61" w:rsidR="00130BF4" w:rsidRPr="003D4A86" w:rsidRDefault="00130BF4">
      <w:pPr>
        <w:pStyle w:val="EndnoteText"/>
        <w:rPr>
          <w:rFonts w:cs="Open Sans"/>
        </w:rPr>
      </w:pPr>
      <w:r w:rsidRPr="003D4A86">
        <w:rPr>
          <w:rStyle w:val="EndnoteReference"/>
          <w:rFonts w:cs="Open Sans"/>
        </w:rPr>
        <w:endnoteRef/>
      </w:r>
      <w:r w:rsidRPr="003D4A86">
        <w:rPr>
          <w:rFonts w:cs="Open Sans"/>
        </w:rPr>
        <w:t xml:space="preserve"> </w:t>
      </w:r>
      <w:r w:rsidR="006E682F" w:rsidRPr="003D4A86">
        <w:rPr>
          <w:rFonts w:cs="Open Sans"/>
        </w:rPr>
        <w:t xml:space="preserve">Christof Heyns, ‘Report of the Special Rapporteur on Extrajudicial, Summary or Arbitrary Executions’ (Report A/HRC/23/47, 09 April 2013) </w:t>
      </w:r>
      <w:r w:rsidRPr="003D4A86">
        <w:rPr>
          <w:rFonts w:cs="Open Sans"/>
        </w:rPr>
        <w:t>14 [76]-[78]</w:t>
      </w:r>
      <w:r w:rsidR="006E682F" w:rsidRPr="003D4A86">
        <w:rPr>
          <w:rFonts w:cs="Open Sans"/>
        </w:rPr>
        <w:t>.</w:t>
      </w:r>
    </w:p>
  </w:endnote>
  <w:endnote w:id="94">
    <w:p w14:paraId="2425DF6C" w14:textId="746A73CF" w:rsidR="00BC335E" w:rsidRPr="003D4A86" w:rsidRDefault="00BC335E">
      <w:pPr>
        <w:pStyle w:val="EndnoteText"/>
        <w:rPr>
          <w:rFonts w:cs="Open Sans"/>
        </w:rPr>
      </w:pPr>
      <w:r w:rsidRPr="003D4A86">
        <w:rPr>
          <w:rStyle w:val="EndnoteReference"/>
          <w:rFonts w:cs="Open Sans"/>
        </w:rPr>
        <w:endnoteRef/>
      </w:r>
      <w:r w:rsidRPr="003D4A86">
        <w:rPr>
          <w:rFonts w:cs="Open Sans"/>
        </w:rPr>
        <w:t xml:space="preserve"> </w:t>
      </w:r>
      <w:r w:rsidRPr="003D4A86">
        <w:rPr>
          <w:rFonts w:cs="Open Sans"/>
          <w:i/>
          <w:iCs/>
        </w:rPr>
        <w:t>Rome Statute of the ICC</w:t>
      </w:r>
      <w:r w:rsidRPr="003D4A86">
        <w:rPr>
          <w:rFonts w:cs="Open Sans"/>
        </w:rPr>
        <w:t xml:space="preserve"> art 28; Heather Roff</w:t>
      </w:r>
      <w:r w:rsidR="00902FCE" w:rsidRPr="003D4A86">
        <w:rPr>
          <w:rFonts w:cs="Open Sans"/>
        </w:rPr>
        <w:t>, ‘</w:t>
      </w:r>
      <w:r w:rsidRPr="003D4A86">
        <w:rPr>
          <w:rFonts w:cs="Open Sans"/>
          <w:i/>
          <w:iCs/>
        </w:rPr>
        <w:t>Killing in War: Responsibility, Liability and Lethal Autonomous Robots</w:t>
      </w:r>
      <w:r w:rsidR="00902FCE" w:rsidRPr="003D4A86">
        <w:rPr>
          <w:rFonts w:cs="Open Sans"/>
        </w:rPr>
        <w:t xml:space="preserve">’ </w:t>
      </w:r>
      <w:r w:rsidR="00B47C96" w:rsidRPr="003D4A86">
        <w:rPr>
          <w:rFonts w:cs="Open Sans"/>
        </w:rPr>
        <w:t>in Routledge Handbook of Ethics and War (1</w:t>
      </w:r>
      <w:r w:rsidR="00B47C96" w:rsidRPr="003D4A86">
        <w:rPr>
          <w:rFonts w:cs="Open Sans"/>
          <w:vertAlign w:val="superscript"/>
        </w:rPr>
        <w:t>st</w:t>
      </w:r>
      <w:r w:rsidR="00B47C96" w:rsidRPr="003D4A86">
        <w:rPr>
          <w:rFonts w:cs="Open Sans"/>
        </w:rPr>
        <w:t xml:space="preserve"> ed, Routledge</w:t>
      </w:r>
      <w:r w:rsidR="00634B7C" w:rsidRPr="003D4A86">
        <w:rPr>
          <w:rFonts w:cs="Open Sans"/>
        </w:rPr>
        <w:t>, 10 July 2013)</w:t>
      </w:r>
      <w:r w:rsidRPr="003D4A86">
        <w:rPr>
          <w:rFonts w:cs="Open Sans"/>
        </w:rPr>
        <w:t xml:space="preserve"> 14</w:t>
      </w:r>
      <w:r w:rsidR="00634B7C" w:rsidRPr="003D4A86">
        <w:rPr>
          <w:rFonts w:cs="Open Sans"/>
        </w:rPr>
        <w:t>.</w:t>
      </w:r>
    </w:p>
  </w:endnote>
  <w:endnote w:id="95">
    <w:p w14:paraId="57B857E1" w14:textId="4DF75D1A" w:rsidR="002351F1" w:rsidRPr="003D4A86" w:rsidRDefault="002351F1">
      <w:pPr>
        <w:pStyle w:val="EndnoteText"/>
        <w:rPr>
          <w:rFonts w:cs="Open Sans"/>
        </w:rPr>
      </w:pPr>
      <w:r w:rsidRPr="003D4A86">
        <w:rPr>
          <w:rStyle w:val="EndnoteReference"/>
          <w:rFonts w:cs="Open Sans"/>
        </w:rPr>
        <w:endnoteRef/>
      </w:r>
      <w:r w:rsidRPr="003D4A86">
        <w:rPr>
          <w:rFonts w:cs="Open Sans"/>
        </w:rPr>
        <w:t xml:space="preserve"> Protocol I additional to the Geneva Conventions, 1977, arts 86(2) and 87.</w:t>
      </w:r>
    </w:p>
  </w:endnote>
  <w:endnote w:id="96">
    <w:p w14:paraId="59928980" w14:textId="77777777" w:rsidR="00364C58" w:rsidRPr="003D4A86" w:rsidRDefault="00364C58" w:rsidP="00364C58">
      <w:pPr>
        <w:pStyle w:val="EndnoteText"/>
        <w:rPr>
          <w:rFonts w:cs="Open Sans"/>
        </w:rPr>
      </w:pPr>
      <w:r w:rsidRPr="003D4A86">
        <w:rPr>
          <w:rStyle w:val="EndnoteReference"/>
          <w:rFonts w:cs="Open Sans"/>
        </w:rPr>
        <w:endnoteRef/>
      </w:r>
      <w:r w:rsidRPr="003D4A86">
        <w:rPr>
          <w:rFonts w:cs="Open Sans"/>
        </w:rPr>
        <w:t xml:space="preserve"> Members come from Australia, Belgium, Chile, Colombia, Denmark, Ethiopia, Finland, France, Georgia, Ireland, Kenya, Mongolia, New Zealand, Northern Ireland, Nigeria, Norway, Palestine, Peru, Portugal, Samoa, Slovakia, South Africa, Uganda and Zambia.</w:t>
      </w:r>
    </w:p>
  </w:endnote>
  <w:endnote w:id="97">
    <w:p w14:paraId="594B9D5D" w14:textId="31E97350" w:rsidR="0011100E" w:rsidRPr="003D4A86" w:rsidRDefault="0011100E">
      <w:pPr>
        <w:pStyle w:val="EndnoteText"/>
        <w:rPr>
          <w:rFonts w:cs="Open Sans"/>
        </w:rPr>
      </w:pPr>
      <w:r w:rsidRPr="003D4A86">
        <w:rPr>
          <w:rStyle w:val="EndnoteReference"/>
          <w:rFonts w:cs="Open Sans"/>
        </w:rPr>
        <w:endnoteRef/>
      </w:r>
      <w:r w:rsidRPr="003D4A86">
        <w:rPr>
          <w:rFonts w:cs="Open Sans"/>
        </w:rPr>
        <w:t xml:space="preserve"> </w:t>
      </w:r>
      <w:r w:rsidR="006643DC" w:rsidRPr="003D4A86">
        <w:rPr>
          <w:rFonts w:cs="Open Sans"/>
        </w:rPr>
        <w:t>Australian Human Rights Commission &amp; Danish Institute of Human Rights, ‘</w:t>
      </w:r>
      <w:r w:rsidR="006643DC" w:rsidRPr="003D4A86">
        <w:rPr>
          <w:rFonts w:cs="Open Sans"/>
          <w:i/>
          <w:iCs/>
        </w:rPr>
        <w:t>Protecting Human Rights from Military Technologies</w:t>
      </w:r>
      <w:r w:rsidR="006643DC" w:rsidRPr="003D4A86">
        <w:rPr>
          <w:rFonts w:cs="Open Sans"/>
        </w:rPr>
        <w:t>’ submission to United Nations’ Human Rights Council’s Advisory Committee on Human Rights Implications of New and Emerging Technologies in the Military Domain (30 November 2023)</w:t>
      </w:r>
      <w:r w:rsidR="00D75440" w:rsidRPr="003D4A86">
        <w:rPr>
          <w:rFonts w:cs="Open Sans"/>
        </w:rPr>
        <w:t xml:space="preserve"> 10 [50]-[55].</w:t>
      </w:r>
    </w:p>
  </w:endnote>
  <w:endnote w:id="98">
    <w:p w14:paraId="6C3D29A5" w14:textId="25753530" w:rsidR="00925BB8" w:rsidRPr="003D4A86" w:rsidRDefault="00925BB8">
      <w:pPr>
        <w:pStyle w:val="EndnoteText"/>
        <w:rPr>
          <w:rFonts w:cs="Open Sans"/>
        </w:rPr>
      </w:pPr>
      <w:r w:rsidRPr="003D4A86">
        <w:rPr>
          <w:rStyle w:val="EndnoteReference"/>
          <w:rFonts w:cs="Open Sans"/>
        </w:rPr>
        <w:endnoteRef/>
      </w:r>
      <w:r w:rsidRPr="003D4A86">
        <w:rPr>
          <w:rFonts w:cs="Open Sans"/>
        </w:rPr>
        <w:t xml:space="preserve"> Jutta Weber</w:t>
      </w:r>
      <w:r w:rsidR="00037B94" w:rsidRPr="003D4A86">
        <w:rPr>
          <w:rFonts w:cs="Open Sans"/>
        </w:rPr>
        <w:t>,</w:t>
      </w:r>
      <w:r w:rsidRPr="003D4A86">
        <w:rPr>
          <w:rFonts w:cs="Open Sans"/>
        </w:rPr>
        <w:t xml:space="preserve"> </w:t>
      </w:r>
      <w:r w:rsidR="00037B94" w:rsidRPr="003D4A86">
        <w:rPr>
          <w:rFonts w:cs="Open Sans"/>
        </w:rPr>
        <w:t>‘</w:t>
      </w:r>
      <w:r w:rsidRPr="003D4A86">
        <w:rPr>
          <w:rFonts w:cs="Open Sans"/>
        </w:rPr>
        <w:t xml:space="preserve">Robotic </w:t>
      </w:r>
      <w:r w:rsidR="00991E98" w:rsidRPr="003D4A86">
        <w:rPr>
          <w:rFonts w:cs="Open Sans"/>
        </w:rPr>
        <w:t>W</w:t>
      </w:r>
      <w:r w:rsidRPr="003D4A86">
        <w:rPr>
          <w:rFonts w:cs="Open Sans"/>
        </w:rPr>
        <w:t xml:space="preserve">arfare, </w:t>
      </w:r>
      <w:r w:rsidR="00991E98" w:rsidRPr="003D4A86">
        <w:rPr>
          <w:rFonts w:cs="Open Sans"/>
        </w:rPr>
        <w:t>H</w:t>
      </w:r>
      <w:r w:rsidRPr="003D4A86">
        <w:rPr>
          <w:rFonts w:cs="Open Sans"/>
        </w:rPr>
        <w:t xml:space="preserve">uman </w:t>
      </w:r>
      <w:r w:rsidR="00991E98" w:rsidRPr="003D4A86">
        <w:rPr>
          <w:rFonts w:cs="Open Sans"/>
        </w:rPr>
        <w:t>R</w:t>
      </w:r>
      <w:r w:rsidRPr="003D4A86">
        <w:rPr>
          <w:rFonts w:cs="Open Sans"/>
        </w:rPr>
        <w:t xml:space="preserve">ights and the </w:t>
      </w:r>
      <w:r w:rsidR="00991E98" w:rsidRPr="003D4A86">
        <w:rPr>
          <w:rFonts w:cs="Open Sans"/>
        </w:rPr>
        <w:t>R</w:t>
      </w:r>
      <w:r w:rsidRPr="003D4A86">
        <w:rPr>
          <w:rFonts w:cs="Open Sans"/>
        </w:rPr>
        <w:t xml:space="preserve">hetorics of </w:t>
      </w:r>
      <w:r w:rsidR="00991E98" w:rsidRPr="003D4A86">
        <w:rPr>
          <w:rFonts w:cs="Open Sans"/>
        </w:rPr>
        <w:t>E</w:t>
      </w:r>
      <w:r w:rsidRPr="003D4A86">
        <w:rPr>
          <w:rFonts w:cs="Open Sans"/>
        </w:rPr>
        <w:t xml:space="preserve">thical </w:t>
      </w:r>
      <w:r w:rsidR="00991E98" w:rsidRPr="003D4A86">
        <w:rPr>
          <w:rFonts w:cs="Open Sans"/>
        </w:rPr>
        <w:t>M</w:t>
      </w:r>
      <w:r w:rsidRPr="003D4A86">
        <w:rPr>
          <w:rFonts w:cs="Open Sans"/>
        </w:rPr>
        <w:t>achines</w:t>
      </w:r>
      <w:r w:rsidR="00991E98" w:rsidRPr="003D4A86">
        <w:rPr>
          <w:rFonts w:cs="Open Sans"/>
        </w:rPr>
        <w:t xml:space="preserve">’ </w:t>
      </w:r>
      <w:r w:rsidR="0023407B" w:rsidRPr="003D4A86">
        <w:rPr>
          <w:rFonts w:cs="Open Sans"/>
          <w:i/>
          <w:iCs/>
        </w:rPr>
        <w:t>Ethics and Robotics</w:t>
      </w:r>
      <w:r w:rsidR="0023407B" w:rsidRPr="003D4A86">
        <w:rPr>
          <w:rFonts w:cs="Open Sans"/>
        </w:rPr>
        <w:t xml:space="preserve"> </w:t>
      </w:r>
      <w:r w:rsidR="00FB3B5E" w:rsidRPr="003D4A86">
        <w:rPr>
          <w:rFonts w:cs="Open Sans"/>
        </w:rPr>
        <w:t xml:space="preserve">(2009) </w:t>
      </w:r>
      <w:r w:rsidR="0023407B" w:rsidRPr="003D4A86">
        <w:rPr>
          <w:rFonts w:cs="Open Sans"/>
        </w:rPr>
        <w:t>83, 90 &amp; 93.</w:t>
      </w:r>
    </w:p>
  </w:endnote>
  <w:endnote w:id="99">
    <w:p w14:paraId="358A5830" w14:textId="4FD67D94" w:rsidR="00F01DED" w:rsidRPr="003D4A86" w:rsidRDefault="00F01DED">
      <w:pPr>
        <w:pStyle w:val="EndnoteText"/>
        <w:rPr>
          <w:rFonts w:cs="Open Sans"/>
        </w:rPr>
      </w:pPr>
      <w:r w:rsidRPr="003D4A86">
        <w:rPr>
          <w:rStyle w:val="EndnoteReference"/>
          <w:rFonts w:cs="Open Sans"/>
        </w:rPr>
        <w:endnoteRef/>
      </w:r>
      <w:r w:rsidRPr="003D4A86">
        <w:rPr>
          <w:rFonts w:cs="Open Sans"/>
        </w:rPr>
        <w:t xml:space="preserve"> </w:t>
      </w:r>
      <w:r w:rsidR="001F2FF5" w:rsidRPr="003D4A86">
        <w:rPr>
          <w:rFonts w:cs="Open Sans"/>
        </w:rPr>
        <w:t>Peter Singer, ‘</w:t>
      </w:r>
      <w:r w:rsidR="001F2FF5" w:rsidRPr="003D4A86">
        <w:rPr>
          <w:rFonts w:cs="Open Sans"/>
          <w:i/>
          <w:iCs/>
        </w:rPr>
        <w:t>Wired for War</w:t>
      </w:r>
      <w:r w:rsidR="001F2FF5" w:rsidRPr="003D4A86">
        <w:rPr>
          <w:rFonts w:cs="Open Sans"/>
        </w:rPr>
        <w:t>’ (Penguin Group (USA) Incorporated, 2009)</w:t>
      </w:r>
      <w:r w:rsidRPr="003D4A86">
        <w:rPr>
          <w:rFonts w:cs="Open Sans"/>
        </w:rPr>
        <w:t xml:space="preserve"> 261-263. </w:t>
      </w:r>
    </w:p>
  </w:endnote>
  <w:endnote w:id="100">
    <w:p w14:paraId="7648A125" w14:textId="5EC03A8F" w:rsidR="002C4198" w:rsidRPr="003D4A86" w:rsidRDefault="002C4198" w:rsidP="002C4198">
      <w:pPr>
        <w:pStyle w:val="EndnoteText"/>
        <w:rPr>
          <w:rFonts w:cs="Open Sans"/>
        </w:rPr>
      </w:pPr>
      <w:r w:rsidRPr="003D4A86">
        <w:rPr>
          <w:rStyle w:val="EndnoteReference"/>
          <w:rFonts w:cs="Open Sans"/>
        </w:rPr>
        <w:endnoteRef/>
      </w:r>
      <w:r w:rsidRPr="003D4A86">
        <w:rPr>
          <w:rFonts w:cs="Open Sans"/>
        </w:rPr>
        <w:t xml:space="preserve"> </w:t>
      </w:r>
      <w:r w:rsidR="00EA2026" w:rsidRPr="003D4A86">
        <w:rPr>
          <w:rFonts w:cs="Open Sans"/>
        </w:rPr>
        <w:t>AI in Weapons Systems Committee, ‘</w:t>
      </w:r>
      <w:r w:rsidR="00EA2026" w:rsidRPr="003D4A86">
        <w:rPr>
          <w:rFonts w:cs="Open Sans"/>
          <w:i/>
          <w:iCs/>
        </w:rPr>
        <w:t>Proceed with Caution: Artificial Intelligence in Weapons Systems</w:t>
      </w:r>
      <w:r w:rsidR="00EA2026" w:rsidRPr="003D4A86">
        <w:rPr>
          <w:rFonts w:cs="Open Sans"/>
        </w:rPr>
        <w:t xml:space="preserve">’ (House of Lords, Report of Session 2023-24, 01 December 2023) </w:t>
      </w:r>
      <w:r w:rsidRPr="003D4A86">
        <w:rPr>
          <w:rFonts w:cs="Open Sans"/>
        </w:rPr>
        <w:t>51 [159]</w:t>
      </w:r>
      <w:r w:rsidR="00D42151" w:rsidRPr="003D4A86">
        <w:rPr>
          <w:rFonts w:cs="Open Sans"/>
        </w:rPr>
        <w:t>.</w:t>
      </w:r>
    </w:p>
  </w:endnote>
  <w:endnote w:id="101">
    <w:p w14:paraId="5431294B" w14:textId="0F937AFC" w:rsidR="00CD4713" w:rsidRPr="003D4A86" w:rsidRDefault="00CD4713" w:rsidP="00CD4713">
      <w:pPr>
        <w:pStyle w:val="EndnoteText"/>
        <w:rPr>
          <w:rFonts w:cs="Open Sans"/>
        </w:rPr>
      </w:pPr>
      <w:r w:rsidRPr="003D4A86">
        <w:rPr>
          <w:rStyle w:val="EndnoteReference"/>
          <w:rFonts w:cs="Open Sans"/>
        </w:rPr>
        <w:endnoteRef/>
      </w:r>
      <w:r w:rsidRPr="003D4A86">
        <w:rPr>
          <w:rFonts w:cs="Open Sans"/>
        </w:rPr>
        <w:t xml:space="preserve"> </w:t>
      </w:r>
      <w:r w:rsidR="00EA2026" w:rsidRPr="003D4A86">
        <w:rPr>
          <w:rFonts w:cs="Open Sans"/>
        </w:rPr>
        <w:t>AI in Weapons Systems Committee, ‘</w:t>
      </w:r>
      <w:r w:rsidR="00EA2026" w:rsidRPr="003D4A86">
        <w:rPr>
          <w:rFonts w:cs="Open Sans"/>
          <w:i/>
          <w:iCs/>
        </w:rPr>
        <w:t>Proceed with Caution: Artificial Intelligence in Weapons Systems</w:t>
      </w:r>
      <w:r w:rsidR="00EA2026" w:rsidRPr="003D4A86">
        <w:rPr>
          <w:rFonts w:cs="Open Sans"/>
        </w:rPr>
        <w:t xml:space="preserve">’ (House of Lords, Report of Session 2023-24, 01 December 2023) </w:t>
      </w:r>
      <w:r w:rsidRPr="003D4A86">
        <w:rPr>
          <w:rFonts w:cs="Open Sans"/>
        </w:rPr>
        <w:t>51 [159]</w:t>
      </w:r>
      <w:r w:rsidR="00D42151" w:rsidRPr="003D4A86">
        <w:rPr>
          <w:rFonts w:cs="Open San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787752"/>
      <w:docPartObj>
        <w:docPartGallery w:val="Page Numbers (Bottom of Page)"/>
        <w:docPartUnique/>
      </w:docPartObj>
    </w:sdtPr>
    <w:sdtEndPr>
      <w:rPr>
        <w:noProof/>
      </w:rPr>
    </w:sdtEndPr>
    <w:sdtContent>
      <w:p w14:paraId="2A74E2BB" w14:textId="4FCB5237" w:rsidR="00A51FEA" w:rsidRDefault="00A51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3B2A77" w14:textId="77777777" w:rsidR="00A51FEA" w:rsidRDefault="00A51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89B1" w14:textId="77777777" w:rsidR="00F52828" w:rsidRPr="000465F1" w:rsidRDefault="00F52828" w:rsidP="000465F1">
    <w:pPr>
      <w:pStyle w:val="Footer"/>
    </w:pPr>
    <w:r w:rsidRPr="000465F1">
      <w:t>ABN 47 996 232 602</w:t>
    </w:r>
  </w:p>
  <w:p w14:paraId="0737FBC8" w14:textId="77777777" w:rsidR="00F52828" w:rsidRPr="000465F1" w:rsidRDefault="00F52828" w:rsidP="000465F1">
    <w:pPr>
      <w:pStyle w:val="Footer"/>
    </w:pPr>
    <w:r w:rsidRPr="000465F1">
      <w:t>Level 3, 175 Pitt Street, Sydney NSW 2000</w:t>
    </w:r>
  </w:p>
  <w:p w14:paraId="09C2EF24" w14:textId="77777777" w:rsidR="00F52828" w:rsidRPr="000465F1" w:rsidRDefault="00F52828" w:rsidP="000465F1">
    <w:pPr>
      <w:pStyle w:val="Footer"/>
    </w:pPr>
    <w:r w:rsidRPr="000465F1">
      <w:t>GPO Box 5218, Sydney NSW 2001</w:t>
    </w:r>
  </w:p>
  <w:p w14:paraId="165CF67F" w14:textId="77777777" w:rsidR="00F52828" w:rsidRPr="000465F1" w:rsidRDefault="00F52828" w:rsidP="000465F1">
    <w:pPr>
      <w:pStyle w:val="Footer"/>
    </w:pPr>
    <w:r w:rsidRPr="000465F1">
      <w:t>General enquiries 1300 369 711</w:t>
    </w:r>
  </w:p>
  <w:p w14:paraId="07692561" w14:textId="77777777" w:rsidR="00F52828" w:rsidRPr="000465F1" w:rsidRDefault="00F52828" w:rsidP="000465F1">
    <w:pPr>
      <w:pStyle w:val="Footer"/>
    </w:pPr>
    <w:r>
      <w:t xml:space="preserve">National Information Service </w:t>
    </w:r>
    <w:r w:rsidRPr="000465F1">
      <w:t>1300 656 419</w:t>
    </w:r>
  </w:p>
  <w:p w14:paraId="67CBB967" w14:textId="77777777" w:rsidR="00F52828" w:rsidRPr="000465F1" w:rsidRDefault="00F52828" w:rsidP="000465F1">
    <w:pPr>
      <w:pStyle w:val="Footer"/>
    </w:pPr>
    <w:r w:rsidRPr="000465F1">
      <w:t>TTY 1800 620 241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C2EEF" w14:textId="77777777" w:rsidR="00C336FF" w:rsidRDefault="00C336FF" w:rsidP="00F14C6D">
      <w:r>
        <w:separator/>
      </w:r>
    </w:p>
  </w:footnote>
  <w:footnote w:type="continuationSeparator" w:id="0">
    <w:p w14:paraId="48A0C2B5" w14:textId="77777777" w:rsidR="00C336FF" w:rsidRDefault="00C336FF" w:rsidP="00F14C6D">
      <w:r>
        <w:continuationSeparator/>
      </w:r>
    </w:p>
  </w:footnote>
  <w:footnote w:type="continuationNotice" w:id="1">
    <w:p w14:paraId="5CEE8A6C" w14:textId="77777777" w:rsidR="00C336FF" w:rsidRDefault="00C336F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28C1" w14:textId="2AC372EA" w:rsidR="00F52828" w:rsidRPr="000465F1" w:rsidRDefault="00160572" w:rsidP="000465F1">
    <w:pPr>
      <w:pStyle w:val="Header"/>
    </w:pPr>
    <w:r>
      <w:pict w14:anchorId="0D9B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9" type="#_x0000_t75" alt="report watermark"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C6B2DA9" w14:textId="77777777" w:rsidR="00F52828" w:rsidRPr="00622508" w:rsidRDefault="00F5282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9E94" w14:textId="271C324F" w:rsidR="00F52828" w:rsidRPr="000465F1" w:rsidRDefault="00160572" w:rsidP="000465F1">
    <w:r>
      <w:pict w14:anchorId="303A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30" type="#_x0000_t75" alt="report watermark"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BCD59FA" w14:textId="77777777" w:rsidR="00F52828" w:rsidRPr="000465F1" w:rsidRDefault="00F52828"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AB38" w14:textId="6BD1B0A8" w:rsidR="00F52828" w:rsidRDefault="00160572" w:rsidP="002012F7">
    <w:pPr>
      <w:pStyle w:val="Header"/>
    </w:pPr>
    <w:r>
      <w:pict w14:anchorId="7505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31" type="#_x0000_t75" alt="MS word cover1"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70D14E93">
        <v:shape id="WordPictureWatermark1034832" o:spid="_x0000_s1032" type="#_x0000_t75" alt="report watermark"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69786280" w14:textId="77777777" w:rsidR="00F52828" w:rsidRDefault="00F52828" w:rsidP="002012F7">
    <w:pPr>
      <w:pStyle w:val="Header"/>
    </w:pPr>
  </w:p>
  <w:p w14:paraId="4A67CA6D" w14:textId="77777777" w:rsidR="00F52828" w:rsidRDefault="00F5282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5BDE" w14:textId="77777777" w:rsidR="00F52828" w:rsidRPr="000465F1" w:rsidRDefault="00F52828" w:rsidP="00CA5D90">
    <w:pPr>
      <w:pStyle w:val="Header"/>
    </w:pPr>
    <w:r w:rsidRPr="000465F1">
      <w:t>Australian Human Rights Commission</w:t>
    </w:r>
  </w:p>
  <w:p w14:paraId="46E2A0D9" w14:textId="54F1EFCA" w:rsidR="0048756B" w:rsidRPr="000465F1" w:rsidRDefault="00F355CB" w:rsidP="00F355CB">
    <w:pPr>
      <w:pStyle w:val="HeaderDocumentDate"/>
      <w:ind w:left="851"/>
    </w:pPr>
    <w:r>
      <w:rPr>
        <w:b/>
        <w:bCs/>
        <w:noProof/>
      </w:rPr>
      <w:t xml:space="preserve">              </w:t>
    </w:r>
    <w:r w:rsidRPr="00721A44">
      <w:rPr>
        <w:b/>
        <w:bCs/>
        <w:noProof/>
      </w:rPr>
      <w:t xml:space="preserve">Australia and </w:t>
    </w:r>
    <w:r>
      <w:rPr>
        <w:b/>
        <w:bCs/>
        <w:noProof/>
      </w:rPr>
      <w:t xml:space="preserve">Lethal </w:t>
    </w:r>
    <w:r w:rsidRPr="00721A44">
      <w:rPr>
        <w:b/>
        <w:bCs/>
        <w:noProof/>
      </w:rPr>
      <w:t>Autonomous Weaponry</w:t>
    </w:r>
    <w:r w:rsidRPr="00463DF3">
      <w:rPr>
        <w:rStyle w:val="HeaderDocumentTitle"/>
      </w:rPr>
      <w:t>,</w:t>
    </w:r>
    <w:r w:rsidRPr="00463DF3">
      <w:t xml:space="preserve"> </w:t>
    </w:r>
    <w:r>
      <w:t xml:space="preserve">05 February </w:t>
    </w:r>
    <w:r w:rsidRPr="00F355CB">
      <w:t>202</w:t>
    </w:r>
    <w: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3B0F" w14:textId="77777777" w:rsidR="00F52828" w:rsidRPr="000465F1" w:rsidRDefault="00F52828" w:rsidP="0063009F">
    <w:pPr>
      <w:pStyle w:val="Header"/>
    </w:pPr>
    <w:r w:rsidRPr="000465F1">
      <w:t>Australian Human Rights Commission</w:t>
    </w:r>
  </w:p>
  <w:p w14:paraId="32CD6F43" w14:textId="12E655DE" w:rsidR="00F52828" w:rsidRPr="000465F1" w:rsidRDefault="00B410D3" w:rsidP="00721A44">
    <w:pPr>
      <w:pStyle w:val="HeaderDocumentDate"/>
      <w:ind w:left="0"/>
      <w:jc w:val="left"/>
    </w:pPr>
    <w:r>
      <w:rPr>
        <w:b/>
        <w:bCs/>
        <w:noProof/>
      </w:rPr>
      <w:tab/>
    </w:r>
    <w:r>
      <w:rPr>
        <w:b/>
        <w:bCs/>
        <w:noProof/>
      </w:rPr>
      <w:tab/>
      <w:t xml:space="preserve">           </w:t>
    </w:r>
    <w:r w:rsidR="00B23938">
      <w:rPr>
        <w:b/>
        <w:bCs/>
        <w:noProof/>
      </w:rPr>
      <w:t xml:space="preserve"> </w:t>
    </w:r>
    <w:r w:rsidR="00F355CB">
      <w:rPr>
        <w:b/>
        <w:bCs/>
        <w:noProof/>
      </w:rPr>
      <w:t xml:space="preserve">  </w:t>
    </w:r>
    <w:r w:rsidR="00721A44" w:rsidRPr="00721A44">
      <w:rPr>
        <w:b/>
        <w:bCs/>
        <w:noProof/>
      </w:rPr>
      <w:t xml:space="preserve">Australia and </w:t>
    </w:r>
    <w:r w:rsidR="00CA5B19">
      <w:rPr>
        <w:b/>
        <w:bCs/>
        <w:noProof/>
      </w:rPr>
      <w:t xml:space="preserve">Lethal </w:t>
    </w:r>
    <w:r w:rsidR="00721A44" w:rsidRPr="00721A44">
      <w:rPr>
        <w:b/>
        <w:bCs/>
        <w:noProof/>
      </w:rPr>
      <w:t>Autonomous Weaponry</w:t>
    </w:r>
    <w:r w:rsidR="00032E6F" w:rsidRPr="00463DF3">
      <w:rPr>
        <w:rStyle w:val="HeaderDocumentTitle"/>
      </w:rPr>
      <w:t>,</w:t>
    </w:r>
    <w:r w:rsidR="00032E6F" w:rsidRPr="00463DF3">
      <w:t xml:space="preserve"> </w:t>
    </w:r>
    <w:r w:rsidR="00F355CB">
      <w:t xml:space="preserve">05 February </w:t>
    </w:r>
    <w:r w:rsidR="00721A44" w:rsidRPr="00F355CB">
      <w:t>2</w:t>
    </w:r>
    <w:r w:rsidR="008D119A" w:rsidRPr="00F355CB">
      <w:t>02</w:t>
    </w:r>
    <w:r w:rsidR="00F355CB">
      <w:t>4</w:t>
    </w:r>
  </w:p>
</w:hdr>
</file>

<file path=word/intelligence2.xml><?xml version="1.0" encoding="utf-8"?>
<int2:intelligence xmlns:int2="http://schemas.microsoft.com/office/intelligence/2020/intelligence" xmlns:oel="http://schemas.microsoft.com/office/2019/extlst">
  <int2:observations>
    <int2:textHash int2:hashCode="ARYEB0lHpE0E3N" int2:id="Y6MTU2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0E04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0CE0E46"/>
    <w:multiLevelType w:val="hybridMultilevel"/>
    <w:tmpl w:val="7C3EFB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1147F3C"/>
    <w:multiLevelType w:val="hybridMultilevel"/>
    <w:tmpl w:val="810623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7980DF0"/>
    <w:multiLevelType w:val="hybridMultilevel"/>
    <w:tmpl w:val="C9322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D114BD"/>
    <w:multiLevelType w:val="hybridMultilevel"/>
    <w:tmpl w:val="A8E02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01AEA51"/>
    <w:multiLevelType w:val="hybridMultilevel"/>
    <w:tmpl w:val="FFFFFFFF"/>
    <w:lvl w:ilvl="0" w:tplc="D9761FD8">
      <w:start w:val="1"/>
      <w:numFmt w:val="bullet"/>
      <w:lvlText w:val=""/>
      <w:lvlJc w:val="left"/>
      <w:pPr>
        <w:ind w:left="720" w:hanging="360"/>
      </w:pPr>
      <w:rPr>
        <w:rFonts w:ascii="Symbol" w:hAnsi="Symbol" w:hint="default"/>
      </w:rPr>
    </w:lvl>
    <w:lvl w:ilvl="1" w:tplc="EB20B2BA">
      <w:start w:val="1"/>
      <w:numFmt w:val="bullet"/>
      <w:lvlText w:val="o"/>
      <w:lvlJc w:val="left"/>
      <w:pPr>
        <w:ind w:left="1440" w:hanging="360"/>
      </w:pPr>
      <w:rPr>
        <w:rFonts w:ascii="Courier New" w:hAnsi="Courier New" w:hint="default"/>
      </w:rPr>
    </w:lvl>
    <w:lvl w:ilvl="2" w:tplc="3A90FD2C">
      <w:start w:val="1"/>
      <w:numFmt w:val="bullet"/>
      <w:lvlText w:val=""/>
      <w:lvlJc w:val="left"/>
      <w:pPr>
        <w:ind w:left="2160" w:hanging="360"/>
      </w:pPr>
      <w:rPr>
        <w:rFonts w:ascii="Wingdings" w:hAnsi="Wingdings" w:hint="default"/>
      </w:rPr>
    </w:lvl>
    <w:lvl w:ilvl="3" w:tplc="27D22E0A">
      <w:start w:val="1"/>
      <w:numFmt w:val="bullet"/>
      <w:lvlText w:val=""/>
      <w:lvlJc w:val="left"/>
      <w:pPr>
        <w:ind w:left="2880" w:hanging="360"/>
      </w:pPr>
      <w:rPr>
        <w:rFonts w:ascii="Symbol" w:hAnsi="Symbol" w:hint="default"/>
      </w:rPr>
    </w:lvl>
    <w:lvl w:ilvl="4" w:tplc="ACACB190">
      <w:start w:val="1"/>
      <w:numFmt w:val="bullet"/>
      <w:lvlText w:val="o"/>
      <w:lvlJc w:val="left"/>
      <w:pPr>
        <w:ind w:left="3600" w:hanging="360"/>
      </w:pPr>
      <w:rPr>
        <w:rFonts w:ascii="Courier New" w:hAnsi="Courier New" w:hint="default"/>
      </w:rPr>
    </w:lvl>
    <w:lvl w:ilvl="5" w:tplc="760077EC">
      <w:start w:val="1"/>
      <w:numFmt w:val="bullet"/>
      <w:lvlText w:val=""/>
      <w:lvlJc w:val="left"/>
      <w:pPr>
        <w:ind w:left="4320" w:hanging="360"/>
      </w:pPr>
      <w:rPr>
        <w:rFonts w:ascii="Wingdings" w:hAnsi="Wingdings" w:hint="default"/>
      </w:rPr>
    </w:lvl>
    <w:lvl w:ilvl="6" w:tplc="115AF8AC">
      <w:start w:val="1"/>
      <w:numFmt w:val="bullet"/>
      <w:lvlText w:val=""/>
      <w:lvlJc w:val="left"/>
      <w:pPr>
        <w:ind w:left="5040" w:hanging="360"/>
      </w:pPr>
      <w:rPr>
        <w:rFonts w:ascii="Symbol" w:hAnsi="Symbol" w:hint="default"/>
      </w:rPr>
    </w:lvl>
    <w:lvl w:ilvl="7" w:tplc="9EFCA704">
      <w:start w:val="1"/>
      <w:numFmt w:val="bullet"/>
      <w:lvlText w:val="o"/>
      <w:lvlJc w:val="left"/>
      <w:pPr>
        <w:ind w:left="5760" w:hanging="360"/>
      </w:pPr>
      <w:rPr>
        <w:rFonts w:ascii="Courier New" w:hAnsi="Courier New" w:hint="default"/>
      </w:rPr>
    </w:lvl>
    <w:lvl w:ilvl="8" w:tplc="F748220A">
      <w:start w:val="1"/>
      <w:numFmt w:val="bullet"/>
      <w:lvlText w:val=""/>
      <w:lvlJc w:val="left"/>
      <w:pPr>
        <w:ind w:left="6480" w:hanging="360"/>
      </w:pPr>
      <w:rPr>
        <w:rFonts w:ascii="Wingdings" w:hAnsi="Wingdings" w:hint="default"/>
      </w:rPr>
    </w:lvl>
  </w:abstractNum>
  <w:abstractNum w:abstractNumId="15" w15:restartNumberingAfterBreak="0">
    <w:nsid w:val="11C9A4D3"/>
    <w:multiLevelType w:val="hybridMultilevel"/>
    <w:tmpl w:val="0D082D9A"/>
    <w:lvl w:ilvl="0" w:tplc="FD3EBC9C">
      <w:start w:val="1"/>
      <w:numFmt w:val="decimal"/>
      <w:lvlText w:val="%1."/>
      <w:lvlJc w:val="left"/>
      <w:pPr>
        <w:ind w:left="720" w:hanging="360"/>
      </w:pPr>
      <w:rPr>
        <w:b w:val="0"/>
        <w:bCs w:val="0"/>
      </w:rPr>
    </w:lvl>
    <w:lvl w:ilvl="1" w:tplc="1AB60DBE">
      <w:start w:val="1"/>
      <w:numFmt w:val="lowerLetter"/>
      <w:lvlText w:val="%2."/>
      <w:lvlJc w:val="left"/>
      <w:pPr>
        <w:ind w:left="1440" w:hanging="360"/>
      </w:pPr>
    </w:lvl>
    <w:lvl w:ilvl="2" w:tplc="6DB2A984">
      <w:start w:val="1"/>
      <w:numFmt w:val="lowerRoman"/>
      <w:lvlText w:val="%3."/>
      <w:lvlJc w:val="right"/>
      <w:pPr>
        <w:ind w:left="2160" w:hanging="180"/>
      </w:pPr>
    </w:lvl>
    <w:lvl w:ilvl="3" w:tplc="B5703912">
      <w:start w:val="1"/>
      <w:numFmt w:val="decimal"/>
      <w:lvlText w:val="%4."/>
      <w:lvlJc w:val="left"/>
      <w:pPr>
        <w:ind w:left="2880" w:hanging="360"/>
      </w:pPr>
    </w:lvl>
    <w:lvl w:ilvl="4" w:tplc="F502E742">
      <w:start w:val="1"/>
      <w:numFmt w:val="lowerLetter"/>
      <w:lvlText w:val="%5."/>
      <w:lvlJc w:val="left"/>
      <w:pPr>
        <w:ind w:left="3600" w:hanging="360"/>
      </w:pPr>
    </w:lvl>
    <w:lvl w:ilvl="5" w:tplc="60CA8642">
      <w:start w:val="1"/>
      <w:numFmt w:val="lowerRoman"/>
      <w:lvlText w:val="%6."/>
      <w:lvlJc w:val="right"/>
      <w:pPr>
        <w:ind w:left="4320" w:hanging="180"/>
      </w:pPr>
    </w:lvl>
    <w:lvl w:ilvl="6" w:tplc="36B0849C">
      <w:start w:val="1"/>
      <w:numFmt w:val="decimal"/>
      <w:lvlText w:val="%7."/>
      <w:lvlJc w:val="left"/>
      <w:pPr>
        <w:ind w:left="5040" w:hanging="360"/>
      </w:pPr>
    </w:lvl>
    <w:lvl w:ilvl="7" w:tplc="B3B6D018">
      <w:start w:val="1"/>
      <w:numFmt w:val="lowerLetter"/>
      <w:lvlText w:val="%8."/>
      <w:lvlJc w:val="left"/>
      <w:pPr>
        <w:ind w:left="5760" w:hanging="360"/>
      </w:pPr>
    </w:lvl>
    <w:lvl w:ilvl="8" w:tplc="E85EDF06">
      <w:start w:val="1"/>
      <w:numFmt w:val="lowerRoman"/>
      <w:lvlText w:val="%9."/>
      <w:lvlJc w:val="right"/>
      <w:pPr>
        <w:ind w:left="6480" w:hanging="180"/>
      </w:pPr>
    </w:lvl>
  </w:abstractNum>
  <w:abstractNum w:abstractNumId="16" w15:restartNumberingAfterBreak="0">
    <w:nsid w:val="14942AB8"/>
    <w:multiLevelType w:val="hybridMultilevel"/>
    <w:tmpl w:val="C9789C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AC87D74"/>
    <w:multiLevelType w:val="hybridMultilevel"/>
    <w:tmpl w:val="FBD4A224"/>
    <w:lvl w:ilvl="0" w:tplc="AE3E3266">
      <w:start w:val="1"/>
      <w:numFmt w:val="decimal"/>
      <w:lvlText w:val="%1."/>
      <w:lvlJc w:val="left"/>
      <w:pPr>
        <w:ind w:left="720" w:hanging="360"/>
      </w:pPr>
      <w:rPr>
        <w:b w:val="0"/>
        <w:bCs w:val="0"/>
      </w:rPr>
    </w:lvl>
    <w:lvl w:ilvl="1" w:tplc="9D1CD5A6">
      <w:start w:val="1"/>
      <w:numFmt w:val="lowerLetter"/>
      <w:lvlText w:val="%2."/>
      <w:lvlJc w:val="left"/>
      <w:pPr>
        <w:ind w:left="1440" w:hanging="360"/>
      </w:pPr>
    </w:lvl>
    <w:lvl w:ilvl="2" w:tplc="E83AAAD6">
      <w:start w:val="1"/>
      <w:numFmt w:val="lowerRoman"/>
      <w:lvlText w:val="%3."/>
      <w:lvlJc w:val="right"/>
      <w:pPr>
        <w:ind w:left="2160" w:hanging="180"/>
      </w:pPr>
    </w:lvl>
    <w:lvl w:ilvl="3" w:tplc="553EA5AE">
      <w:start w:val="1"/>
      <w:numFmt w:val="decimal"/>
      <w:lvlText w:val="%4."/>
      <w:lvlJc w:val="left"/>
      <w:pPr>
        <w:ind w:left="2880" w:hanging="360"/>
      </w:pPr>
    </w:lvl>
    <w:lvl w:ilvl="4" w:tplc="73EEF7D6">
      <w:start w:val="1"/>
      <w:numFmt w:val="lowerLetter"/>
      <w:lvlText w:val="%5."/>
      <w:lvlJc w:val="left"/>
      <w:pPr>
        <w:ind w:left="3600" w:hanging="360"/>
      </w:pPr>
    </w:lvl>
    <w:lvl w:ilvl="5" w:tplc="7CF07D84">
      <w:start w:val="1"/>
      <w:numFmt w:val="lowerRoman"/>
      <w:lvlText w:val="%6."/>
      <w:lvlJc w:val="right"/>
      <w:pPr>
        <w:ind w:left="4320" w:hanging="180"/>
      </w:pPr>
    </w:lvl>
    <w:lvl w:ilvl="6" w:tplc="B1BC0128">
      <w:start w:val="1"/>
      <w:numFmt w:val="decimal"/>
      <w:lvlText w:val="%7."/>
      <w:lvlJc w:val="left"/>
      <w:pPr>
        <w:ind w:left="5040" w:hanging="360"/>
      </w:pPr>
    </w:lvl>
    <w:lvl w:ilvl="7" w:tplc="D38E9E92">
      <w:start w:val="1"/>
      <w:numFmt w:val="lowerLetter"/>
      <w:lvlText w:val="%8."/>
      <w:lvlJc w:val="left"/>
      <w:pPr>
        <w:ind w:left="5760" w:hanging="360"/>
      </w:pPr>
    </w:lvl>
    <w:lvl w:ilvl="8" w:tplc="F3DA9A28">
      <w:start w:val="1"/>
      <w:numFmt w:val="lowerRoman"/>
      <w:lvlText w:val="%9."/>
      <w:lvlJc w:val="right"/>
      <w:pPr>
        <w:ind w:left="6480" w:hanging="180"/>
      </w:pPr>
    </w:lvl>
  </w:abstractNum>
  <w:abstractNum w:abstractNumId="18"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F2B7BA2"/>
    <w:multiLevelType w:val="hybridMultilevel"/>
    <w:tmpl w:val="98B2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C266016"/>
    <w:multiLevelType w:val="hybridMultilevel"/>
    <w:tmpl w:val="E1563B28"/>
    <w:lvl w:ilvl="0" w:tplc="CF00D5D4">
      <w:numFmt w:val="bullet"/>
      <w:lvlText w:val=""/>
      <w:lvlJc w:val="left"/>
      <w:pPr>
        <w:ind w:left="720" w:hanging="360"/>
      </w:pPr>
      <w:rPr>
        <w:rFonts w:ascii="Wingdings" w:eastAsia="Open Sans" w:hAnsi="Wingding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4D8551E"/>
    <w:multiLevelType w:val="hybridMultilevel"/>
    <w:tmpl w:val="72CC6C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99515C1"/>
    <w:multiLevelType w:val="hybridMultilevel"/>
    <w:tmpl w:val="1BC83F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E6E1FF7"/>
    <w:multiLevelType w:val="multilevel"/>
    <w:tmpl w:val="F258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DD2A37"/>
    <w:multiLevelType w:val="hybridMultilevel"/>
    <w:tmpl w:val="7C46EC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4FB6EA0"/>
    <w:multiLevelType w:val="hybridMultilevel"/>
    <w:tmpl w:val="8EC83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9B81E89"/>
    <w:multiLevelType w:val="hybridMultilevel"/>
    <w:tmpl w:val="4ABC7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FC6026"/>
    <w:multiLevelType w:val="hybridMultilevel"/>
    <w:tmpl w:val="A60E0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B4222A"/>
    <w:multiLevelType w:val="hybridMultilevel"/>
    <w:tmpl w:val="AE4AEA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09562396">
    <w:abstractNumId w:val="17"/>
  </w:num>
  <w:num w:numId="2" w16cid:durableId="1094283035">
    <w:abstractNumId w:val="25"/>
  </w:num>
  <w:num w:numId="3" w16cid:durableId="135100806">
    <w:abstractNumId w:val="9"/>
  </w:num>
  <w:num w:numId="4" w16cid:durableId="1211527996">
    <w:abstractNumId w:val="7"/>
  </w:num>
  <w:num w:numId="5" w16cid:durableId="817500487">
    <w:abstractNumId w:val="6"/>
  </w:num>
  <w:num w:numId="6" w16cid:durableId="368647463">
    <w:abstractNumId w:val="5"/>
  </w:num>
  <w:num w:numId="7" w16cid:durableId="889731906">
    <w:abstractNumId w:val="4"/>
  </w:num>
  <w:num w:numId="8" w16cid:durableId="410549088">
    <w:abstractNumId w:val="1"/>
  </w:num>
  <w:num w:numId="9" w16cid:durableId="1621304279">
    <w:abstractNumId w:val="0"/>
  </w:num>
  <w:num w:numId="10" w16cid:durableId="671875289">
    <w:abstractNumId w:val="3"/>
  </w:num>
  <w:num w:numId="11" w16cid:durableId="1114833030">
    <w:abstractNumId w:val="2"/>
  </w:num>
  <w:num w:numId="12" w16cid:durableId="384371554">
    <w:abstractNumId w:val="26"/>
  </w:num>
  <w:num w:numId="13" w16cid:durableId="654796269">
    <w:abstractNumId w:val="22"/>
  </w:num>
  <w:num w:numId="14" w16cid:durableId="800419653">
    <w:abstractNumId w:val="20"/>
  </w:num>
  <w:num w:numId="15" w16cid:durableId="1965891469">
    <w:abstractNumId w:val="18"/>
  </w:num>
  <w:num w:numId="16" w16cid:durableId="366224272">
    <w:abstractNumId w:val="27"/>
  </w:num>
  <w:num w:numId="17" w16cid:durableId="546533750">
    <w:abstractNumId w:val="13"/>
  </w:num>
  <w:num w:numId="18" w16cid:durableId="1578516829">
    <w:abstractNumId w:val="15"/>
  </w:num>
  <w:num w:numId="19" w16cid:durableId="1312561332">
    <w:abstractNumId w:val="29"/>
  </w:num>
  <w:num w:numId="20" w16cid:durableId="1480851934">
    <w:abstractNumId w:val="14"/>
  </w:num>
  <w:num w:numId="21" w16cid:durableId="33969943">
    <w:abstractNumId w:val="30"/>
  </w:num>
  <w:num w:numId="22" w16cid:durableId="1404639550">
    <w:abstractNumId w:val="19"/>
  </w:num>
  <w:num w:numId="23" w16cid:durableId="1209103860">
    <w:abstractNumId w:val="31"/>
  </w:num>
  <w:num w:numId="24" w16cid:durableId="527449402">
    <w:abstractNumId w:val="12"/>
  </w:num>
  <w:num w:numId="25" w16cid:durableId="215359067">
    <w:abstractNumId w:val="8"/>
  </w:num>
  <w:num w:numId="26" w16cid:durableId="653146672">
    <w:abstractNumId w:val="8"/>
  </w:num>
  <w:num w:numId="27" w16cid:durableId="445731106">
    <w:abstractNumId w:val="28"/>
  </w:num>
  <w:num w:numId="28" w16cid:durableId="811094193">
    <w:abstractNumId w:val="24"/>
  </w:num>
  <w:num w:numId="29" w16cid:durableId="1105229084">
    <w:abstractNumId w:val="10"/>
  </w:num>
  <w:num w:numId="30" w16cid:durableId="1704789615">
    <w:abstractNumId w:val="8"/>
  </w:num>
  <w:num w:numId="31" w16cid:durableId="2122337937">
    <w:abstractNumId w:val="21"/>
  </w:num>
  <w:num w:numId="32" w16cid:durableId="1369377768">
    <w:abstractNumId w:val="8"/>
    <w:lvlOverride w:ilvl="0">
      <w:startOverride w:val="1"/>
    </w:lvlOverride>
  </w:num>
  <w:num w:numId="33" w16cid:durableId="394426722">
    <w:abstractNumId w:val="16"/>
  </w:num>
  <w:num w:numId="34" w16cid:durableId="24840391">
    <w:abstractNumId w:val="11"/>
  </w:num>
  <w:num w:numId="35" w16cid:durableId="690298121">
    <w:abstractNumId w:val="8"/>
  </w:num>
  <w:num w:numId="36" w16cid:durableId="985624859">
    <w:abstractNumId w:val="8"/>
  </w:num>
  <w:num w:numId="37" w16cid:durableId="594558477">
    <w:abstractNumId w:val="23"/>
  </w:num>
  <w:num w:numId="38" w16cid:durableId="808321983">
    <w:abstractNumId w:val="32"/>
  </w:num>
  <w:num w:numId="39" w16cid:durableId="1916355989">
    <w:abstractNumId w:val="8"/>
  </w:num>
  <w:num w:numId="40" w16cid:durableId="174360543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FA"/>
    <w:rsid w:val="0000036F"/>
    <w:rsid w:val="00000602"/>
    <w:rsid w:val="00000D28"/>
    <w:rsid w:val="00000E64"/>
    <w:rsid w:val="000015EC"/>
    <w:rsid w:val="00001BE9"/>
    <w:rsid w:val="000031D3"/>
    <w:rsid w:val="00003380"/>
    <w:rsid w:val="00003AE8"/>
    <w:rsid w:val="00003EA5"/>
    <w:rsid w:val="00004476"/>
    <w:rsid w:val="0000452F"/>
    <w:rsid w:val="00004614"/>
    <w:rsid w:val="0000464A"/>
    <w:rsid w:val="00004A16"/>
    <w:rsid w:val="00004F05"/>
    <w:rsid w:val="000053DE"/>
    <w:rsid w:val="0000549B"/>
    <w:rsid w:val="00005D96"/>
    <w:rsid w:val="00005FC2"/>
    <w:rsid w:val="00006314"/>
    <w:rsid w:val="00006CFC"/>
    <w:rsid w:val="0000718B"/>
    <w:rsid w:val="000073BA"/>
    <w:rsid w:val="0000755D"/>
    <w:rsid w:val="00007AD6"/>
    <w:rsid w:val="0001015A"/>
    <w:rsid w:val="00010258"/>
    <w:rsid w:val="0001041F"/>
    <w:rsid w:val="000107EA"/>
    <w:rsid w:val="000108E0"/>
    <w:rsid w:val="00010B09"/>
    <w:rsid w:val="00010B84"/>
    <w:rsid w:val="00010C5C"/>
    <w:rsid w:val="000110FC"/>
    <w:rsid w:val="00011639"/>
    <w:rsid w:val="00012181"/>
    <w:rsid w:val="0001263D"/>
    <w:rsid w:val="00012685"/>
    <w:rsid w:val="00012708"/>
    <w:rsid w:val="000127B3"/>
    <w:rsid w:val="00012C5B"/>
    <w:rsid w:val="00012EC3"/>
    <w:rsid w:val="00012F86"/>
    <w:rsid w:val="00013298"/>
    <w:rsid w:val="0001339D"/>
    <w:rsid w:val="0001364B"/>
    <w:rsid w:val="00013CAA"/>
    <w:rsid w:val="00013CF7"/>
    <w:rsid w:val="00014413"/>
    <w:rsid w:val="00014A23"/>
    <w:rsid w:val="00015203"/>
    <w:rsid w:val="000153F2"/>
    <w:rsid w:val="00015553"/>
    <w:rsid w:val="00015706"/>
    <w:rsid w:val="0001574B"/>
    <w:rsid w:val="000161C2"/>
    <w:rsid w:val="000161FA"/>
    <w:rsid w:val="000163D4"/>
    <w:rsid w:val="000164D3"/>
    <w:rsid w:val="00016614"/>
    <w:rsid w:val="000167C2"/>
    <w:rsid w:val="00016B90"/>
    <w:rsid w:val="00016E1D"/>
    <w:rsid w:val="00016E69"/>
    <w:rsid w:val="0001716E"/>
    <w:rsid w:val="00017C6B"/>
    <w:rsid w:val="00020348"/>
    <w:rsid w:val="00020447"/>
    <w:rsid w:val="00020A17"/>
    <w:rsid w:val="00020E69"/>
    <w:rsid w:val="00021A1B"/>
    <w:rsid w:val="00021BA8"/>
    <w:rsid w:val="000221DF"/>
    <w:rsid w:val="000226D9"/>
    <w:rsid w:val="00022B67"/>
    <w:rsid w:val="00022C07"/>
    <w:rsid w:val="00022D6E"/>
    <w:rsid w:val="00022EDA"/>
    <w:rsid w:val="00023152"/>
    <w:rsid w:val="000243C0"/>
    <w:rsid w:val="000245EC"/>
    <w:rsid w:val="000246AE"/>
    <w:rsid w:val="0002476A"/>
    <w:rsid w:val="00024B8F"/>
    <w:rsid w:val="00024C33"/>
    <w:rsid w:val="00024C88"/>
    <w:rsid w:val="000253CE"/>
    <w:rsid w:val="0002545C"/>
    <w:rsid w:val="00025994"/>
    <w:rsid w:val="000259D0"/>
    <w:rsid w:val="00025B66"/>
    <w:rsid w:val="00026BDF"/>
    <w:rsid w:val="00026C00"/>
    <w:rsid w:val="00026D43"/>
    <w:rsid w:val="00027181"/>
    <w:rsid w:val="00027240"/>
    <w:rsid w:val="000274CE"/>
    <w:rsid w:val="0002761D"/>
    <w:rsid w:val="00027949"/>
    <w:rsid w:val="00027BAA"/>
    <w:rsid w:val="00027D9D"/>
    <w:rsid w:val="00027E1A"/>
    <w:rsid w:val="00027E26"/>
    <w:rsid w:val="00030335"/>
    <w:rsid w:val="00030522"/>
    <w:rsid w:val="00030530"/>
    <w:rsid w:val="00030FFB"/>
    <w:rsid w:val="000317AF"/>
    <w:rsid w:val="000318DB"/>
    <w:rsid w:val="00031AB4"/>
    <w:rsid w:val="00031BE1"/>
    <w:rsid w:val="00032107"/>
    <w:rsid w:val="00032373"/>
    <w:rsid w:val="00032380"/>
    <w:rsid w:val="000325E5"/>
    <w:rsid w:val="00032C6D"/>
    <w:rsid w:val="00032E6F"/>
    <w:rsid w:val="000331EA"/>
    <w:rsid w:val="000336EB"/>
    <w:rsid w:val="000337D0"/>
    <w:rsid w:val="0003419D"/>
    <w:rsid w:val="0003432A"/>
    <w:rsid w:val="000360FD"/>
    <w:rsid w:val="00036820"/>
    <w:rsid w:val="00036AA0"/>
    <w:rsid w:val="00036AC4"/>
    <w:rsid w:val="00036BE4"/>
    <w:rsid w:val="00036F42"/>
    <w:rsid w:val="0003731D"/>
    <w:rsid w:val="000374DF"/>
    <w:rsid w:val="000378CA"/>
    <w:rsid w:val="00037B94"/>
    <w:rsid w:val="00037F9B"/>
    <w:rsid w:val="000402A6"/>
    <w:rsid w:val="00040461"/>
    <w:rsid w:val="00040B1D"/>
    <w:rsid w:val="00040C96"/>
    <w:rsid w:val="00040DA8"/>
    <w:rsid w:val="00040ED4"/>
    <w:rsid w:val="000410D4"/>
    <w:rsid w:val="00041406"/>
    <w:rsid w:val="0004157A"/>
    <w:rsid w:val="00041745"/>
    <w:rsid w:val="00041BF0"/>
    <w:rsid w:val="00042081"/>
    <w:rsid w:val="000421EE"/>
    <w:rsid w:val="0004232B"/>
    <w:rsid w:val="0004276C"/>
    <w:rsid w:val="00042C22"/>
    <w:rsid w:val="000430B8"/>
    <w:rsid w:val="0004357C"/>
    <w:rsid w:val="000446AA"/>
    <w:rsid w:val="000448DF"/>
    <w:rsid w:val="00044D0B"/>
    <w:rsid w:val="0004509C"/>
    <w:rsid w:val="00045472"/>
    <w:rsid w:val="000456CF"/>
    <w:rsid w:val="00045712"/>
    <w:rsid w:val="000457A6"/>
    <w:rsid w:val="00045C4B"/>
    <w:rsid w:val="00046080"/>
    <w:rsid w:val="000461C1"/>
    <w:rsid w:val="00046291"/>
    <w:rsid w:val="000465F1"/>
    <w:rsid w:val="00046EB5"/>
    <w:rsid w:val="0005065C"/>
    <w:rsid w:val="000508C0"/>
    <w:rsid w:val="00050C5F"/>
    <w:rsid w:val="00050C90"/>
    <w:rsid w:val="00051927"/>
    <w:rsid w:val="00051A6B"/>
    <w:rsid w:val="000520B7"/>
    <w:rsid w:val="00052329"/>
    <w:rsid w:val="00052430"/>
    <w:rsid w:val="000526A8"/>
    <w:rsid w:val="0005271E"/>
    <w:rsid w:val="00052816"/>
    <w:rsid w:val="00052B9E"/>
    <w:rsid w:val="00053DF4"/>
    <w:rsid w:val="0005423D"/>
    <w:rsid w:val="000542E7"/>
    <w:rsid w:val="00054311"/>
    <w:rsid w:val="0005437D"/>
    <w:rsid w:val="00054CE0"/>
    <w:rsid w:val="0005507E"/>
    <w:rsid w:val="0005512A"/>
    <w:rsid w:val="0005529B"/>
    <w:rsid w:val="00055AEA"/>
    <w:rsid w:val="00056147"/>
    <w:rsid w:val="000561CC"/>
    <w:rsid w:val="00056341"/>
    <w:rsid w:val="000565B8"/>
    <w:rsid w:val="00056C00"/>
    <w:rsid w:val="00056CF3"/>
    <w:rsid w:val="00056D11"/>
    <w:rsid w:val="00057106"/>
    <w:rsid w:val="00057467"/>
    <w:rsid w:val="00057700"/>
    <w:rsid w:val="000579B1"/>
    <w:rsid w:val="00057C4D"/>
    <w:rsid w:val="00057E8E"/>
    <w:rsid w:val="00060FD1"/>
    <w:rsid w:val="00061134"/>
    <w:rsid w:val="00061710"/>
    <w:rsid w:val="00061C6C"/>
    <w:rsid w:val="0006251C"/>
    <w:rsid w:val="00062556"/>
    <w:rsid w:val="00063025"/>
    <w:rsid w:val="00063691"/>
    <w:rsid w:val="000639F5"/>
    <w:rsid w:val="00063C00"/>
    <w:rsid w:val="00063C1D"/>
    <w:rsid w:val="00063C20"/>
    <w:rsid w:val="0006421B"/>
    <w:rsid w:val="00064323"/>
    <w:rsid w:val="000648AE"/>
    <w:rsid w:val="00064ABC"/>
    <w:rsid w:val="00064C6C"/>
    <w:rsid w:val="000656E1"/>
    <w:rsid w:val="00065C57"/>
    <w:rsid w:val="00065C69"/>
    <w:rsid w:val="00065E5A"/>
    <w:rsid w:val="00065FDA"/>
    <w:rsid w:val="00066164"/>
    <w:rsid w:val="000662EF"/>
    <w:rsid w:val="00066E9F"/>
    <w:rsid w:val="0006744B"/>
    <w:rsid w:val="000675D1"/>
    <w:rsid w:val="000675FA"/>
    <w:rsid w:val="00070335"/>
    <w:rsid w:val="000705F2"/>
    <w:rsid w:val="00071164"/>
    <w:rsid w:val="0007154C"/>
    <w:rsid w:val="000715E2"/>
    <w:rsid w:val="000715FC"/>
    <w:rsid w:val="000716CD"/>
    <w:rsid w:val="000724C7"/>
    <w:rsid w:val="00072629"/>
    <w:rsid w:val="00072830"/>
    <w:rsid w:val="00072BD4"/>
    <w:rsid w:val="00072EDA"/>
    <w:rsid w:val="000730A1"/>
    <w:rsid w:val="00073101"/>
    <w:rsid w:val="000738C9"/>
    <w:rsid w:val="00073BB5"/>
    <w:rsid w:val="00073FE7"/>
    <w:rsid w:val="00074A16"/>
    <w:rsid w:val="00074B0E"/>
    <w:rsid w:val="00074F06"/>
    <w:rsid w:val="00075141"/>
    <w:rsid w:val="0007525A"/>
    <w:rsid w:val="00075369"/>
    <w:rsid w:val="000753CB"/>
    <w:rsid w:val="0007549B"/>
    <w:rsid w:val="0007554E"/>
    <w:rsid w:val="0007564E"/>
    <w:rsid w:val="000757E6"/>
    <w:rsid w:val="000757E8"/>
    <w:rsid w:val="000758F8"/>
    <w:rsid w:val="00076170"/>
    <w:rsid w:val="00076496"/>
    <w:rsid w:val="000764A3"/>
    <w:rsid w:val="000769B9"/>
    <w:rsid w:val="00076B27"/>
    <w:rsid w:val="00076C01"/>
    <w:rsid w:val="00076EB5"/>
    <w:rsid w:val="00077985"/>
    <w:rsid w:val="00077CBE"/>
    <w:rsid w:val="00077D87"/>
    <w:rsid w:val="000802FF"/>
    <w:rsid w:val="00080437"/>
    <w:rsid w:val="000808BC"/>
    <w:rsid w:val="00080DF7"/>
    <w:rsid w:val="0008114C"/>
    <w:rsid w:val="0008176A"/>
    <w:rsid w:val="000817A3"/>
    <w:rsid w:val="000817C5"/>
    <w:rsid w:val="00081960"/>
    <w:rsid w:val="00081C32"/>
    <w:rsid w:val="00081C35"/>
    <w:rsid w:val="00081E07"/>
    <w:rsid w:val="000822B2"/>
    <w:rsid w:val="0008297B"/>
    <w:rsid w:val="00082AED"/>
    <w:rsid w:val="00083086"/>
    <w:rsid w:val="00083FE7"/>
    <w:rsid w:val="00084056"/>
    <w:rsid w:val="000847AE"/>
    <w:rsid w:val="000847CE"/>
    <w:rsid w:val="00084AD9"/>
    <w:rsid w:val="00084B52"/>
    <w:rsid w:val="00084F2D"/>
    <w:rsid w:val="00084F82"/>
    <w:rsid w:val="00084FE1"/>
    <w:rsid w:val="00085009"/>
    <w:rsid w:val="0008523E"/>
    <w:rsid w:val="000855D5"/>
    <w:rsid w:val="0008573C"/>
    <w:rsid w:val="00085FDC"/>
    <w:rsid w:val="00086087"/>
    <w:rsid w:val="00086326"/>
    <w:rsid w:val="000865A4"/>
    <w:rsid w:val="00086AAE"/>
    <w:rsid w:val="00086C91"/>
    <w:rsid w:val="00087596"/>
    <w:rsid w:val="00087FBE"/>
    <w:rsid w:val="000904E7"/>
    <w:rsid w:val="000904EE"/>
    <w:rsid w:val="00090999"/>
    <w:rsid w:val="00090A2C"/>
    <w:rsid w:val="00090B38"/>
    <w:rsid w:val="00090DD5"/>
    <w:rsid w:val="00090E6F"/>
    <w:rsid w:val="00090F83"/>
    <w:rsid w:val="0009138C"/>
    <w:rsid w:val="0009168A"/>
    <w:rsid w:val="00092190"/>
    <w:rsid w:val="0009245F"/>
    <w:rsid w:val="000928DC"/>
    <w:rsid w:val="00092B3E"/>
    <w:rsid w:val="0009302D"/>
    <w:rsid w:val="000930BE"/>
    <w:rsid w:val="0009313C"/>
    <w:rsid w:val="000932A5"/>
    <w:rsid w:val="00093324"/>
    <w:rsid w:val="000935C9"/>
    <w:rsid w:val="0009385D"/>
    <w:rsid w:val="00093AB6"/>
    <w:rsid w:val="00093B19"/>
    <w:rsid w:val="00094404"/>
    <w:rsid w:val="000946D1"/>
    <w:rsid w:val="00094749"/>
    <w:rsid w:val="0009485B"/>
    <w:rsid w:val="00094FED"/>
    <w:rsid w:val="0009512B"/>
    <w:rsid w:val="00095756"/>
    <w:rsid w:val="000958CA"/>
    <w:rsid w:val="00095B77"/>
    <w:rsid w:val="00095D62"/>
    <w:rsid w:val="00095D73"/>
    <w:rsid w:val="00095FF5"/>
    <w:rsid w:val="00096DA4"/>
    <w:rsid w:val="00096F94"/>
    <w:rsid w:val="0009712E"/>
    <w:rsid w:val="00097846"/>
    <w:rsid w:val="00097C5B"/>
    <w:rsid w:val="000A0392"/>
    <w:rsid w:val="000A0757"/>
    <w:rsid w:val="000A0A04"/>
    <w:rsid w:val="000A0E12"/>
    <w:rsid w:val="000A0FE4"/>
    <w:rsid w:val="000A105E"/>
    <w:rsid w:val="000A10FA"/>
    <w:rsid w:val="000A1118"/>
    <w:rsid w:val="000A1B7A"/>
    <w:rsid w:val="000A1DB8"/>
    <w:rsid w:val="000A243C"/>
    <w:rsid w:val="000A25FA"/>
    <w:rsid w:val="000A260E"/>
    <w:rsid w:val="000A30AA"/>
    <w:rsid w:val="000A3249"/>
    <w:rsid w:val="000A32C1"/>
    <w:rsid w:val="000A3786"/>
    <w:rsid w:val="000A393C"/>
    <w:rsid w:val="000A45B8"/>
    <w:rsid w:val="000A45EB"/>
    <w:rsid w:val="000A48AC"/>
    <w:rsid w:val="000A48B3"/>
    <w:rsid w:val="000A4A6D"/>
    <w:rsid w:val="000A4E21"/>
    <w:rsid w:val="000A4F45"/>
    <w:rsid w:val="000A516D"/>
    <w:rsid w:val="000A520E"/>
    <w:rsid w:val="000A5403"/>
    <w:rsid w:val="000A5859"/>
    <w:rsid w:val="000A5CC1"/>
    <w:rsid w:val="000A5E64"/>
    <w:rsid w:val="000A64E5"/>
    <w:rsid w:val="000A66CF"/>
    <w:rsid w:val="000A672B"/>
    <w:rsid w:val="000A71DB"/>
    <w:rsid w:val="000A77C5"/>
    <w:rsid w:val="000A7F54"/>
    <w:rsid w:val="000B029F"/>
    <w:rsid w:val="000B030B"/>
    <w:rsid w:val="000B0592"/>
    <w:rsid w:val="000B0603"/>
    <w:rsid w:val="000B07FB"/>
    <w:rsid w:val="000B0913"/>
    <w:rsid w:val="000B0925"/>
    <w:rsid w:val="000B0A5D"/>
    <w:rsid w:val="000B0A70"/>
    <w:rsid w:val="000B0BCA"/>
    <w:rsid w:val="000B1102"/>
    <w:rsid w:val="000B1A29"/>
    <w:rsid w:val="000B2217"/>
    <w:rsid w:val="000B2307"/>
    <w:rsid w:val="000B24E8"/>
    <w:rsid w:val="000B29A2"/>
    <w:rsid w:val="000B3009"/>
    <w:rsid w:val="000B3196"/>
    <w:rsid w:val="000B3286"/>
    <w:rsid w:val="000B489B"/>
    <w:rsid w:val="000B4AEE"/>
    <w:rsid w:val="000B4D5C"/>
    <w:rsid w:val="000B4DC6"/>
    <w:rsid w:val="000B54A1"/>
    <w:rsid w:val="000B5B68"/>
    <w:rsid w:val="000B5E2C"/>
    <w:rsid w:val="000B6820"/>
    <w:rsid w:val="000B6968"/>
    <w:rsid w:val="000B6B06"/>
    <w:rsid w:val="000B6C2A"/>
    <w:rsid w:val="000B6DB9"/>
    <w:rsid w:val="000B6F1B"/>
    <w:rsid w:val="000B709C"/>
    <w:rsid w:val="000B7317"/>
    <w:rsid w:val="000B7609"/>
    <w:rsid w:val="000B76FB"/>
    <w:rsid w:val="000B7C90"/>
    <w:rsid w:val="000B7F62"/>
    <w:rsid w:val="000C042C"/>
    <w:rsid w:val="000C07C3"/>
    <w:rsid w:val="000C0849"/>
    <w:rsid w:val="000C08EC"/>
    <w:rsid w:val="000C099F"/>
    <w:rsid w:val="000C0A89"/>
    <w:rsid w:val="000C0C30"/>
    <w:rsid w:val="000C0C53"/>
    <w:rsid w:val="000C1180"/>
    <w:rsid w:val="000C18DD"/>
    <w:rsid w:val="000C1A8B"/>
    <w:rsid w:val="000C1B22"/>
    <w:rsid w:val="000C226D"/>
    <w:rsid w:val="000C23F1"/>
    <w:rsid w:val="000C2821"/>
    <w:rsid w:val="000C2B28"/>
    <w:rsid w:val="000C2CF6"/>
    <w:rsid w:val="000C2D9B"/>
    <w:rsid w:val="000C2FC1"/>
    <w:rsid w:val="000C2FC8"/>
    <w:rsid w:val="000C2FFC"/>
    <w:rsid w:val="000C352E"/>
    <w:rsid w:val="000C3753"/>
    <w:rsid w:val="000C398D"/>
    <w:rsid w:val="000C4948"/>
    <w:rsid w:val="000C5608"/>
    <w:rsid w:val="000C5B41"/>
    <w:rsid w:val="000C5DA6"/>
    <w:rsid w:val="000C6455"/>
    <w:rsid w:val="000C66D5"/>
    <w:rsid w:val="000C6864"/>
    <w:rsid w:val="000C69D0"/>
    <w:rsid w:val="000C6A1C"/>
    <w:rsid w:val="000C760C"/>
    <w:rsid w:val="000C7D99"/>
    <w:rsid w:val="000C7DD7"/>
    <w:rsid w:val="000D008E"/>
    <w:rsid w:val="000D0091"/>
    <w:rsid w:val="000D1089"/>
    <w:rsid w:val="000D1122"/>
    <w:rsid w:val="000D11FE"/>
    <w:rsid w:val="000D1427"/>
    <w:rsid w:val="000D1625"/>
    <w:rsid w:val="000D1AF4"/>
    <w:rsid w:val="000D1C41"/>
    <w:rsid w:val="000D2268"/>
    <w:rsid w:val="000D2546"/>
    <w:rsid w:val="000D2A6D"/>
    <w:rsid w:val="000D2BC4"/>
    <w:rsid w:val="000D305D"/>
    <w:rsid w:val="000D3522"/>
    <w:rsid w:val="000D35B2"/>
    <w:rsid w:val="000D35D1"/>
    <w:rsid w:val="000D3CEC"/>
    <w:rsid w:val="000D3E31"/>
    <w:rsid w:val="000D3E98"/>
    <w:rsid w:val="000D3FA3"/>
    <w:rsid w:val="000D4174"/>
    <w:rsid w:val="000D41E3"/>
    <w:rsid w:val="000D50D8"/>
    <w:rsid w:val="000D5682"/>
    <w:rsid w:val="000D58C2"/>
    <w:rsid w:val="000D5B42"/>
    <w:rsid w:val="000D5D33"/>
    <w:rsid w:val="000D5FAA"/>
    <w:rsid w:val="000D61D4"/>
    <w:rsid w:val="000D6215"/>
    <w:rsid w:val="000D644D"/>
    <w:rsid w:val="000D697C"/>
    <w:rsid w:val="000D6AE5"/>
    <w:rsid w:val="000D6EB2"/>
    <w:rsid w:val="000D6F9B"/>
    <w:rsid w:val="000D726B"/>
    <w:rsid w:val="000D7296"/>
    <w:rsid w:val="000D7402"/>
    <w:rsid w:val="000D7706"/>
    <w:rsid w:val="000D78C3"/>
    <w:rsid w:val="000D7EB0"/>
    <w:rsid w:val="000E0517"/>
    <w:rsid w:val="000E0833"/>
    <w:rsid w:val="000E083A"/>
    <w:rsid w:val="000E0D84"/>
    <w:rsid w:val="000E1096"/>
    <w:rsid w:val="000E130A"/>
    <w:rsid w:val="000E13E2"/>
    <w:rsid w:val="000E1637"/>
    <w:rsid w:val="000E1698"/>
    <w:rsid w:val="000E18A9"/>
    <w:rsid w:val="000E18EF"/>
    <w:rsid w:val="000E2068"/>
    <w:rsid w:val="000E25A9"/>
    <w:rsid w:val="000E28C0"/>
    <w:rsid w:val="000E328F"/>
    <w:rsid w:val="000E3372"/>
    <w:rsid w:val="000E348A"/>
    <w:rsid w:val="000E3514"/>
    <w:rsid w:val="000E35A3"/>
    <w:rsid w:val="000E3766"/>
    <w:rsid w:val="000E37CE"/>
    <w:rsid w:val="000E42C2"/>
    <w:rsid w:val="000E43AA"/>
    <w:rsid w:val="000E4837"/>
    <w:rsid w:val="000E4D65"/>
    <w:rsid w:val="000E5877"/>
    <w:rsid w:val="000E5A71"/>
    <w:rsid w:val="000E6031"/>
    <w:rsid w:val="000E67CA"/>
    <w:rsid w:val="000E73DB"/>
    <w:rsid w:val="000E753D"/>
    <w:rsid w:val="000E779D"/>
    <w:rsid w:val="000E78B1"/>
    <w:rsid w:val="000E7B05"/>
    <w:rsid w:val="000F07D1"/>
    <w:rsid w:val="000F0BB0"/>
    <w:rsid w:val="000F1170"/>
    <w:rsid w:val="000F13DD"/>
    <w:rsid w:val="000F1637"/>
    <w:rsid w:val="000F1A1A"/>
    <w:rsid w:val="000F1A36"/>
    <w:rsid w:val="000F1A5C"/>
    <w:rsid w:val="000F22F8"/>
    <w:rsid w:val="000F29FE"/>
    <w:rsid w:val="000F3541"/>
    <w:rsid w:val="000F354A"/>
    <w:rsid w:val="000F3886"/>
    <w:rsid w:val="000F41A9"/>
    <w:rsid w:val="000F43B4"/>
    <w:rsid w:val="000F4499"/>
    <w:rsid w:val="000F4553"/>
    <w:rsid w:val="000F48C6"/>
    <w:rsid w:val="000F48EC"/>
    <w:rsid w:val="000F4AA3"/>
    <w:rsid w:val="000F50A8"/>
    <w:rsid w:val="000F5256"/>
    <w:rsid w:val="000F572F"/>
    <w:rsid w:val="000F5754"/>
    <w:rsid w:val="000F58E0"/>
    <w:rsid w:val="000F599E"/>
    <w:rsid w:val="000F5F5F"/>
    <w:rsid w:val="000F663F"/>
    <w:rsid w:val="000F6C03"/>
    <w:rsid w:val="000F714A"/>
    <w:rsid w:val="000F75D8"/>
    <w:rsid w:val="000F7FBC"/>
    <w:rsid w:val="0010039A"/>
    <w:rsid w:val="00100738"/>
    <w:rsid w:val="001008E7"/>
    <w:rsid w:val="00100A30"/>
    <w:rsid w:val="00100CD7"/>
    <w:rsid w:val="001011E2"/>
    <w:rsid w:val="00101344"/>
    <w:rsid w:val="00102073"/>
    <w:rsid w:val="0010208E"/>
    <w:rsid w:val="001022C6"/>
    <w:rsid w:val="00102D83"/>
    <w:rsid w:val="00102DD7"/>
    <w:rsid w:val="00102FF8"/>
    <w:rsid w:val="001031E3"/>
    <w:rsid w:val="00103227"/>
    <w:rsid w:val="00103949"/>
    <w:rsid w:val="00103D42"/>
    <w:rsid w:val="00103E2F"/>
    <w:rsid w:val="001044C5"/>
    <w:rsid w:val="00104725"/>
    <w:rsid w:val="00104F8C"/>
    <w:rsid w:val="001054B4"/>
    <w:rsid w:val="001054BB"/>
    <w:rsid w:val="00105D3C"/>
    <w:rsid w:val="00105DC6"/>
    <w:rsid w:val="00105E2C"/>
    <w:rsid w:val="00105F28"/>
    <w:rsid w:val="00105FC4"/>
    <w:rsid w:val="0010610E"/>
    <w:rsid w:val="0010648C"/>
    <w:rsid w:val="001066FD"/>
    <w:rsid w:val="001067B6"/>
    <w:rsid w:val="001067FA"/>
    <w:rsid w:val="00107334"/>
    <w:rsid w:val="00107886"/>
    <w:rsid w:val="00107BD1"/>
    <w:rsid w:val="00107EE2"/>
    <w:rsid w:val="00110225"/>
    <w:rsid w:val="00110709"/>
    <w:rsid w:val="001107DB"/>
    <w:rsid w:val="001109E8"/>
    <w:rsid w:val="00110A03"/>
    <w:rsid w:val="00110DF1"/>
    <w:rsid w:val="0011100E"/>
    <w:rsid w:val="00111036"/>
    <w:rsid w:val="00111159"/>
    <w:rsid w:val="001112F3"/>
    <w:rsid w:val="00111E96"/>
    <w:rsid w:val="00111F73"/>
    <w:rsid w:val="00111FE1"/>
    <w:rsid w:val="00112A0D"/>
    <w:rsid w:val="00112A65"/>
    <w:rsid w:val="00113307"/>
    <w:rsid w:val="0011341F"/>
    <w:rsid w:val="00113716"/>
    <w:rsid w:val="00113D06"/>
    <w:rsid w:val="001143D1"/>
    <w:rsid w:val="001144FA"/>
    <w:rsid w:val="00115175"/>
    <w:rsid w:val="00115186"/>
    <w:rsid w:val="00115ADB"/>
    <w:rsid w:val="00116455"/>
    <w:rsid w:val="001166B0"/>
    <w:rsid w:val="00116966"/>
    <w:rsid w:val="00116A87"/>
    <w:rsid w:val="00116D8D"/>
    <w:rsid w:val="00116EDF"/>
    <w:rsid w:val="001170F8"/>
    <w:rsid w:val="00117155"/>
    <w:rsid w:val="0011772B"/>
    <w:rsid w:val="00117929"/>
    <w:rsid w:val="00117B0E"/>
    <w:rsid w:val="00117D8A"/>
    <w:rsid w:val="00117E08"/>
    <w:rsid w:val="00117EA3"/>
    <w:rsid w:val="001208DF"/>
    <w:rsid w:val="001209B0"/>
    <w:rsid w:val="00120A2D"/>
    <w:rsid w:val="001210A8"/>
    <w:rsid w:val="00121621"/>
    <w:rsid w:val="00121772"/>
    <w:rsid w:val="00121F50"/>
    <w:rsid w:val="00122443"/>
    <w:rsid w:val="0012289C"/>
    <w:rsid w:val="00122CEC"/>
    <w:rsid w:val="00122E6C"/>
    <w:rsid w:val="00122F67"/>
    <w:rsid w:val="001232FE"/>
    <w:rsid w:val="0012332C"/>
    <w:rsid w:val="00123897"/>
    <w:rsid w:val="0012412E"/>
    <w:rsid w:val="0012431E"/>
    <w:rsid w:val="0012465E"/>
    <w:rsid w:val="0012481D"/>
    <w:rsid w:val="00124A2F"/>
    <w:rsid w:val="001251BC"/>
    <w:rsid w:val="0012562C"/>
    <w:rsid w:val="00125A52"/>
    <w:rsid w:val="00125CCE"/>
    <w:rsid w:val="00126999"/>
    <w:rsid w:val="00126BC0"/>
    <w:rsid w:val="00126E84"/>
    <w:rsid w:val="00127398"/>
    <w:rsid w:val="0012742F"/>
    <w:rsid w:val="00127BA8"/>
    <w:rsid w:val="00127DB9"/>
    <w:rsid w:val="001304C9"/>
    <w:rsid w:val="00130B0D"/>
    <w:rsid w:val="00130B7A"/>
    <w:rsid w:val="00130BF4"/>
    <w:rsid w:val="001318DA"/>
    <w:rsid w:val="001331AC"/>
    <w:rsid w:val="00133703"/>
    <w:rsid w:val="0013374D"/>
    <w:rsid w:val="00133CCF"/>
    <w:rsid w:val="00133FA7"/>
    <w:rsid w:val="00134210"/>
    <w:rsid w:val="001343EC"/>
    <w:rsid w:val="00134774"/>
    <w:rsid w:val="001351EB"/>
    <w:rsid w:val="00135342"/>
    <w:rsid w:val="001356C9"/>
    <w:rsid w:val="001357B9"/>
    <w:rsid w:val="001358EA"/>
    <w:rsid w:val="00135909"/>
    <w:rsid w:val="00135DF9"/>
    <w:rsid w:val="001369D8"/>
    <w:rsid w:val="00136BBA"/>
    <w:rsid w:val="00136E5D"/>
    <w:rsid w:val="001372A9"/>
    <w:rsid w:val="0013740E"/>
    <w:rsid w:val="00137AD7"/>
    <w:rsid w:val="00137B00"/>
    <w:rsid w:val="00137D71"/>
    <w:rsid w:val="00137EBC"/>
    <w:rsid w:val="00137F43"/>
    <w:rsid w:val="00140274"/>
    <w:rsid w:val="001403A2"/>
    <w:rsid w:val="0014041F"/>
    <w:rsid w:val="00140DA3"/>
    <w:rsid w:val="00140DBC"/>
    <w:rsid w:val="00141050"/>
    <w:rsid w:val="00142A55"/>
    <w:rsid w:val="00142C5D"/>
    <w:rsid w:val="001433D4"/>
    <w:rsid w:val="0014369D"/>
    <w:rsid w:val="001436A1"/>
    <w:rsid w:val="00143A8C"/>
    <w:rsid w:val="00143F1B"/>
    <w:rsid w:val="0014438D"/>
    <w:rsid w:val="00144D61"/>
    <w:rsid w:val="00145740"/>
    <w:rsid w:val="001458F6"/>
    <w:rsid w:val="00145D32"/>
    <w:rsid w:val="00145FD4"/>
    <w:rsid w:val="00146529"/>
    <w:rsid w:val="00146CF3"/>
    <w:rsid w:val="00146F74"/>
    <w:rsid w:val="00147319"/>
    <w:rsid w:val="00147994"/>
    <w:rsid w:val="001500E2"/>
    <w:rsid w:val="001502AC"/>
    <w:rsid w:val="001502C9"/>
    <w:rsid w:val="001504A9"/>
    <w:rsid w:val="00150707"/>
    <w:rsid w:val="0015085D"/>
    <w:rsid w:val="00150C46"/>
    <w:rsid w:val="00151263"/>
    <w:rsid w:val="00151480"/>
    <w:rsid w:val="00151BCE"/>
    <w:rsid w:val="00151D0E"/>
    <w:rsid w:val="00151DBF"/>
    <w:rsid w:val="00151E9D"/>
    <w:rsid w:val="0015239E"/>
    <w:rsid w:val="00152C33"/>
    <w:rsid w:val="00152CB7"/>
    <w:rsid w:val="00152D5A"/>
    <w:rsid w:val="001530FC"/>
    <w:rsid w:val="00153613"/>
    <w:rsid w:val="00153684"/>
    <w:rsid w:val="00154265"/>
    <w:rsid w:val="00154413"/>
    <w:rsid w:val="0015450E"/>
    <w:rsid w:val="00154A29"/>
    <w:rsid w:val="00154AC3"/>
    <w:rsid w:val="00154CBD"/>
    <w:rsid w:val="00154FCB"/>
    <w:rsid w:val="00155814"/>
    <w:rsid w:val="001558EF"/>
    <w:rsid w:val="001561E0"/>
    <w:rsid w:val="001565A4"/>
    <w:rsid w:val="00156655"/>
    <w:rsid w:val="00156786"/>
    <w:rsid w:val="00156C58"/>
    <w:rsid w:val="00156EDC"/>
    <w:rsid w:val="00156F26"/>
    <w:rsid w:val="001571D5"/>
    <w:rsid w:val="0015720D"/>
    <w:rsid w:val="001572E8"/>
    <w:rsid w:val="00157480"/>
    <w:rsid w:val="0015775C"/>
    <w:rsid w:val="00157B63"/>
    <w:rsid w:val="00157BE6"/>
    <w:rsid w:val="00157EE1"/>
    <w:rsid w:val="00160182"/>
    <w:rsid w:val="00160482"/>
    <w:rsid w:val="00160499"/>
    <w:rsid w:val="0016055C"/>
    <w:rsid w:val="00160572"/>
    <w:rsid w:val="00160F22"/>
    <w:rsid w:val="00161B4A"/>
    <w:rsid w:val="001620C3"/>
    <w:rsid w:val="001625B4"/>
    <w:rsid w:val="0016266F"/>
    <w:rsid w:val="001628B8"/>
    <w:rsid w:val="00162A8D"/>
    <w:rsid w:val="00162CC4"/>
    <w:rsid w:val="00163371"/>
    <w:rsid w:val="001637EA"/>
    <w:rsid w:val="0016384D"/>
    <w:rsid w:val="00163C7D"/>
    <w:rsid w:val="00163C94"/>
    <w:rsid w:val="00163F96"/>
    <w:rsid w:val="00164441"/>
    <w:rsid w:val="0016464A"/>
    <w:rsid w:val="00164771"/>
    <w:rsid w:val="0016486F"/>
    <w:rsid w:val="00164981"/>
    <w:rsid w:val="00164AA7"/>
    <w:rsid w:val="00164BC1"/>
    <w:rsid w:val="00164FF8"/>
    <w:rsid w:val="001650E0"/>
    <w:rsid w:val="001650EA"/>
    <w:rsid w:val="001652BA"/>
    <w:rsid w:val="001655B7"/>
    <w:rsid w:val="001659BD"/>
    <w:rsid w:val="00165A24"/>
    <w:rsid w:val="00165E3C"/>
    <w:rsid w:val="00165FC5"/>
    <w:rsid w:val="001663E7"/>
    <w:rsid w:val="00166408"/>
    <w:rsid w:val="00166A3E"/>
    <w:rsid w:val="00167076"/>
    <w:rsid w:val="001675E4"/>
    <w:rsid w:val="00167601"/>
    <w:rsid w:val="00167C9C"/>
    <w:rsid w:val="00167D6F"/>
    <w:rsid w:val="00167FF2"/>
    <w:rsid w:val="001709B8"/>
    <w:rsid w:val="00170ABF"/>
    <w:rsid w:val="00171729"/>
    <w:rsid w:val="00171F5D"/>
    <w:rsid w:val="001721DA"/>
    <w:rsid w:val="00172617"/>
    <w:rsid w:val="00172BC3"/>
    <w:rsid w:val="00172DF4"/>
    <w:rsid w:val="00172E74"/>
    <w:rsid w:val="0017322A"/>
    <w:rsid w:val="001734A0"/>
    <w:rsid w:val="00173722"/>
    <w:rsid w:val="00173C73"/>
    <w:rsid w:val="00173DBA"/>
    <w:rsid w:val="00173F6A"/>
    <w:rsid w:val="00173FB5"/>
    <w:rsid w:val="00174047"/>
    <w:rsid w:val="001742BB"/>
    <w:rsid w:val="00174428"/>
    <w:rsid w:val="001747B0"/>
    <w:rsid w:val="00174825"/>
    <w:rsid w:val="00174C99"/>
    <w:rsid w:val="00174D9A"/>
    <w:rsid w:val="00175290"/>
    <w:rsid w:val="0017552F"/>
    <w:rsid w:val="0017566D"/>
    <w:rsid w:val="001758C0"/>
    <w:rsid w:val="00175BA5"/>
    <w:rsid w:val="001769CA"/>
    <w:rsid w:val="00177171"/>
    <w:rsid w:val="001771B7"/>
    <w:rsid w:val="001771D7"/>
    <w:rsid w:val="001773F2"/>
    <w:rsid w:val="00177447"/>
    <w:rsid w:val="00177508"/>
    <w:rsid w:val="0017778D"/>
    <w:rsid w:val="00177832"/>
    <w:rsid w:val="00177C2E"/>
    <w:rsid w:val="00177D32"/>
    <w:rsid w:val="00177F39"/>
    <w:rsid w:val="00180151"/>
    <w:rsid w:val="001801AB"/>
    <w:rsid w:val="001805AA"/>
    <w:rsid w:val="00180FEE"/>
    <w:rsid w:val="00181099"/>
    <w:rsid w:val="0018152F"/>
    <w:rsid w:val="001816F9"/>
    <w:rsid w:val="001819DB"/>
    <w:rsid w:val="00181D62"/>
    <w:rsid w:val="00181DF7"/>
    <w:rsid w:val="0018216B"/>
    <w:rsid w:val="00182187"/>
    <w:rsid w:val="00182433"/>
    <w:rsid w:val="00182D4E"/>
    <w:rsid w:val="0018305D"/>
    <w:rsid w:val="001832E6"/>
    <w:rsid w:val="00183431"/>
    <w:rsid w:val="0018357C"/>
    <w:rsid w:val="0018389D"/>
    <w:rsid w:val="00183CF2"/>
    <w:rsid w:val="00183EA8"/>
    <w:rsid w:val="00183F61"/>
    <w:rsid w:val="0018423A"/>
    <w:rsid w:val="00184336"/>
    <w:rsid w:val="00184E83"/>
    <w:rsid w:val="0018527A"/>
    <w:rsid w:val="0018533F"/>
    <w:rsid w:val="00185C61"/>
    <w:rsid w:val="00186627"/>
    <w:rsid w:val="0018689B"/>
    <w:rsid w:val="00186963"/>
    <w:rsid w:val="00186C0C"/>
    <w:rsid w:val="00186C35"/>
    <w:rsid w:val="001871F4"/>
    <w:rsid w:val="001873EE"/>
    <w:rsid w:val="001903A7"/>
    <w:rsid w:val="00190ABD"/>
    <w:rsid w:val="00190D91"/>
    <w:rsid w:val="001914A5"/>
    <w:rsid w:val="00191695"/>
    <w:rsid w:val="00191B2D"/>
    <w:rsid w:val="00192043"/>
    <w:rsid w:val="0019241B"/>
    <w:rsid w:val="00192820"/>
    <w:rsid w:val="00193AFA"/>
    <w:rsid w:val="001942A0"/>
    <w:rsid w:val="0019431D"/>
    <w:rsid w:val="00194600"/>
    <w:rsid w:val="00194732"/>
    <w:rsid w:val="00194E4A"/>
    <w:rsid w:val="001955D3"/>
    <w:rsid w:val="00195881"/>
    <w:rsid w:val="001959DB"/>
    <w:rsid w:val="00195A6A"/>
    <w:rsid w:val="00195C1F"/>
    <w:rsid w:val="00195EDE"/>
    <w:rsid w:val="0019654F"/>
    <w:rsid w:val="0019690D"/>
    <w:rsid w:val="0019697D"/>
    <w:rsid w:val="001969D1"/>
    <w:rsid w:val="00197004"/>
    <w:rsid w:val="00197542"/>
    <w:rsid w:val="001A0338"/>
    <w:rsid w:val="001A0C45"/>
    <w:rsid w:val="001A0FB1"/>
    <w:rsid w:val="001A11BE"/>
    <w:rsid w:val="001A11C2"/>
    <w:rsid w:val="001A13A6"/>
    <w:rsid w:val="001A1548"/>
    <w:rsid w:val="001A175F"/>
    <w:rsid w:val="001A1BD7"/>
    <w:rsid w:val="001A24FA"/>
    <w:rsid w:val="001A254E"/>
    <w:rsid w:val="001A2739"/>
    <w:rsid w:val="001A27F8"/>
    <w:rsid w:val="001A31EB"/>
    <w:rsid w:val="001A37D0"/>
    <w:rsid w:val="001A3899"/>
    <w:rsid w:val="001A3A32"/>
    <w:rsid w:val="001A44A4"/>
    <w:rsid w:val="001A47D6"/>
    <w:rsid w:val="001A54DC"/>
    <w:rsid w:val="001A55E2"/>
    <w:rsid w:val="001A5C91"/>
    <w:rsid w:val="001A60DB"/>
    <w:rsid w:val="001A64DA"/>
    <w:rsid w:val="001A6A0E"/>
    <w:rsid w:val="001A6FE0"/>
    <w:rsid w:val="001A7160"/>
    <w:rsid w:val="001A71AA"/>
    <w:rsid w:val="001A754D"/>
    <w:rsid w:val="001A76E0"/>
    <w:rsid w:val="001A774C"/>
    <w:rsid w:val="001A7951"/>
    <w:rsid w:val="001A79C5"/>
    <w:rsid w:val="001A7C11"/>
    <w:rsid w:val="001A7ED0"/>
    <w:rsid w:val="001B0353"/>
    <w:rsid w:val="001B0585"/>
    <w:rsid w:val="001B0A15"/>
    <w:rsid w:val="001B0DCB"/>
    <w:rsid w:val="001B0E36"/>
    <w:rsid w:val="001B12BE"/>
    <w:rsid w:val="001B1585"/>
    <w:rsid w:val="001B2281"/>
    <w:rsid w:val="001B2916"/>
    <w:rsid w:val="001B2B3D"/>
    <w:rsid w:val="001B3068"/>
    <w:rsid w:val="001B324D"/>
    <w:rsid w:val="001B40D9"/>
    <w:rsid w:val="001B44FB"/>
    <w:rsid w:val="001B48DA"/>
    <w:rsid w:val="001B4C38"/>
    <w:rsid w:val="001B4D21"/>
    <w:rsid w:val="001B526F"/>
    <w:rsid w:val="001B5717"/>
    <w:rsid w:val="001B57FE"/>
    <w:rsid w:val="001B5812"/>
    <w:rsid w:val="001B5B6E"/>
    <w:rsid w:val="001B5B79"/>
    <w:rsid w:val="001B5C20"/>
    <w:rsid w:val="001B5CAF"/>
    <w:rsid w:val="001B5CBE"/>
    <w:rsid w:val="001B615F"/>
    <w:rsid w:val="001B6284"/>
    <w:rsid w:val="001B658E"/>
    <w:rsid w:val="001B6623"/>
    <w:rsid w:val="001B6966"/>
    <w:rsid w:val="001B6A71"/>
    <w:rsid w:val="001B6C3C"/>
    <w:rsid w:val="001B759C"/>
    <w:rsid w:val="001B763E"/>
    <w:rsid w:val="001C04F6"/>
    <w:rsid w:val="001C069F"/>
    <w:rsid w:val="001C070F"/>
    <w:rsid w:val="001C088E"/>
    <w:rsid w:val="001C0899"/>
    <w:rsid w:val="001C0E1D"/>
    <w:rsid w:val="001C0E58"/>
    <w:rsid w:val="001C1575"/>
    <w:rsid w:val="001C15B2"/>
    <w:rsid w:val="001C19CB"/>
    <w:rsid w:val="001C1A83"/>
    <w:rsid w:val="001C1A8D"/>
    <w:rsid w:val="001C1F8B"/>
    <w:rsid w:val="001C2201"/>
    <w:rsid w:val="001C24A8"/>
    <w:rsid w:val="001C31F8"/>
    <w:rsid w:val="001C32D8"/>
    <w:rsid w:val="001C32EA"/>
    <w:rsid w:val="001C3837"/>
    <w:rsid w:val="001C3A17"/>
    <w:rsid w:val="001C3A7B"/>
    <w:rsid w:val="001C435A"/>
    <w:rsid w:val="001C4CE3"/>
    <w:rsid w:val="001C4D80"/>
    <w:rsid w:val="001C4DBB"/>
    <w:rsid w:val="001C5387"/>
    <w:rsid w:val="001C54F7"/>
    <w:rsid w:val="001C56F9"/>
    <w:rsid w:val="001C5CF3"/>
    <w:rsid w:val="001C632B"/>
    <w:rsid w:val="001C6622"/>
    <w:rsid w:val="001C6C6C"/>
    <w:rsid w:val="001C7479"/>
    <w:rsid w:val="001C77EF"/>
    <w:rsid w:val="001C7D48"/>
    <w:rsid w:val="001D00DF"/>
    <w:rsid w:val="001D02E0"/>
    <w:rsid w:val="001D02F7"/>
    <w:rsid w:val="001D054D"/>
    <w:rsid w:val="001D06F6"/>
    <w:rsid w:val="001D0D45"/>
    <w:rsid w:val="001D0D5F"/>
    <w:rsid w:val="001D0FFF"/>
    <w:rsid w:val="001D1076"/>
    <w:rsid w:val="001D12F1"/>
    <w:rsid w:val="001D1351"/>
    <w:rsid w:val="001D1802"/>
    <w:rsid w:val="001D1BF1"/>
    <w:rsid w:val="001D22A0"/>
    <w:rsid w:val="001D23F1"/>
    <w:rsid w:val="001D2CAC"/>
    <w:rsid w:val="001D2EA4"/>
    <w:rsid w:val="001D3707"/>
    <w:rsid w:val="001D4974"/>
    <w:rsid w:val="001D4C48"/>
    <w:rsid w:val="001D5923"/>
    <w:rsid w:val="001D5967"/>
    <w:rsid w:val="001D5C48"/>
    <w:rsid w:val="001D5FC6"/>
    <w:rsid w:val="001D61CD"/>
    <w:rsid w:val="001D648B"/>
    <w:rsid w:val="001D6710"/>
    <w:rsid w:val="001D67AD"/>
    <w:rsid w:val="001D69B6"/>
    <w:rsid w:val="001D6E2B"/>
    <w:rsid w:val="001D6FCA"/>
    <w:rsid w:val="001D7243"/>
    <w:rsid w:val="001D7466"/>
    <w:rsid w:val="001D74C8"/>
    <w:rsid w:val="001D755D"/>
    <w:rsid w:val="001D76F5"/>
    <w:rsid w:val="001D7964"/>
    <w:rsid w:val="001D7968"/>
    <w:rsid w:val="001D7ABD"/>
    <w:rsid w:val="001D7D08"/>
    <w:rsid w:val="001D7E93"/>
    <w:rsid w:val="001E022F"/>
    <w:rsid w:val="001E02BA"/>
    <w:rsid w:val="001E0D65"/>
    <w:rsid w:val="001E1348"/>
    <w:rsid w:val="001E17E7"/>
    <w:rsid w:val="001E1B6A"/>
    <w:rsid w:val="001E1E0B"/>
    <w:rsid w:val="001E1E88"/>
    <w:rsid w:val="001E1F88"/>
    <w:rsid w:val="001E2900"/>
    <w:rsid w:val="001E32CB"/>
    <w:rsid w:val="001E3A80"/>
    <w:rsid w:val="001E3CC2"/>
    <w:rsid w:val="001E3DCA"/>
    <w:rsid w:val="001E3F02"/>
    <w:rsid w:val="001E3F85"/>
    <w:rsid w:val="001E3FD2"/>
    <w:rsid w:val="001E4568"/>
    <w:rsid w:val="001E48B0"/>
    <w:rsid w:val="001E4B62"/>
    <w:rsid w:val="001E5009"/>
    <w:rsid w:val="001E5042"/>
    <w:rsid w:val="001E51E6"/>
    <w:rsid w:val="001E5676"/>
    <w:rsid w:val="001E5BF5"/>
    <w:rsid w:val="001E67E4"/>
    <w:rsid w:val="001E6A78"/>
    <w:rsid w:val="001E7609"/>
    <w:rsid w:val="001E7811"/>
    <w:rsid w:val="001E78F6"/>
    <w:rsid w:val="001E7B33"/>
    <w:rsid w:val="001E7DB0"/>
    <w:rsid w:val="001F009C"/>
    <w:rsid w:val="001F0433"/>
    <w:rsid w:val="001F05BB"/>
    <w:rsid w:val="001F10A7"/>
    <w:rsid w:val="001F17B3"/>
    <w:rsid w:val="001F1A84"/>
    <w:rsid w:val="001F1B47"/>
    <w:rsid w:val="001F1BC4"/>
    <w:rsid w:val="001F1D94"/>
    <w:rsid w:val="001F23C4"/>
    <w:rsid w:val="001F27CD"/>
    <w:rsid w:val="001F284D"/>
    <w:rsid w:val="001F2BBB"/>
    <w:rsid w:val="001F2C47"/>
    <w:rsid w:val="001F2CC2"/>
    <w:rsid w:val="001F2FF5"/>
    <w:rsid w:val="001F3367"/>
    <w:rsid w:val="001F3FF5"/>
    <w:rsid w:val="001F4232"/>
    <w:rsid w:val="001F457B"/>
    <w:rsid w:val="001F4A06"/>
    <w:rsid w:val="001F4D34"/>
    <w:rsid w:val="001F52BB"/>
    <w:rsid w:val="001F52FD"/>
    <w:rsid w:val="001F5A04"/>
    <w:rsid w:val="001F5F3C"/>
    <w:rsid w:val="001F611C"/>
    <w:rsid w:val="001F62CC"/>
    <w:rsid w:val="001F6A90"/>
    <w:rsid w:val="001F6EC7"/>
    <w:rsid w:val="001F7082"/>
    <w:rsid w:val="001F7154"/>
    <w:rsid w:val="001F7171"/>
    <w:rsid w:val="001F77A8"/>
    <w:rsid w:val="001F7D57"/>
    <w:rsid w:val="00200064"/>
    <w:rsid w:val="0020007A"/>
    <w:rsid w:val="00200264"/>
    <w:rsid w:val="00200677"/>
    <w:rsid w:val="00200EB1"/>
    <w:rsid w:val="002011DC"/>
    <w:rsid w:val="00201200"/>
    <w:rsid w:val="002012F7"/>
    <w:rsid w:val="00202698"/>
    <w:rsid w:val="002026F9"/>
    <w:rsid w:val="002027F6"/>
    <w:rsid w:val="00202B09"/>
    <w:rsid w:val="00203007"/>
    <w:rsid w:val="0020320D"/>
    <w:rsid w:val="002036E6"/>
    <w:rsid w:val="00203A6F"/>
    <w:rsid w:val="00203ABA"/>
    <w:rsid w:val="00203B1B"/>
    <w:rsid w:val="00203C7D"/>
    <w:rsid w:val="0020413A"/>
    <w:rsid w:val="002048D5"/>
    <w:rsid w:val="002049F7"/>
    <w:rsid w:val="00204DA5"/>
    <w:rsid w:val="002050AE"/>
    <w:rsid w:val="00205444"/>
    <w:rsid w:val="0020544C"/>
    <w:rsid w:val="00205B4A"/>
    <w:rsid w:val="00205FC2"/>
    <w:rsid w:val="00205FE4"/>
    <w:rsid w:val="00206261"/>
    <w:rsid w:val="00206341"/>
    <w:rsid w:val="002063B2"/>
    <w:rsid w:val="002068EB"/>
    <w:rsid w:val="00206D8F"/>
    <w:rsid w:val="00206DD0"/>
    <w:rsid w:val="002070ED"/>
    <w:rsid w:val="002071E5"/>
    <w:rsid w:val="00207698"/>
    <w:rsid w:val="002104BE"/>
    <w:rsid w:val="002106DA"/>
    <w:rsid w:val="00210754"/>
    <w:rsid w:val="00210A50"/>
    <w:rsid w:val="00210B42"/>
    <w:rsid w:val="00210B91"/>
    <w:rsid w:val="00211044"/>
    <w:rsid w:val="0021110A"/>
    <w:rsid w:val="002116A0"/>
    <w:rsid w:val="002117C1"/>
    <w:rsid w:val="00211C49"/>
    <w:rsid w:val="00211CF8"/>
    <w:rsid w:val="002121C1"/>
    <w:rsid w:val="0021225A"/>
    <w:rsid w:val="00212A04"/>
    <w:rsid w:val="00212CE5"/>
    <w:rsid w:val="0021310A"/>
    <w:rsid w:val="00213694"/>
    <w:rsid w:val="00213E92"/>
    <w:rsid w:val="00214337"/>
    <w:rsid w:val="00214398"/>
    <w:rsid w:val="0021484D"/>
    <w:rsid w:val="0021501E"/>
    <w:rsid w:val="00215066"/>
    <w:rsid w:val="002153EA"/>
    <w:rsid w:val="00215477"/>
    <w:rsid w:val="00215556"/>
    <w:rsid w:val="0021570E"/>
    <w:rsid w:val="00215818"/>
    <w:rsid w:val="00215EE4"/>
    <w:rsid w:val="00216046"/>
    <w:rsid w:val="00216686"/>
    <w:rsid w:val="00216785"/>
    <w:rsid w:val="00216D63"/>
    <w:rsid w:val="00216DCD"/>
    <w:rsid w:val="002171B3"/>
    <w:rsid w:val="002171BE"/>
    <w:rsid w:val="002176A5"/>
    <w:rsid w:val="00217748"/>
    <w:rsid w:val="0021794D"/>
    <w:rsid w:val="00217984"/>
    <w:rsid w:val="00217E09"/>
    <w:rsid w:val="00217EE6"/>
    <w:rsid w:val="002206B9"/>
    <w:rsid w:val="00220A1D"/>
    <w:rsid w:val="00220E6D"/>
    <w:rsid w:val="0022112E"/>
    <w:rsid w:val="0022147A"/>
    <w:rsid w:val="002214B4"/>
    <w:rsid w:val="002215E3"/>
    <w:rsid w:val="00221614"/>
    <w:rsid w:val="00221675"/>
    <w:rsid w:val="00221A80"/>
    <w:rsid w:val="00221BDE"/>
    <w:rsid w:val="0022207B"/>
    <w:rsid w:val="002228E1"/>
    <w:rsid w:val="00222C02"/>
    <w:rsid w:val="00222D01"/>
    <w:rsid w:val="002239AB"/>
    <w:rsid w:val="00223AA8"/>
    <w:rsid w:val="0022458E"/>
    <w:rsid w:val="0022467F"/>
    <w:rsid w:val="002246AD"/>
    <w:rsid w:val="00224B80"/>
    <w:rsid w:val="00224BB7"/>
    <w:rsid w:val="00224C18"/>
    <w:rsid w:val="00224DC1"/>
    <w:rsid w:val="00224E05"/>
    <w:rsid w:val="0022508A"/>
    <w:rsid w:val="002250BD"/>
    <w:rsid w:val="0022542A"/>
    <w:rsid w:val="00225672"/>
    <w:rsid w:val="0022638B"/>
    <w:rsid w:val="002267CC"/>
    <w:rsid w:val="00226A65"/>
    <w:rsid w:val="00226A91"/>
    <w:rsid w:val="00227329"/>
    <w:rsid w:val="00227744"/>
    <w:rsid w:val="00227B61"/>
    <w:rsid w:val="00227C97"/>
    <w:rsid w:val="00230006"/>
    <w:rsid w:val="0023091D"/>
    <w:rsid w:val="00230C6A"/>
    <w:rsid w:val="002314CA"/>
    <w:rsid w:val="002315DA"/>
    <w:rsid w:val="0023170B"/>
    <w:rsid w:val="00231A07"/>
    <w:rsid w:val="00231E16"/>
    <w:rsid w:val="00231ED1"/>
    <w:rsid w:val="00232119"/>
    <w:rsid w:val="0023234C"/>
    <w:rsid w:val="002326F9"/>
    <w:rsid w:val="00232E58"/>
    <w:rsid w:val="002330C1"/>
    <w:rsid w:val="0023326E"/>
    <w:rsid w:val="002337F0"/>
    <w:rsid w:val="002338AA"/>
    <w:rsid w:val="002338EB"/>
    <w:rsid w:val="00233BEC"/>
    <w:rsid w:val="00233DDD"/>
    <w:rsid w:val="0023407B"/>
    <w:rsid w:val="0023429F"/>
    <w:rsid w:val="00234989"/>
    <w:rsid w:val="002349DF"/>
    <w:rsid w:val="002351F1"/>
    <w:rsid w:val="00235615"/>
    <w:rsid w:val="0023564F"/>
    <w:rsid w:val="002357BC"/>
    <w:rsid w:val="002358B6"/>
    <w:rsid w:val="002358E2"/>
    <w:rsid w:val="00235C15"/>
    <w:rsid w:val="00236567"/>
    <w:rsid w:val="00236594"/>
    <w:rsid w:val="002365EA"/>
    <w:rsid w:val="00236662"/>
    <w:rsid w:val="00236876"/>
    <w:rsid w:val="00236973"/>
    <w:rsid w:val="00236AD8"/>
    <w:rsid w:val="00236BA1"/>
    <w:rsid w:val="00236CFF"/>
    <w:rsid w:val="002370CA"/>
    <w:rsid w:val="002371B1"/>
    <w:rsid w:val="00237377"/>
    <w:rsid w:val="0023745C"/>
    <w:rsid w:val="00237582"/>
    <w:rsid w:val="002377BB"/>
    <w:rsid w:val="00240123"/>
    <w:rsid w:val="00240125"/>
    <w:rsid w:val="00240A82"/>
    <w:rsid w:val="00240C79"/>
    <w:rsid w:val="0024136C"/>
    <w:rsid w:val="002414C3"/>
    <w:rsid w:val="00241523"/>
    <w:rsid w:val="00241811"/>
    <w:rsid w:val="00241813"/>
    <w:rsid w:val="00241A6F"/>
    <w:rsid w:val="00242562"/>
    <w:rsid w:val="002425BE"/>
    <w:rsid w:val="00242624"/>
    <w:rsid w:val="00242A40"/>
    <w:rsid w:val="0024381E"/>
    <w:rsid w:val="0024384B"/>
    <w:rsid w:val="002438D3"/>
    <w:rsid w:val="002439A5"/>
    <w:rsid w:val="0024408E"/>
    <w:rsid w:val="00244635"/>
    <w:rsid w:val="002446D4"/>
    <w:rsid w:val="0024476C"/>
    <w:rsid w:val="00244F4C"/>
    <w:rsid w:val="002451A8"/>
    <w:rsid w:val="00245363"/>
    <w:rsid w:val="002453A0"/>
    <w:rsid w:val="0024557E"/>
    <w:rsid w:val="00245CB1"/>
    <w:rsid w:val="002468B6"/>
    <w:rsid w:val="00246B05"/>
    <w:rsid w:val="00246BC7"/>
    <w:rsid w:val="002471FD"/>
    <w:rsid w:val="00247692"/>
    <w:rsid w:val="002477AD"/>
    <w:rsid w:val="00247D26"/>
    <w:rsid w:val="00247E09"/>
    <w:rsid w:val="00247F5B"/>
    <w:rsid w:val="00250377"/>
    <w:rsid w:val="0025076B"/>
    <w:rsid w:val="00251343"/>
    <w:rsid w:val="00252007"/>
    <w:rsid w:val="002523CB"/>
    <w:rsid w:val="00252E48"/>
    <w:rsid w:val="0025365A"/>
    <w:rsid w:val="002537B0"/>
    <w:rsid w:val="00253A9E"/>
    <w:rsid w:val="00253CCD"/>
    <w:rsid w:val="00253D64"/>
    <w:rsid w:val="002540E9"/>
    <w:rsid w:val="00254244"/>
    <w:rsid w:val="002551B8"/>
    <w:rsid w:val="002553BF"/>
    <w:rsid w:val="002553E6"/>
    <w:rsid w:val="00255B0F"/>
    <w:rsid w:val="0025607B"/>
    <w:rsid w:val="002561E6"/>
    <w:rsid w:val="002566EF"/>
    <w:rsid w:val="00256820"/>
    <w:rsid w:val="00256905"/>
    <w:rsid w:val="00256B10"/>
    <w:rsid w:val="002573AB"/>
    <w:rsid w:val="00257701"/>
    <w:rsid w:val="00257ED2"/>
    <w:rsid w:val="0026035A"/>
    <w:rsid w:val="00260367"/>
    <w:rsid w:val="0026092F"/>
    <w:rsid w:val="00260F32"/>
    <w:rsid w:val="00261070"/>
    <w:rsid w:val="002613D2"/>
    <w:rsid w:val="00261426"/>
    <w:rsid w:val="00261909"/>
    <w:rsid w:val="00261D63"/>
    <w:rsid w:val="00261EEF"/>
    <w:rsid w:val="002620F8"/>
    <w:rsid w:val="002626D6"/>
    <w:rsid w:val="002627FE"/>
    <w:rsid w:val="00262C7E"/>
    <w:rsid w:val="00262CD1"/>
    <w:rsid w:val="00262E10"/>
    <w:rsid w:val="00263076"/>
    <w:rsid w:val="002631A1"/>
    <w:rsid w:val="002632DC"/>
    <w:rsid w:val="002632EA"/>
    <w:rsid w:val="0026343F"/>
    <w:rsid w:val="002636EF"/>
    <w:rsid w:val="0026374A"/>
    <w:rsid w:val="00263ECC"/>
    <w:rsid w:val="0026408C"/>
    <w:rsid w:val="00264508"/>
    <w:rsid w:val="0026466C"/>
    <w:rsid w:val="002650AE"/>
    <w:rsid w:val="00265A58"/>
    <w:rsid w:val="002660BF"/>
    <w:rsid w:val="00266460"/>
    <w:rsid w:val="002664D3"/>
    <w:rsid w:val="002664DA"/>
    <w:rsid w:val="002664F6"/>
    <w:rsid w:val="00266A0A"/>
    <w:rsid w:val="00266D91"/>
    <w:rsid w:val="00266EC1"/>
    <w:rsid w:val="0026721E"/>
    <w:rsid w:val="00267340"/>
    <w:rsid w:val="00267510"/>
    <w:rsid w:val="00267668"/>
    <w:rsid w:val="00267AE4"/>
    <w:rsid w:val="00267C32"/>
    <w:rsid w:val="00267C45"/>
    <w:rsid w:val="00267CAF"/>
    <w:rsid w:val="0027003A"/>
    <w:rsid w:val="002702AA"/>
    <w:rsid w:val="002702D9"/>
    <w:rsid w:val="00270390"/>
    <w:rsid w:val="0027105B"/>
    <w:rsid w:val="0027171C"/>
    <w:rsid w:val="00271AF5"/>
    <w:rsid w:val="00271EA9"/>
    <w:rsid w:val="00272A7C"/>
    <w:rsid w:val="00272C6F"/>
    <w:rsid w:val="00272DA9"/>
    <w:rsid w:val="00272F02"/>
    <w:rsid w:val="00272FBF"/>
    <w:rsid w:val="002731C3"/>
    <w:rsid w:val="00273369"/>
    <w:rsid w:val="00273570"/>
    <w:rsid w:val="002735E2"/>
    <w:rsid w:val="0027380D"/>
    <w:rsid w:val="0027385B"/>
    <w:rsid w:val="00273C84"/>
    <w:rsid w:val="00273D28"/>
    <w:rsid w:val="00273DA7"/>
    <w:rsid w:val="002742C1"/>
    <w:rsid w:val="0027544D"/>
    <w:rsid w:val="00276018"/>
    <w:rsid w:val="0027604D"/>
    <w:rsid w:val="0027676D"/>
    <w:rsid w:val="00276851"/>
    <w:rsid w:val="00276878"/>
    <w:rsid w:val="0027690C"/>
    <w:rsid w:val="00276979"/>
    <w:rsid w:val="00276E7C"/>
    <w:rsid w:val="002772D8"/>
    <w:rsid w:val="00277354"/>
    <w:rsid w:val="00277453"/>
    <w:rsid w:val="00277540"/>
    <w:rsid w:val="0027756F"/>
    <w:rsid w:val="00277A82"/>
    <w:rsid w:val="00277B51"/>
    <w:rsid w:val="002808E8"/>
    <w:rsid w:val="00280CA4"/>
    <w:rsid w:val="00281564"/>
    <w:rsid w:val="002820F9"/>
    <w:rsid w:val="002821D5"/>
    <w:rsid w:val="00282310"/>
    <w:rsid w:val="00282312"/>
    <w:rsid w:val="00282331"/>
    <w:rsid w:val="00282564"/>
    <w:rsid w:val="00282636"/>
    <w:rsid w:val="00282B55"/>
    <w:rsid w:val="00282C01"/>
    <w:rsid w:val="00283FAD"/>
    <w:rsid w:val="0028467A"/>
    <w:rsid w:val="002847F1"/>
    <w:rsid w:val="00284AE9"/>
    <w:rsid w:val="00284BA4"/>
    <w:rsid w:val="0028506A"/>
    <w:rsid w:val="002850B0"/>
    <w:rsid w:val="002859BC"/>
    <w:rsid w:val="00285FC2"/>
    <w:rsid w:val="002861C8"/>
    <w:rsid w:val="002863D7"/>
    <w:rsid w:val="002865A5"/>
    <w:rsid w:val="00286D81"/>
    <w:rsid w:val="00286FAD"/>
    <w:rsid w:val="002873B4"/>
    <w:rsid w:val="00287A50"/>
    <w:rsid w:val="00287B0A"/>
    <w:rsid w:val="00287C77"/>
    <w:rsid w:val="00287D53"/>
    <w:rsid w:val="0029033D"/>
    <w:rsid w:val="0029034F"/>
    <w:rsid w:val="0029044A"/>
    <w:rsid w:val="00290B75"/>
    <w:rsid w:val="00290E83"/>
    <w:rsid w:val="00290EB6"/>
    <w:rsid w:val="00291080"/>
    <w:rsid w:val="00291562"/>
    <w:rsid w:val="002915EA"/>
    <w:rsid w:val="00291A13"/>
    <w:rsid w:val="002922B9"/>
    <w:rsid w:val="002926DE"/>
    <w:rsid w:val="00292AB5"/>
    <w:rsid w:val="00292BA8"/>
    <w:rsid w:val="00292CA0"/>
    <w:rsid w:val="00292FDF"/>
    <w:rsid w:val="002933B8"/>
    <w:rsid w:val="00293509"/>
    <w:rsid w:val="0029357C"/>
    <w:rsid w:val="00293A8B"/>
    <w:rsid w:val="00293C02"/>
    <w:rsid w:val="00293E69"/>
    <w:rsid w:val="00293E7A"/>
    <w:rsid w:val="002943EF"/>
    <w:rsid w:val="0029443F"/>
    <w:rsid w:val="00294574"/>
    <w:rsid w:val="002955DF"/>
    <w:rsid w:val="002959E9"/>
    <w:rsid w:val="00295D89"/>
    <w:rsid w:val="00295E60"/>
    <w:rsid w:val="002967C0"/>
    <w:rsid w:val="0029690B"/>
    <w:rsid w:val="00296ACB"/>
    <w:rsid w:val="00296BE5"/>
    <w:rsid w:val="00297147"/>
    <w:rsid w:val="002976DD"/>
    <w:rsid w:val="00297AC0"/>
    <w:rsid w:val="00297C2F"/>
    <w:rsid w:val="00297E52"/>
    <w:rsid w:val="002A0B5D"/>
    <w:rsid w:val="002A0F81"/>
    <w:rsid w:val="002A1412"/>
    <w:rsid w:val="002A158C"/>
    <w:rsid w:val="002A16A4"/>
    <w:rsid w:val="002A24C3"/>
    <w:rsid w:val="002A289C"/>
    <w:rsid w:val="002A2B0F"/>
    <w:rsid w:val="002A2D2B"/>
    <w:rsid w:val="002A3271"/>
    <w:rsid w:val="002A360D"/>
    <w:rsid w:val="002A3A06"/>
    <w:rsid w:val="002A3B16"/>
    <w:rsid w:val="002A43C2"/>
    <w:rsid w:val="002A4412"/>
    <w:rsid w:val="002A5E3E"/>
    <w:rsid w:val="002A675F"/>
    <w:rsid w:val="002A67C2"/>
    <w:rsid w:val="002A69EA"/>
    <w:rsid w:val="002A6BBA"/>
    <w:rsid w:val="002A6D37"/>
    <w:rsid w:val="002A6D7E"/>
    <w:rsid w:val="002A7763"/>
    <w:rsid w:val="002A790D"/>
    <w:rsid w:val="002A7EBE"/>
    <w:rsid w:val="002B0C51"/>
    <w:rsid w:val="002B11E7"/>
    <w:rsid w:val="002B12A2"/>
    <w:rsid w:val="002B13CF"/>
    <w:rsid w:val="002B13F6"/>
    <w:rsid w:val="002B1481"/>
    <w:rsid w:val="002B1B65"/>
    <w:rsid w:val="002B1B6C"/>
    <w:rsid w:val="002B1C04"/>
    <w:rsid w:val="002B1C0D"/>
    <w:rsid w:val="002B2048"/>
    <w:rsid w:val="002B2729"/>
    <w:rsid w:val="002B378C"/>
    <w:rsid w:val="002B398E"/>
    <w:rsid w:val="002B3A17"/>
    <w:rsid w:val="002B3E29"/>
    <w:rsid w:val="002B4311"/>
    <w:rsid w:val="002B512D"/>
    <w:rsid w:val="002B58FF"/>
    <w:rsid w:val="002B5D56"/>
    <w:rsid w:val="002B5EAC"/>
    <w:rsid w:val="002B5F52"/>
    <w:rsid w:val="002B60C4"/>
    <w:rsid w:val="002B60FD"/>
    <w:rsid w:val="002B6C06"/>
    <w:rsid w:val="002B703C"/>
    <w:rsid w:val="002B70F4"/>
    <w:rsid w:val="002B7651"/>
    <w:rsid w:val="002B77F0"/>
    <w:rsid w:val="002C028C"/>
    <w:rsid w:val="002C02DB"/>
    <w:rsid w:val="002C0727"/>
    <w:rsid w:val="002C098B"/>
    <w:rsid w:val="002C0BB0"/>
    <w:rsid w:val="002C0D91"/>
    <w:rsid w:val="002C15DA"/>
    <w:rsid w:val="002C1662"/>
    <w:rsid w:val="002C1866"/>
    <w:rsid w:val="002C189F"/>
    <w:rsid w:val="002C1917"/>
    <w:rsid w:val="002C1C6B"/>
    <w:rsid w:val="002C1E31"/>
    <w:rsid w:val="002C22F9"/>
    <w:rsid w:val="002C2388"/>
    <w:rsid w:val="002C2BE6"/>
    <w:rsid w:val="002C31EA"/>
    <w:rsid w:val="002C37BE"/>
    <w:rsid w:val="002C37E5"/>
    <w:rsid w:val="002C38F7"/>
    <w:rsid w:val="002C3A31"/>
    <w:rsid w:val="002C3B42"/>
    <w:rsid w:val="002C4198"/>
    <w:rsid w:val="002C419E"/>
    <w:rsid w:val="002C477B"/>
    <w:rsid w:val="002C48E0"/>
    <w:rsid w:val="002C4A13"/>
    <w:rsid w:val="002C4D1C"/>
    <w:rsid w:val="002C4F5F"/>
    <w:rsid w:val="002C518C"/>
    <w:rsid w:val="002C6743"/>
    <w:rsid w:val="002C707C"/>
    <w:rsid w:val="002C7146"/>
    <w:rsid w:val="002C7CCC"/>
    <w:rsid w:val="002C7DA2"/>
    <w:rsid w:val="002C7E0D"/>
    <w:rsid w:val="002D0467"/>
    <w:rsid w:val="002D0B58"/>
    <w:rsid w:val="002D1F41"/>
    <w:rsid w:val="002D266F"/>
    <w:rsid w:val="002D2B90"/>
    <w:rsid w:val="002D2E40"/>
    <w:rsid w:val="002D2EE9"/>
    <w:rsid w:val="002D2FA0"/>
    <w:rsid w:val="002D33A2"/>
    <w:rsid w:val="002D33CA"/>
    <w:rsid w:val="002D3449"/>
    <w:rsid w:val="002D3562"/>
    <w:rsid w:val="002D3650"/>
    <w:rsid w:val="002D3789"/>
    <w:rsid w:val="002D45A7"/>
    <w:rsid w:val="002D474E"/>
    <w:rsid w:val="002D4835"/>
    <w:rsid w:val="002D4928"/>
    <w:rsid w:val="002D4B0F"/>
    <w:rsid w:val="002D4B4E"/>
    <w:rsid w:val="002D4C70"/>
    <w:rsid w:val="002D5181"/>
    <w:rsid w:val="002D53DA"/>
    <w:rsid w:val="002D5497"/>
    <w:rsid w:val="002D60FE"/>
    <w:rsid w:val="002D64F9"/>
    <w:rsid w:val="002D6825"/>
    <w:rsid w:val="002D6A05"/>
    <w:rsid w:val="002D6C7B"/>
    <w:rsid w:val="002D72DC"/>
    <w:rsid w:val="002D7D60"/>
    <w:rsid w:val="002E0BA6"/>
    <w:rsid w:val="002E0C64"/>
    <w:rsid w:val="002E138F"/>
    <w:rsid w:val="002E157E"/>
    <w:rsid w:val="002E2504"/>
    <w:rsid w:val="002E25DE"/>
    <w:rsid w:val="002E265A"/>
    <w:rsid w:val="002E26AB"/>
    <w:rsid w:val="002E287A"/>
    <w:rsid w:val="002E2D06"/>
    <w:rsid w:val="002E3490"/>
    <w:rsid w:val="002E383B"/>
    <w:rsid w:val="002E4664"/>
    <w:rsid w:val="002E526D"/>
    <w:rsid w:val="002E5331"/>
    <w:rsid w:val="002E5A1B"/>
    <w:rsid w:val="002E628F"/>
    <w:rsid w:val="002E651C"/>
    <w:rsid w:val="002E6C44"/>
    <w:rsid w:val="002E6F4E"/>
    <w:rsid w:val="002E739D"/>
    <w:rsid w:val="002E7686"/>
    <w:rsid w:val="002E76FF"/>
    <w:rsid w:val="002E7EB7"/>
    <w:rsid w:val="002E7EFF"/>
    <w:rsid w:val="002F00FF"/>
    <w:rsid w:val="002F0219"/>
    <w:rsid w:val="002F096B"/>
    <w:rsid w:val="002F0D45"/>
    <w:rsid w:val="002F10AD"/>
    <w:rsid w:val="002F121B"/>
    <w:rsid w:val="002F2511"/>
    <w:rsid w:val="002F25FE"/>
    <w:rsid w:val="002F28E4"/>
    <w:rsid w:val="002F29D7"/>
    <w:rsid w:val="002F2A5B"/>
    <w:rsid w:val="002F2D9A"/>
    <w:rsid w:val="002F2E9F"/>
    <w:rsid w:val="002F30D5"/>
    <w:rsid w:val="002F3372"/>
    <w:rsid w:val="002F339A"/>
    <w:rsid w:val="002F4800"/>
    <w:rsid w:val="002F4984"/>
    <w:rsid w:val="002F4CE1"/>
    <w:rsid w:val="002F5171"/>
    <w:rsid w:val="002F5879"/>
    <w:rsid w:val="002F595B"/>
    <w:rsid w:val="002F5D6C"/>
    <w:rsid w:val="002F5E96"/>
    <w:rsid w:val="002F6502"/>
    <w:rsid w:val="002F6903"/>
    <w:rsid w:val="002F69EC"/>
    <w:rsid w:val="002F6ABA"/>
    <w:rsid w:val="002F6C5E"/>
    <w:rsid w:val="002F6F12"/>
    <w:rsid w:val="002F6F67"/>
    <w:rsid w:val="002F7147"/>
    <w:rsid w:val="002F767E"/>
    <w:rsid w:val="002F7934"/>
    <w:rsid w:val="00300081"/>
    <w:rsid w:val="0030049F"/>
    <w:rsid w:val="0030053D"/>
    <w:rsid w:val="00300A84"/>
    <w:rsid w:val="00300F22"/>
    <w:rsid w:val="00300FE5"/>
    <w:rsid w:val="00301077"/>
    <w:rsid w:val="00301609"/>
    <w:rsid w:val="0030196B"/>
    <w:rsid w:val="00301B3B"/>
    <w:rsid w:val="00301CBB"/>
    <w:rsid w:val="003025AA"/>
    <w:rsid w:val="003026F1"/>
    <w:rsid w:val="00303593"/>
    <w:rsid w:val="00303890"/>
    <w:rsid w:val="00303BC0"/>
    <w:rsid w:val="00304025"/>
    <w:rsid w:val="0030460F"/>
    <w:rsid w:val="00304949"/>
    <w:rsid w:val="0030498B"/>
    <w:rsid w:val="00304A37"/>
    <w:rsid w:val="00305032"/>
    <w:rsid w:val="00305312"/>
    <w:rsid w:val="00305621"/>
    <w:rsid w:val="00305793"/>
    <w:rsid w:val="00305EF2"/>
    <w:rsid w:val="0030643F"/>
    <w:rsid w:val="00306A49"/>
    <w:rsid w:val="00306ACE"/>
    <w:rsid w:val="00306CC2"/>
    <w:rsid w:val="00306D0C"/>
    <w:rsid w:val="0030706D"/>
    <w:rsid w:val="003072C1"/>
    <w:rsid w:val="003074D6"/>
    <w:rsid w:val="00307944"/>
    <w:rsid w:val="00307BB0"/>
    <w:rsid w:val="0031007D"/>
    <w:rsid w:val="0031040E"/>
    <w:rsid w:val="00310726"/>
    <w:rsid w:val="00310ED4"/>
    <w:rsid w:val="00311144"/>
    <w:rsid w:val="00311196"/>
    <w:rsid w:val="00311E4F"/>
    <w:rsid w:val="00311E7A"/>
    <w:rsid w:val="003121B2"/>
    <w:rsid w:val="003121F3"/>
    <w:rsid w:val="00312301"/>
    <w:rsid w:val="003128C5"/>
    <w:rsid w:val="00312C63"/>
    <w:rsid w:val="00312EF6"/>
    <w:rsid w:val="00312F8E"/>
    <w:rsid w:val="003137E9"/>
    <w:rsid w:val="00314364"/>
    <w:rsid w:val="0031437D"/>
    <w:rsid w:val="0031492A"/>
    <w:rsid w:val="00314A28"/>
    <w:rsid w:val="003156B0"/>
    <w:rsid w:val="00315BBB"/>
    <w:rsid w:val="00315CAC"/>
    <w:rsid w:val="00315F7F"/>
    <w:rsid w:val="00316745"/>
    <w:rsid w:val="00316A81"/>
    <w:rsid w:val="00316C1A"/>
    <w:rsid w:val="00316C53"/>
    <w:rsid w:val="00316E67"/>
    <w:rsid w:val="003170D6"/>
    <w:rsid w:val="00317778"/>
    <w:rsid w:val="00317878"/>
    <w:rsid w:val="003178A8"/>
    <w:rsid w:val="003200F2"/>
    <w:rsid w:val="003201C7"/>
    <w:rsid w:val="00320344"/>
    <w:rsid w:val="0032038F"/>
    <w:rsid w:val="0032081B"/>
    <w:rsid w:val="00320E2B"/>
    <w:rsid w:val="0032150B"/>
    <w:rsid w:val="003219D4"/>
    <w:rsid w:val="00321C64"/>
    <w:rsid w:val="00321DDD"/>
    <w:rsid w:val="00321EFF"/>
    <w:rsid w:val="00322829"/>
    <w:rsid w:val="0032287C"/>
    <w:rsid w:val="00323646"/>
    <w:rsid w:val="003237D0"/>
    <w:rsid w:val="00323B2C"/>
    <w:rsid w:val="00323C73"/>
    <w:rsid w:val="00323E0A"/>
    <w:rsid w:val="0032402F"/>
    <w:rsid w:val="00324295"/>
    <w:rsid w:val="0032436F"/>
    <w:rsid w:val="0032447C"/>
    <w:rsid w:val="003250E3"/>
    <w:rsid w:val="00325890"/>
    <w:rsid w:val="00325A14"/>
    <w:rsid w:val="00325EC3"/>
    <w:rsid w:val="003261E7"/>
    <w:rsid w:val="003263FF"/>
    <w:rsid w:val="0032662E"/>
    <w:rsid w:val="00326907"/>
    <w:rsid w:val="00326B8F"/>
    <w:rsid w:val="00326FF2"/>
    <w:rsid w:val="0032776A"/>
    <w:rsid w:val="00327916"/>
    <w:rsid w:val="003301E1"/>
    <w:rsid w:val="003304FF"/>
    <w:rsid w:val="003307E6"/>
    <w:rsid w:val="00330B22"/>
    <w:rsid w:val="00330D88"/>
    <w:rsid w:val="00330E6C"/>
    <w:rsid w:val="00331141"/>
    <w:rsid w:val="003318E9"/>
    <w:rsid w:val="00331974"/>
    <w:rsid w:val="00331B9E"/>
    <w:rsid w:val="00331D63"/>
    <w:rsid w:val="00332029"/>
    <w:rsid w:val="003320A5"/>
    <w:rsid w:val="003320B3"/>
    <w:rsid w:val="00332215"/>
    <w:rsid w:val="00332B32"/>
    <w:rsid w:val="00332C70"/>
    <w:rsid w:val="0033318B"/>
    <w:rsid w:val="00333348"/>
    <w:rsid w:val="00333C71"/>
    <w:rsid w:val="00334720"/>
    <w:rsid w:val="00334756"/>
    <w:rsid w:val="00334C01"/>
    <w:rsid w:val="0033540F"/>
    <w:rsid w:val="0033624F"/>
    <w:rsid w:val="003369A6"/>
    <w:rsid w:val="00337503"/>
    <w:rsid w:val="00337673"/>
    <w:rsid w:val="00337ADD"/>
    <w:rsid w:val="00340044"/>
    <w:rsid w:val="003400A3"/>
    <w:rsid w:val="003406A7"/>
    <w:rsid w:val="00340C67"/>
    <w:rsid w:val="0034103D"/>
    <w:rsid w:val="0034112F"/>
    <w:rsid w:val="003415BD"/>
    <w:rsid w:val="0034161C"/>
    <w:rsid w:val="00341795"/>
    <w:rsid w:val="00341C00"/>
    <w:rsid w:val="003421DD"/>
    <w:rsid w:val="003423F4"/>
    <w:rsid w:val="00342871"/>
    <w:rsid w:val="003429F3"/>
    <w:rsid w:val="00342E98"/>
    <w:rsid w:val="00343414"/>
    <w:rsid w:val="003434D7"/>
    <w:rsid w:val="00343528"/>
    <w:rsid w:val="00343DCA"/>
    <w:rsid w:val="00343F41"/>
    <w:rsid w:val="003442AD"/>
    <w:rsid w:val="0034452C"/>
    <w:rsid w:val="00344758"/>
    <w:rsid w:val="00344B01"/>
    <w:rsid w:val="00344CDF"/>
    <w:rsid w:val="00345179"/>
    <w:rsid w:val="00345BAE"/>
    <w:rsid w:val="00345D14"/>
    <w:rsid w:val="00345D26"/>
    <w:rsid w:val="00346172"/>
    <w:rsid w:val="003468AF"/>
    <w:rsid w:val="00346BA5"/>
    <w:rsid w:val="00346C2F"/>
    <w:rsid w:val="00346E68"/>
    <w:rsid w:val="00347142"/>
    <w:rsid w:val="00347A3A"/>
    <w:rsid w:val="00347B1C"/>
    <w:rsid w:val="00347C84"/>
    <w:rsid w:val="003500D6"/>
    <w:rsid w:val="003507C4"/>
    <w:rsid w:val="003508A5"/>
    <w:rsid w:val="00350D1B"/>
    <w:rsid w:val="003510CA"/>
    <w:rsid w:val="00351108"/>
    <w:rsid w:val="00351567"/>
    <w:rsid w:val="003515AD"/>
    <w:rsid w:val="00351A42"/>
    <w:rsid w:val="00352038"/>
    <w:rsid w:val="00352067"/>
    <w:rsid w:val="003526E6"/>
    <w:rsid w:val="00352B24"/>
    <w:rsid w:val="00352C6D"/>
    <w:rsid w:val="0035328D"/>
    <w:rsid w:val="0035337D"/>
    <w:rsid w:val="00353E04"/>
    <w:rsid w:val="0035423C"/>
    <w:rsid w:val="00354341"/>
    <w:rsid w:val="0035463A"/>
    <w:rsid w:val="003547F3"/>
    <w:rsid w:val="003548A7"/>
    <w:rsid w:val="003549EE"/>
    <w:rsid w:val="00354D15"/>
    <w:rsid w:val="00355103"/>
    <w:rsid w:val="003554FB"/>
    <w:rsid w:val="00355705"/>
    <w:rsid w:val="00355C8D"/>
    <w:rsid w:val="00355E45"/>
    <w:rsid w:val="0035602D"/>
    <w:rsid w:val="003561D7"/>
    <w:rsid w:val="003565A8"/>
    <w:rsid w:val="003566EA"/>
    <w:rsid w:val="00357862"/>
    <w:rsid w:val="00357883"/>
    <w:rsid w:val="00357A57"/>
    <w:rsid w:val="003602A3"/>
    <w:rsid w:val="00360312"/>
    <w:rsid w:val="003604D0"/>
    <w:rsid w:val="00360699"/>
    <w:rsid w:val="00361140"/>
    <w:rsid w:val="003615A6"/>
    <w:rsid w:val="003616E6"/>
    <w:rsid w:val="003618C2"/>
    <w:rsid w:val="00361E93"/>
    <w:rsid w:val="003620DD"/>
    <w:rsid w:val="00362693"/>
    <w:rsid w:val="00362BC6"/>
    <w:rsid w:val="00362F4E"/>
    <w:rsid w:val="00362FD8"/>
    <w:rsid w:val="003634A7"/>
    <w:rsid w:val="00363607"/>
    <w:rsid w:val="0036362B"/>
    <w:rsid w:val="00363DE0"/>
    <w:rsid w:val="00364040"/>
    <w:rsid w:val="00364655"/>
    <w:rsid w:val="003646E2"/>
    <w:rsid w:val="00364BFE"/>
    <w:rsid w:val="00364C58"/>
    <w:rsid w:val="00364F02"/>
    <w:rsid w:val="00364FEF"/>
    <w:rsid w:val="00365387"/>
    <w:rsid w:val="003656A0"/>
    <w:rsid w:val="00365B8D"/>
    <w:rsid w:val="0036658D"/>
    <w:rsid w:val="0036664E"/>
    <w:rsid w:val="00366A44"/>
    <w:rsid w:val="00366BEA"/>
    <w:rsid w:val="00366C76"/>
    <w:rsid w:val="00367019"/>
    <w:rsid w:val="0036713A"/>
    <w:rsid w:val="00367445"/>
    <w:rsid w:val="0036745C"/>
    <w:rsid w:val="00367AE6"/>
    <w:rsid w:val="00367BC5"/>
    <w:rsid w:val="00367E14"/>
    <w:rsid w:val="00367FD8"/>
    <w:rsid w:val="00370030"/>
    <w:rsid w:val="0037055C"/>
    <w:rsid w:val="00371054"/>
    <w:rsid w:val="00371F5E"/>
    <w:rsid w:val="00372388"/>
    <w:rsid w:val="003724E6"/>
    <w:rsid w:val="00372991"/>
    <w:rsid w:val="00372B85"/>
    <w:rsid w:val="00372C79"/>
    <w:rsid w:val="00373EC7"/>
    <w:rsid w:val="00374488"/>
    <w:rsid w:val="00374AB3"/>
    <w:rsid w:val="00374DA1"/>
    <w:rsid w:val="00374F01"/>
    <w:rsid w:val="00375A50"/>
    <w:rsid w:val="00375CBF"/>
    <w:rsid w:val="00376B73"/>
    <w:rsid w:val="003773C7"/>
    <w:rsid w:val="00377B5C"/>
    <w:rsid w:val="00380013"/>
    <w:rsid w:val="00380101"/>
    <w:rsid w:val="003805A5"/>
    <w:rsid w:val="003808E8"/>
    <w:rsid w:val="00380BCF"/>
    <w:rsid w:val="0038119F"/>
    <w:rsid w:val="00381800"/>
    <w:rsid w:val="003819BC"/>
    <w:rsid w:val="00381A47"/>
    <w:rsid w:val="003823ED"/>
    <w:rsid w:val="0038253C"/>
    <w:rsid w:val="003826AE"/>
    <w:rsid w:val="003829A9"/>
    <w:rsid w:val="003831F0"/>
    <w:rsid w:val="003833BF"/>
    <w:rsid w:val="003833F1"/>
    <w:rsid w:val="0038361F"/>
    <w:rsid w:val="00383ED8"/>
    <w:rsid w:val="00383EE7"/>
    <w:rsid w:val="00383F38"/>
    <w:rsid w:val="00384321"/>
    <w:rsid w:val="00384478"/>
    <w:rsid w:val="00384B02"/>
    <w:rsid w:val="00384B84"/>
    <w:rsid w:val="0038500D"/>
    <w:rsid w:val="00385449"/>
    <w:rsid w:val="003855F6"/>
    <w:rsid w:val="0038570C"/>
    <w:rsid w:val="0038592A"/>
    <w:rsid w:val="00385AB2"/>
    <w:rsid w:val="003860CD"/>
    <w:rsid w:val="00386254"/>
    <w:rsid w:val="00386AFC"/>
    <w:rsid w:val="0038752A"/>
    <w:rsid w:val="00387597"/>
    <w:rsid w:val="003875D5"/>
    <w:rsid w:val="00387EF6"/>
    <w:rsid w:val="003903EC"/>
    <w:rsid w:val="00390E16"/>
    <w:rsid w:val="003913E7"/>
    <w:rsid w:val="00391779"/>
    <w:rsid w:val="00391DBC"/>
    <w:rsid w:val="0039229B"/>
    <w:rsid w:val="00392484"/>
    <w:rsid w:val="003924B6"/>
    <w:rsid w:val="0039281E"/>
    <w:rsid w:val="00392A47"/>
    <w:rsid w:val="00392F4E"/>
    <w:rsid w:val="0039307D"/>
    <w:rsid w:val="00393643"/>
    <w:rsid w:val="00393C0B"/>
    <w:rsid w:val="00394054"/>
    <w:rsid w:val="00394581"/>
    <w:rsid w:val="0039470C"/>
    <w:rsid w:val="003948CB"/>
    <w:rsid w:val="00394C17"/>
    <w:rsid w:val="00394D8E"/>
    <w:rsid w:val="00394E9A"/>
    <w:rsid w:val="003950E5"/>
    <w:rsid w:val="003957C1"/>
    <w:rsid w:val="00395DF5"/>
    <w:rsid w:val="003962D7"/>
    <w:rsid w:val="00396582"/>
    <w:rsid w:val="003969D6"/>
    <w:rsid w:val="00396C6A"/>
    <w:rsid w:val="00396E3B"/>
    <w:rsid w:val="00397186"/>
    <w:rsid w:val="0039741C"/>
    <w:rsid w:val="00397967"/>
    <w:rsid w:val="00397A25"/>
    <w:rsid w:val="00397D29"/>
    <w:rsid w:val="003A04DA"/>
    <w:rsid w:val="003A0D3F"/>
    <w:rsid w:val="003A0D59"/>
    <w:rsid w:val="003A0DBD"/>
    <w:rsid w:val="003A1221"/>
    <w:rsid w:val="003A168E"/>
    <w:rsid w:val="003A195C"/>
    <w:rsid w:val="003A1F9C"/>
    <w:rsid w:val="003A2708"/>
    <w:rsid w:val="003A2786"/>
    <w:rsid w:val="003A2854"/>
    <w:rsid w:val="003A2BA1"/>
    <w:rsid w:val="003A2C64"/>
    <w:rsid w:val="003A32A2"/>
    <w:rsid w:val="003A3930"/>
    <w:rsid w:val="003A4373"/>
    <w:rsid w:val="003A45E9"/>
    <w:rsid w:val="003A4802"/>
    <w:rsid w:val="003A48B7"/>
    <w:rsid w:val="003A48C6"/>
    <w:rsid w:val="003A49A0"/>
    <w:rsid w:val="003A4BA3"/>
    <w:rsid w:val="003A4CE1"/>
    <w:rsid w:val="003A4D5F"/>
    <w:rsid w:val="003A503E"/>
    <w:rsid w:val="003A5B00"/>
    <w:rsid w:val="003A5F04"/>
    <w:rsid w:val="003A6BAD"/>
    <w:rsid w:val="003A6CE0"/>
    <w:rsid w:val="003A6E2A"/>
    <w:rsid w:val="003A7AF5"/>
    <w:rsid w:val="003B0076"/>
    <w:rsid w:val="003B021A"/>
    <w:rsid w:val="003B02FA"/>
    <w:rsid w:val="003B0B5C"/>
    <w:rsid w:val="003B0D15"/>
    <w:rsid w:val="003B1719"/>
    <w:rsid w:val="003B1731"/>
    <w:rsid w:val="003B1788"/>
    <w:rsid w:val="003B1AA7"/>
    <w:rsid w:val="003B1F66"/>
    <w:rsid w:val="003B2589"/>
    <w:rsid w:val="003B25F1"/>
    <w:rsid w:val="003B272F"/>
    <w:rsid w:val="003B27FD"/>
    <w:rsid w:val="003B282B"/>
    <w:rsid w:val="003B2D94"/>
    <w:rsid w:val="003B32E4"/>
    <w:rsid w:val="003B370E"/>
    <w:rsid w:val="003B3711"/>
    <w:rsid w:val="003B3919"/>
    <w:rsid w:val="003B3BB2"/>
    <w:rsid w:val="003B3CE2"/>
    <w:rsid w:val="003B3DD0"/>
    <w:rsid w:val="003B4057"/>
    <w:rsid w:val="003B420B"/>
    <w:rsid w:val="003B423A"/>
    <w:rsid w:val="003B4836"/>
    <w:rsid w:val="003B4C9B"/>
    <w:rsid w:val="003B4CF9"/>
    <w:rsid w:val="003B502F"/>
    <w:rsid w:val="003B504D"/>
    <w:rsid w:val="003B5559"/>
    <w:rsid w:val="003B568E"/>
    <w:rsid w:val="003B58AF"/>
    <w:rsid w:val="003B58CC"/>
    <w:rsid w:val="003B5B80"/>
    <w:rsid w:val="003B5B9E"/>
    <w:rsid w:val="003B6C8C"/>
    <w:rsid w:val="003B6D8D"/>
    <w:rsid w:val="003B71BC"/>
    <w:rsid w:val="003B71F8"/>
    <w:rsid w:val="003B797D"/>
    <w:rsid w:val="003B7E88"/>
    <w:rsid w:val="003B7F52"/>
    <w:rsid w:val="003C0115"/>
    <w:rsid w:val="003C0214"/>
    <w:rsid w:val="003C0B43"/>
    <w:rsid w:val="003C1816"/>
    <w:rsid w:val="003C1A84"/>
    <w:rsid w:val="003C1CC5"/>
    <w:rsid w:val="003C2672"/>
    <w:rsid w:val="003C2B72"/>
    <w:rsid w:val="003C3153"/>
    <w:rsid w:val="003C3197"/>
    <w:rsid w:val="003C3201"/>
    <w:rsid w:val="003C32A6"/>
    <w:rsid w:val="003C34A1"/>
    <w:rsid w:val="003C36DF"/>
    <w:rsid w:val="003C3941"/>
    <w:rsid w:val="003C395C"/>
    <w:rsid w:val="003C3AC8"/>
    <w:rsid w:val="003C3C4E"/>
    <w:rsid w:val="003C3F85"/>
    <w:rsid w:val="003C4F7C"/>
    <w:rsid w:val="003C53F3"/>
    <w:rsid w:val="003C545C"/>
    <w:rsid w:val="003C5AF8"/>
    <w:rsid w:val="003C5D3A"/>
    <w:rsid w:val="003C5DFC"/>
    <w:rsid w:val="003C6251"/>
    <w:rsid w:val="003C6762"/>
    <w:rsid w:val="003C6A9E"/>
    <w:rsid w:val="003C6B1A"/>
    <w:rsid w:val="003C7158"/>
    <w:rsid w:val="003C748C"/>
    <w:rsid w:val="003D053E"/>
    <w:rsid w:val="003D0920"/>
    <w:rsid w:val="003D0A1C"/>
    <w:rsid w:val="003D0B1D"/>
    <w:rsid w:val="003D11CA"/>
    <w:rsid w:val="003D1644"/>
    <w:rsid w:val="003D169C"/>
    <w:rsid w:val="003D1B43"/>
    <w:rsid w:val="003D1ECD"/>
    <w:rsid w:val="003D237A"/>
    <w:rsid w:val="003D28A7"/>
    <w:rsid w:val="003D2C83"/>
    <w:rsid w:val="003D2E7D"/>
    <w:rsid w:val="003D2F1D"/>
    <w:rsid w:val="003D2F73"/>
    <w:rsid w:val="003D3079"/>
    <w:rsid w:val="003D36FB"/>
    <w:rsid w:val="003D3A68"/>
    <w:rsid w:val="003D3A90"/>
    <w:rsid w:val="003D45E9"/>
    <w:rsid w:val="003D4625"/>
    <w:rsid w:val="003D47C4"/>
    <w:rsid w:val="003D4A86"/>
    <w:rsid w:val="003D501B"/>
    <w:rsid w:val="003D55F9"/>
    <w:rsid w:val="003D5A66"/>
    <w:rsid w:val="003D6A48"/>
    <w:rsid w:val="003D6BA4"/>
    <w:rsid w:val="003D6C2E"/>
    <w:rsid w:val="003D7057"/>
    <w:rsid w:val="003D71E8"/>
    <w:rsid w:val="003D7324"/>
    <w:rsid w:val="003D7592"/>
    <w:rsid w:val="003D7829"/>
    <w:rsid w:val="003D7BCB"/>
    <w:rsid w:val="003D7C05"/>
    <w:rsid w:val="003E0187"/>
    <w:rsid w:val="003E01F2"/>
    <w:rsid w:val="003E06BE"/>
    <w:rsid w:val="003E08BB"/>
    <w:rsid w:val="003E0955"/>
    <w:rsid w:val="003E1529"/>
    <w:rsid w:val="003E15A1"/>
    <w:rsid w:val="003E18EB"/>
    <w:rsid w:val="003E195F"/>
    <w:rsid w:val="003E2493"/>
    <w:rsid w:val="003E2B11"/>
    <w:rsid w:val="003E2C1D"/>
    <w:rsid w:val="003E3075"/>
    <w:rsid w:val="003E3664"/>
    <w:rsid w:val="003E378F"/>
    <w:rsid w:val="003E37A1"/>
    <w:rsid w:val="003E37AB"/>
    <w:rsid w:val="003E3A30"/>
    <w:rsid w:val="003E3B01"/>
    <w:rsid w:val="003E4107"/>
    <w:rsid w:val="003E42F8"/>
    <w:rsid w:val="003E45B2"/>
    <w:rsid w:val="003E45F8"/>
    <w:rsid w:val="003E4800"/>
    <w:rsid w:val="003E48E9"/>
    <w:rsid w:val="003E4BBE"/>
    <w:rsid w:val="003E51DA"/>
    <w:rsid w:val="003E5DEF"/>
    <w:rsid w:val="003E6354"/>
    <w:rsid w:val="003E679F"/>
    <w:rsid w:val="003E688B"/>
    <w:rsid w:val="003E6F30"/>
    <w:rsid w:val="003E7458"/>
    <w:rsid w:val="003F0A30"/>
    <w:rsid w:val="003F1153"/>
    <w:rsid w:val="003F141B"/>
    <w:rsid w:val="003F15CA"/>
    <w:rsid w:val="003F17A8"/>
    <w:rsid w:val="003F181A"/>
    <w:rsid w:val="003F18CF"/>
    <w:rsid w:val="003F18FA"/>
    <w:rsid w:val="003F1F69"/>
    <w:rsid w:val="003F1FB2"/>
    <w:rsid w:val="003F22EE"/>
    <w:rsid w:val="003F2323"/>
    <w:rsid w:val="003F24C9"/>
    <w:rsid w:val="003F27BD"/>
    <w:rsid w:val="003F2AE8"/>
    <w:rsid w:val="003F2BBD"/>
    <w:rsid w:val="003F2DBB"/>
    <w:rsid w:val="003F2EF9"/>
    <w:rsid w:val="003F3338"/>
    <w:rsid w:val="003F39E9"/>
    <w:rsid w:val="003F3A38"/>
    <w:rsid w:val="003F4113"/>
    <w:rsid w:val="003F4BEE"/>
    <w:rsid w:val="003F4E7A"/>
    <w:rsid w:val="003F4E81"/>
    <w:rsid w:val="003F5845"/>
    <w:rsid w:val="003F58E5"/>
    <w:rsid w:val="003F5A2D"/>
    <w:rsid w:val="003F5B97"/>
    <w:rsid w:val="003F5C5F"/>
    <w:rsid w:val="003F5D4F"/>
    <w:rsid w:val="003F5D97"/>
    <w:rsid w:val="003F5F3A"/>
    <w:rsid w:val="003F611E"/>
    <w:rsid w:val="003F6693"/>
    <w:rsid w:val="003F66C1"/>
    <w:rsid w:val="003F6951"/>
    <w:rsid w:val="003F6A26"/>
    <w:rsid w:val="003F6DE0"/>
    <w:rsid w:val="003F73B5"/>
    <w:rsid w:val="004003C7"/>
    <w:rsid w:val="00401338"/>
    <w:rsid w:val="0040159B"/>
    <w:rsid w:val="00401995"/>
    <w:rsid w:val="00401FBF"/>
    <w:rsid w:val="00402421"/>
    <w:rsid w:val="00403221"/>
    <w:rsid w:val="004043A1"/>
    <w:rsid w:val="00404663"/>
    <w:rsid w:val="00404681"/>
    <w:rsid w:val="0040497E"/>
    <w:rsid w:val="00404BBA"/>
    <w:rsid w:val="00405443"/>
    <w:rsid w:val="004057C0"/>
    <w:rsid w:val="00405BC8"/>
    <w:rsid w:val="00405CCB"/>
    <w:rsid w:val="00405DFC"/>
    <w:rsid w:val="0040606B"/>
    <w:rsid w:val="0040650E"/>
    <w:rsid w:val="00406C5C"/>
    <w:rsid w:val="00407070"/>
    <w:rsid w:val="00407160"/>
    <w:rsid w:val="00407BC3"/>
    <w:rsid w:val="00407DE1"/>
    <w:rsid w:val="00407E98"/>
    <w:rsid w:val="00410D81"/>
    <w:rsid w:val="004111A2"/>
    <w:rsid w:val="00411761"/>
    <w:rsid w:val="00411AA3"/>
    <w:rsid w:val="00411EB9"/>
    <w:rsid w:val="00411ED7"/>
    <w:rsid w:val="00411EF8"/>
    <w:rsid w:val="004120EA"/>
    <w:rsid w:val="00412BE0"/>
    <w:rsid w:val="00412C79"/>
    <w:rsid w:val="00412DA4"/>
    <w:rsid w:val="00412EC5"/>
    <w:rsid w:val="00413771"/>
    <w:rsid w:val="00413D5B"/>
    <w:rsid w:val="00413F3B"/>
    <w:rsid w:val="00414017"/>
    <w:rsid w:val="004145B5"/>
    <w:rsid w:val="004150A4"/>
    <w:rsid w:val="00415DCA"/>
    <w:rsid w:val="00415E51"/>
    <w:rsid w:val="0041684F"/>
    <w:rsid w:val="00416C16"/>
    <w:rsid w:val="00416EF3"/>
    <w:rsid w:val="00417AD3"/>
    <w:rsid w:val="00417C9E"/>
    <w:rsid w:val="00417D53"/>
    <w:rsid w:val="004203A3"/>
    <w:rsid w:val="00420625"/>
    <w:rsid w:val="00420AD1"/>
    <w:rsid w:val="00420E3D"/>
    <w:rsid w:val="004210A8"/>
    <w:rsid w:val="0042128A"/>
    <w:rsid w:val="00421488"/>
    <w:rsid w:val="00421A18"/>
    <w:rsid w:val="0042203F"/>
    <w:rsid w:val="00422417"/>
    <w:rsid w:val="004229DE"/>
    <w:rsid w:val="00422D8E"/>
    <w:rsid w:val="00423224"/>
    <w:rsid w:val="0042329C"/>
    <w:rsid w:val="0042344F"/>
    <w:rsid w:val="0042377B"/>
    <w:rsid w:val="00423894"/>
    <w:rsid w:val="00423C36"/>
    <w:rsid w:val="00423D0D"/>
    <w:rsid w:val="00424233"/>
    <w:rsid w:val="00424259"/>
    <w:rsid w:val="004245E4"/>
    <w:rsid w:val="0042530A"/>
    <w:rsid w:val="00425508"/>
    <w:rsid w:val="00425968"/>
    <w:rsid w:val="00425EAB"/>
    <w:rsid w:val="0042625E"/>
    <w:rsid w:val="004268A7"/>
    <w:rsid w:val="00426973"/>
    <w:rsid w:val="00426DC0"/>
    <w:rsid w:val="0042725B"/>
    <w:rsid w:val="0042745D"/>
    <w:rsid w:val="004275C6"/>
    <w:rsid w:val="00427939"/>
    <w:rsid w:val="00427CF6"/>
    <w:rsid w:val="00430064"/>
    <w:rsid w:val="00430328"/>
    <w:rsid w:val="004309CA"/>
    <w:rsid w:val="00430BA9"/>
    <w:rsid w:val="00430BF6"/>
    <w:rsid w:val="00430C1A"/>
    <w:rsid w:val="00431194"/>
    <w:rsid w:val="004311CE"/>
    <w:rsid w:val="004311EE"/>
    <w:rsid w:val="00431304"/>
    <w:rsid w:val="004317A7"/>
    <w:rsid w:val="00431A25"/>
    <w:rsid w:val="00431D22"/>
    <w:rsid w:val="00431D34"/>
    <w:rsid w:val="00431E97"/>
    <w:rsid w:val="004323D7"/>
    <w:rsid w:val="00432581"/>
    <w:rsid w:val="00432836"/>
    <w:rsid w:val="004329F4"/>
    <w:rsid w:val="00432C75"/>
    <w:rsid w:val="00432D01"/>
    <w:rsid w:val="0043314B"/>
    <w:rsid w:val="004337EB"/>
    <w:rsid w:val="00434093"/>
    <w:rsid w:val="00434433"/>
    <w:rsid w:val="004345E4"/>
    <w:rsid w:val="00434718"/>
    <w:rsid w:val="00434785"/>
    <w:rsid w:val="00434A59"/>
    <w:rsid w:val="00434AC3"/>
    <w:rsid w:val="00434E1F"/>
    <w:rsid w:val="00435174"/>
    <w:rsid w:val="0043522E"/>
    <w:rsid w:val="00435374"/>
    <w:rsid w:val="0043546A"/>
    <w:rsid w:val="00435724"/>
    <w:rsid w:val="00435C28"/>
    <w:rsid w:val="00435F88"/>
    <w:rsid w:val="004361E7"/>
    <w:rsid w:val="004366DB"/>
    <w:rsid w:val="00436838"/>
    <w:rsid w:val="00436C44"/>
    <w:rsid w:val="00436FA5"/>
    <w:rsid w:val="004370EA"/>
    <w:rsid w:val="00437414"/>
    <w:rsid w:val="00437602"/>
    <w:rsid w:val="004378B3"/>
    <w:rsid w:val="0043792B"/>
    <w:rsid w:val="004379E8"/>
    <w:rsid w:val="004401D1"/>
    <w:rsid w:val="00440ACA"/>
    <w:rsid w:val="00440B32"/>
    <w:rsid w:val="00440DB2"/>
    <w:rsid w:val="004412FB"/>
    <w:rsid w:val="0044163D"/>
    <w:rsid w:val="004416D8"/>
    <w:rsid w:val="004419EF"/>
    <w:rsid w:val="00441AEB"/>
    <w:rsid w:val="00441C06"/>
    <w:rsid w:val="00442316"/>
    <w:rsid w:val="004426FA"/>
    <w:rsid w:val="00442744"/>
    <w:rsid w:val="004427B4"/>
    <w:rsid w:val="00442811"/>
    <w:rsid w:val="004433A5"/>
    <w:rsid w:val="0044349C"/>
    <w:rsid w:val="00443654"/>
    <w:rsid w:val="00443E31"/>
    <w:rsid w:val="00443F7E"/>
    <w:rsid w:val="0044423A"/>
    <w:rsid w:val="0044470B"/>
    <w:rsid w:val="004449EB"/>
    <w:rsid w:val="00444F23"/>
    <w:rsid w:val="0044556F"/>
    <w:rsid w:val="00445813"/>
    <w:rsid w:val="00445B68"/>
    <w:rsid w:val="00445CB5"/>
    <w:rsid w:val="0044654E"/>
    <w:rsid w:val="00446D01"/>
    <w:rsid w:val="00447306"/>
    <w:rsid w:val="004474A0"/>
    <w:rsid w:val="00447740"/>
    <w:rsid w:val="004479B8"/>
    <w:rsid w:val="00447EBB"/>
    <w:rsid w:val="00450B93"/>
    <w:rsid w:val="00450EA1"/>
    <w:rsid w:val="00451041"/>
    <w:rsid w:val="00451267"/>
    <w:rsid w:val="00451FA3"/>
    <w:rsid w:val="00452024"/>
    <w:rsid w:val="00452147"/>
    <w:rsid w:val="00452193"/>
    <w:rsid w:val="004522BE"/>
    <w:rsid w:val="004523D2"/>
    <w:rsid w:val="00452840"/>
    <w:rsid w:val="004529B4"/>
    <w:rsid w:val="00452B14"/>
    <w:rsid w:val="00452F1D"/>
    <w:rsid w:val="004531DC"/>
    <w:rsid w:val="0045347F"/>
    <w:rsid w:val="00453CB3"/>
    <w:rsid w:val="00453E83"/>
    <w:rsid w:val="0045438E"/>
    <w:rsid w:val="004545A0"/>
    <w:rsid w:val="00454608"/>
    <w:rsid w:val="00454D97"/>
    <w:rsid w:val="00454E39"/>
    <w:rsid w:val="00454F0A"/>
    <w:rsid w:val="004553B3"/>
    <w:rsid w:val="00455842"/>
    <w:rsid w:val="00455E7B"/>
    <w:rsid w:val="0045663D"/>
    <w:rsid w:val="0045759C"/>
    <w:rsid w:val="004577B3"/>
    <w:rsid w:val="00457AE6"/>
    <w:rsid w:val="00457F88"/>
    <w:rsid w:val="00457FE3"/>
    <w:rsid w:val="00460088"/>
    <w:rsid w:val="004605F6"/>
    <w:rsid w:val="00460991"/>
    <w:rsid w:val="00460EE0"/>
    <w:rsid w:val="00461EA9"/>
    <w:rsid w:val="004620BC"/>
    <w:rsid w:val="004624DE"/>
    <w:rsid w:val="00462617"/>
    <w:rsid w:val="00462BD3"/>
    <w:rsid w:val="00462C62"/>
    <w:rsid w:val="00463373"/>
    <w:rsid w:val="0046397C"/>
    <w:rsid w:val="00463D09"/>
    <w:rsid w:val="00463DD7"/>
    <w:rsid w:val="00463DF3"/>
    <w:rsid w:val="00463F3D"/>
    <w:rsid w:val="0046422E"/>
    <w:rsid w:val="00464295"/>
    <w:rsid w:val="00464524"/>
    <w:rsid w:val="004646D0"/>
    <w:rsid w:val="00464712"/>
    <w:rsid w:val="00464846"/>
    <w:rsid w:val="00464B16"/>
    <w:rsid w:val="00464C1B"/>
    <w:rsid w:val="00464FFB"/>
    <w:rsid w:val="004653F6"/>
    <w:rsid w:val="00465901"/>
    <w:rsid w:val="00465E65"/>
    <w:rsid w:val="00466490"/>
    <w:rsid w:val="00466796"/>
    <w:rsid w:val="004668D1"/>
    <w:rsid w:val="004668E4"/>
    <w:rsid w:val="00466A2B"/>
    <w:rsid w:val="00466BF1"/>
    <w:rsid w:val="00466F45"/>
    <w:rsid w:val="00467093"/>
    <w:rsid w:val="00467983"/>
    <w:rsid w:val="00467B81"/>
    <w:rsid w:val="004702FA"/>
    <w:rsid w:val="00470310"/>
    <w:rsid w:val="0047056E"/>
    <w:rsid w:val="00470B09"/>
    <w:rsid w:val="00470DF6"/>
    <w:rsid w:val="00470FBF"/>
    <w:rsid w:val="00471002"/>
    <w:rsid w:val="004712FB"/>
    <w:rsid w:val="00471AB4"/>
    <w:rsid w:val="00471BB3"/>
    <w:rsid w:val="00471BB7"/>
    <w:rsid w:val="00471C60"/>
    <w:rsid w:val="00471D5E"/>
    <w:rsid w:val="00471EF2"/>
    <w:rsid w:val="00472029"/>
    <w:rsid w:val="004725B9"/>
    <w:rsid w:val="00472A10"/>
    <w:rsid w:val="00472B65"/>
    <w:rsid w:val="00472D5A"/>
    <w:rsid w:val="00472E3B"/>
    <w:rsid w:val="00472EFF"/>
    <w:rsid w:val="004734AC"/>
    <w:rsid w:val="00474063"/>
    <w:rsid w:val="00474231"/>
    <w:rsid w:val="00474342"/>
    <w:rsid w:val="0047471D"/>
    <w:rsid w:val="00474793"/>
    <w:rsid w:val="0047525C"/>
    <w:rsid w:val="00475B20"/>
    <w:rsid w:val="0047630C"/>
    <w:rsid w:val="00476354"/>
    <w:rsid w:val="00476793"/>
    <w:rsid w:val="00476FAD"/>
    <w:rsid w:val="00476FD4"/>
    <w:rsid w:val="00477079"/>
    <w:rsid w:val="004771E1"/>
    <w:rsid w:val="0047783E"/>
    <w:rsid w:val="00480364"/>
    <w:rsid w:val="004809D5"/>
    <w:rsid w:val="00480CD0"/>
    <w:rsid w:val="00481518"/>
    <w:rsid w:val="00481A72"/>
    <w:rsid w:val="00481B2A"/>
    <w:rsid w:val="00481CC6"/>
    <w:rsid w:val="00481DCD"/>
    <w:rsid w:val="00482091"/>
    <w:rsid w:val="0048237D"/>
    <w:rsid w:val="004824AA"/>
    <w:rsid w:val="004835FD"/>
    <w:rsid w:val="004839B7"/>
    <w:rsid w:val="004840F7"/>
    <w:rsid w:val="00484B13"/>
    <w:rsid w:val="00484FA3"/>
    <w:rsid w:val="0048596E"/>
    <w:rsid w:val="00485BE9"/>
    <w:rsid w:val="00485C72"/>
    <w:rsid w:val="00485D3C"/>
    <w:rsid w:val="004862B2"/>
    <w:rsid w:val="004868AA"/>
    <w:rsid w:val="0048756B"/>
    <w:rsid w:val="00487697"/>
    <w:rsid w:val="00487D77"/>
    <w:rsid w:val="0049042D"/>
    <w:rsid w:val="00490481"/>
    <w:rsid w:val="0049092E"/>
    <w:rsid w:val="00490DF2"/>
    <w:rsid w:val="00491386"/>
    <w:rsid w:val="0049192C"/>
    <w:rsid w:val="00491AEF"/>
    <w:rsid w:val="00491CA7"/>
    <w:rsid w:val="00491DA6"/>
    <w:rsid w:val="00491FCC"/>
    <w:rsid w:val="00492505"/>
    <w:rsid w:val="00492EE4"/>
    <w:rsid w:val="004934FA"/>
    <w:rsid w:val="00493628"/>
    <w:rsid w:val="004939B6"/>
    <w:rsid w:val="00493A25"/>
    <w:rsid w:val="00493B11"/>
    <w:rsid w:val="004940BC"/>
    <w:rsid w:val="004945A2"/>
    <w:rsid w:val="00494B2D"/>
    <w:rsid w:val="00494BC6"/>
    <w:rsid w:val="00494CA2"/>
    <w:rsid w:val="00494DFE"/>
    <w:rsid w:val="00494E24"/>
    <w:rsid w:val="00494E8C"/>
    <w:rsid w:val="004951A9"/>
    <w:rsid w:val="004958E0"/>
    <w:rsid w:val="004959CB"/>
    <w:rsid w:val="00495B20"/>
    <w:rsid w:val="00495CF2"/>
    <w:rsid w:val="00496657"/>
    <w:rsid w:val="00496B3B"/>
    <w:rsid w:val="00496BDE"/>
    <w:rsid w:val="004970E3"/>
    <w:rsid w:val="00497353"/>
    <w:rsid w:val="0049753D"/>
    <w:rsid w:val="004975F6"/>
    <w:rsid w:val="00497A52"/>
    <w:rsid w:val="004A00A5"/>
    <w:rsid w:val="004A082C"/>
    <w:rsid w:val="004A084B"/>
    <w:rsid w:val="004A08C2"/>
    <w:rsid w:val="004A0DAD"/>
    <w:rsid w:val="004A187B"/>
    <w:rsid w:val="004A1BCC"/>
    <w:rsid w:val="004A2242"/>
    <w:rsid w:val="004A2921"/>
    <w:rsid w:val="004A2957"/>
    <w:rsid w:val="004A2AEF"/>
    <w:rsid w:val="004A2B3E"/>
    <w:rsid w:val="004A2C39"/>
    <w:rsid w:val="004A2D3C"/>
    <w:rsid w:val="004A2E42"/>
    <w:rsid w:val="004A3040"/>
    <w:rsid w:val="004A31D4"/>
    <w:rsid w:val="004A31EF"/>
    <w:rsid w:val="004A3296"/>
    <w:rsid w:val="004A3381"/>
    <w:rsid w:val="004A351F"/>
    <w:rsid w:val="004A3999"/>
    <w:rsid w:val="004A4B10"/>
    <w:rsid w:val="004A4B49"/>
    <w:rsid w:val="004A5B9A"/>
    <w:rsid w:val="004A6092"/>
    <w:rsid w:val="004A6822"/>
    <w:rsid w:val="004A6FCF"/>
    <w:rsid w:val="004A7172"/>
    <w:rsid w:val="004A7254"/>
    <w:rsid w:val="004A766C"/>
    <w:rsid w:val="004A78C8"/>
    <w:rsid w:val="004A78D6"/>
    <w:rsid w:val="004A79BF"/>
    <w:rsid w:val="004B03EA"/>
    <w:rsid w:val="004B03FD"/>
    <w:rsid w:val="004B0A20"/>
    <w:rsid w:val="004B0BD4"/>
    <w:rsid w:val="004B0DBF"/>
    <w:rsid w:val="004B0DDA"/>
    <w:rsid w:val="004B0FA0"/>
    <w:rsid w:val="004B0FD0"/>
    <w:rsid w:val="004B164F"/>
    <w:rsid w:val="004B20D9"/>
    <w:rsid w:val="004B2BA1"/>
    <w:rsid w:val="004B2C1E"/>
    <w:rsid w:val="004B2F0A"/>
    <w:rsid w:val="004B3917"/>
    <w:rsid w:val="004B4022"/>
    <w:rsid w:val="004B4105"/>
    <w:rsid w:val="004B4380"/>
    <w:rsid w:val="004B4B51"/>
    <w:rsid w:val="004B5182"/>
    <w:rsid w:val="004B51C8"/>
    <w:rsid w:val="004B5321"/>
    <w:rsid w:val="004B5A41"/>
    <w:rsid w:val="004B5B0F"/>
    <w:rsid w:val="004B6674"/>
    <w:rsid w:val="004B67B1"/>
    <w:rsid w:val="004B6A7B"/>
    <w:rsid w:val="004B6E9F"/>
    <w:rsid w:val="004B71E2"/>
    <w:rsid w:val="004B7280"/>
    <w:rsid w:val="004B78BA"/>
    <w:rsid w:val="004B79D1"/>
    <w:rsid w:val="004B7C0A"/>
    <w:rsid w:val="004C03E3"/>
    <w:rsid w:val="004C0E16"/>
    <w:rsid w:val="004C0F99"/>
    <w:rsid w:val="004C1615"/>
    <w:rsid w:val="004C170D"/>
    <w:rsid w:val="004C1D80"/>
    <w:rsid w:val="004C1FD5"/>
    <w:rsid w:val="004C22B6"/>
    <w:rsid w:val="004C23D6"/>
    <w:rsid w:val="004C2469"/>
    <w:rsid w:val="004C2662"/>
    <w:rsid w:val="004C2C60"/>
    <w:rsid w:val="004C2DD4"/>
    <w:rsid w:val="004C4813"/>
    <w:rsid w:val="004C4922"/>
    <w:rsid w:val="004C4B87"/>
    <w:rsid w:val="004C5C76"/>
    <w:rsid w:val="004C6687"/>
    <w:rsid w:val="004C67BA"/>
    <w:rsid w:val="004C7412"/>
    <w:rsid w:val="004C7602"/>
    <w:rsid w:val="004C7995"/>
    <w:rsid w:val="004D0142"/>
    <w:rsid w:val="004D04BF"/>
    <w:rsid w:val="004D08E5"/>
    <w:rsid w:val="004D0C15"/>
    <w:rsid w:val="004D0C6C"/>
    <w:rsid w:val="004D0F22"/>
    <w:rsid w:val="004D121A"/>
    <w:rsid w:val="004D13F2"/>
    <w:rsid w:val="004D25C3"/>
    <w:rsid w:val="004D27DC"/>
    <w:rsid w:val="004D28FF"/>
    <w:rsid w:val="004D2C1C"/>
    <w:rsid w:val="004D2D52"/>
    <w:rsid w:val="004D2DD9"/>
    <w:rsid w:val="004D2E06"/>
    <w:rsid w:val="004D366F"/>
    <w:rsid w:val="004D38DB"/>
    <w:rsid w:val="004D3D01"/>
    <w:rsid w:val="004D3E35"/>
    <w:rsid w:val="004D5147"/>
    <w:rsid w:val="004D52D3"/>
    <w:rsid w:val="004D5348"/>
    <w:rsid w:val="004D585B"/>
    <w:rsid w:val="004D5C99"/>
    <w:rsid w:val="004D6D5C"/>
    <w:rsid w:val="004D735D"/>
    <w:rsid w:val="004D74E2"/>
    <w:rsid w:val="004D7618"/>
    <w:rsid w:val="004D7908"/>
    <w:rsid w:val="004D7C28"/>
    <w:rsid w:val="004D7EE1"/>
    <w:rsid w:val="004E09B0"/>
    <w:rsid w:val="004E09F3"/>
    <w:rsid w:val="004E0DFF"/>
    <w:rsid w:val="004E12E8"/>
    <w:rsid w:val="004E142C"/>
    <w:rsid w:val="004E15EF"/>
    <w:rsid w:val="004E199B"/>
    <w:rsid w:val="004E1BDA"/>
    <w:rsid w:val="004E2534"/>
    <w:rsid w:val="004E2F67"/>
    <w:rsid w:val="004E339D"/>
    <w:rsid w:val="004E36B4"/>
    <w:rsid w:val="004E398F"/>
    <w:rsid w:val="004E3B64"/>
    <w:rsid w:val="004E4704"/>
    <w:rsid w:val="004E4A24"/>
    <w:rsid w:val="004E4C9E"/>
    <w:rsid w:val="004E4FC6"/>
    <w:rsid w:val="004E514F"/>
    <w:rsid w:val="004E5445"/>
    <w:rsid w:val="004E5B86"/>
    <w:rsid w:val="004E6231"/>
    <w:rsid w:val="004E62D6"/>
    <w:rsid w:val="004E62DE"/>
    <w:rsid w:val="004E63BF"/>
    <w:rsid w:val="004E6689"/>
    <w:rsid w:val="004E6776"/>
    <w:rsid w:val="004E6DAB"/>
    <w:rsid w:val="004E7CEF"/>
    <w:rsid w:val="004E7E3A"/>
    <w:rsid w:val="004F00CC"/>
    <w:rsid w:val="004F00F7"/>
    <w:rsid w:val="004F01A1"/>
    <w:rsid w:val="004F06C6"/>
    <w:rsid w:val="004F085A"/>
    <w:rsid w:val="004F0DB4"/>
    <w:rsid w:val="004F1325"/>
    <w:rsid w:val="004F1AA5"/>
    <w:rsid w:val="004F1AB5"/>
    <w:rsid w:val="004F1C7C"/>
    <w:rsid w:val="004F1E0D"/>
    <w:rsid w:val="004F2566"/>
    <w:rsid w:val="004F28A7"/>
    <w:rsid w:val="004F31A5"/>
    <w:rsid w:val="004F34F7"/>
    <w:rsid w:val="004F3975"/>
    <w:rsid w:val="004F3DD4"/>
    <w:rsid w:val="004F4216"/>
    <w:rsid w:val="004F4352"/>
    <w:rsid w:val="004F43D4"/>
    <w:rsid w:val="004F45DA"/>
    <w:rsid w:val="004F47AA"/>
    <w:rsid w:val="004F48AE"/>
    <w:rsid w:val="004F4C28"/>
    <w:rsid w:val="004F4E0E"/>
    <w:rsid w:val="004F4E3A"/>
    <w:rsid w:val="004F4E90"/>
    <w:rsid w:val="004F5435"/>
    <w:rsid w:val="004F5AE2"/>
    <w:rsid w:val="004F5B12"/>
    <w:rsid w:val="004F5B65"/>
    <w:rsid w:val="004F606B"/>
    <w:rsid w:val="004F6209"/>
    <w:rsid w:val="004F62B2"/>
    <w:rsid w:val="004F678C"/>
    <w:rsid w:val="004F71F3"/>
    <w:rsid w:val="004F72F2"/>
    <w:rsid w:val="004F7917"/>
    <w:rsid w:val="004F79F2"/>
    <w:rsid w:val="004F7B17"/>
    <w:rsid w:val="004F7E87"/>
    <w:rsid w:val="0050081A"/>
    <w:rsid w:val="00500991"/>
    <w:rsid w:val="00500BA5"/>
    <w:rsid w:val="00500DB2"/>
    <w:rsid w:val="00500F19"/>
    <w:rsid w:val="005011B3"/>
    <w:rsid w:val="005013B9"/>
    <w:rsid w:val="00501486"/>
    <w:rsid w:val="00501573"/>
    <w:rsid w:val="005018C7"/>
    <w:rsid w:val="005022A9"/>
    <w:rsid w:val="00502412"/>
    <w:rsid w:val="0050268D"/>
    <w:rsid w:val="00503F7D"/>
    <w:rsid w:val="005040D8"/>
    <w:rsid w:val="00504924"/>
    <w:rsid w:val="00504AB2"/>
    <w:rsid w:val="00504B98"/>
    <w:rsid w:val="00504D06"/>
    <w:rsid w:val="00505008"/>
    <w:rsid w:val="005054B0"/>
    <w:rsid w:val="005056D2"/>
    <w:rsid w:val="00506100"/>
    <w:rsid w:val="005065D1"/>
    <w:rsid w:val="005067DE"/>
    <w:rsid w:val="00506A21"/>
    <w:rsid w:val="00506BF5"/>
    <w:rsid w:val="00506E9B"/>
    <w:rsid w:val="00507D80"/>
    <w:rsid w:val="00507E21"/>
    <w:rsid w:val="00510390"/>
    <w:rsid w:val="00510771"/>
    <w:rsid w:val="005109DF"/>
    <w:rsid w:val="00510D7C"/>
    <w:rsid w:val="005111AD"/>
    <w:rsid w:val="005119ED"/>
    <w:rsid w:val="00511F2B"/>
    <w:rsid w:val="005123F0"/>
    <w:rsid w:val="005125F1"/>
    <w:rsid w:val="005128B9"/>
    <w:rsid w:val="00512CC7"/>
    <w:rsid w:val="00512DF8"/>
    <w:rsid w:val="0051345C"/>
    <w:rsid w:val="00513499"/>
    <w:rsid w:val="005134E0"/>
    <w:rsid w:val="00513540"/>
    <w:rsid w:val="00513673"/>
    <w:rsid w:val="00513941"/>
    <w:rsid w:val="0051399F"/>
    <w:rsid w:val="00513A04"/>
    <w:rsid w:val="00514218"/>
    <w:rsid w:val="00514245"/>
    <w:rsid w:val="00514734"/>
    <w:rsid w:val="005147BC"/>
    <w:rsid w:val="00514CAB"/>
    <w:rsid w:val="00515125"/>
    <w:rsid w:val="00515137"/>
    <w:rsid w:val="00515D7D"/>
    <w:rsid w:val="00515F77"/>
    <w:rsid w:val="00516E18"/>
    <w:rsid w:val="00516F00"/>
    <w:rsid w:val="005178CC"/>
    <w:rsid w:val="005179E3"/>
    <w:rsid w:val="00517C6B"/>
    <w:rsid w:val="0052006A"/>
    <w:rsid w:val="00520233"/>
    <w:rsid w:val="00520ABF"/>
    <w:rsid w:val="00520F82"/>
    <w:rsid w:val="00520FDF"/>
    <w:rsid w:val="005210EF"/>
    <w:rsid w:val="00521451"/>
    <w:rsid w:val="00521B6F"/>
    <w:rsid w:val="00521C1B"/>
    <w:rsid w:val="00521D72"/>
    <w:rsid w:val="005223E0"/>
    <w:rsid w:val="0052295F"/>
    <w:rsid w:val="00522C99"/>
    <w:rsid w:val="00523140"/>
    <w:rsid w:val="00523616"/>
    <w:rsid w:val="00523920"/>
    <w:rsid w:val="00523992"/>
    <w:rsid w:val="0052463A"/>
    <w:rsid w:val="00524A3A"/>
    <w:rsid w:val="00524BB4"/>
    <w:rsid w:val="00524C5F"/>
    <w:rsid w:val="00525041"/>
    <w:rsid w:val="00525153"/>
    <w:rsid w:val="0052555A"/>
    <w:rsid w:val="0052569A"/>
    <w:rsid w:val="005257DE"/>
    <w:rsid w:val="00525EFA"/>
    <w:rsid w:val="00526130"/>
    <w:rsid w:val="0052613B"/>
    <w:rsid w:val="005269BB"/>
    <w:rsid w:val="00526CF9"/>
    <w:rsid w:val="00526DD1"/>
    <w:rsid w:val="0053051D"/>
    <w:rsid w:val="005306B4"/>
    <w:rsid w:val="00530C25"/>
    <w:rsid w:val="005311E3"/>
    <w:rsid w:val="00531DFB"/>
    <w:rsid w:val="00531EF7"/>
    <w:rsid w:val="00532225"/>
    <w:rsid w:val="0053236C"/>
    <w:rsid w:val="00532396"/>
    <w:rsid w:val="00532DEF"/>
    <w:rsid w:val="0053384E"/>
    <w:rsid w:val="0053389C"/>
    <w:rsid w:val="00533A8E"/>
    <w:rsid w:val="005340CB"/>
    <w:rsid w:val="005346E7"/>
    <w:rsid w:val="00534726"/>
    <w:rsid w:val="005347C5"/>
    <w:rsid w:val="0053495B"/>
    <w:rsid w:val="00534A65"/>
    <w:rsid w:val="00534AB5"/>
    <w:rsid w:val="0053517D"/>
    <w:rsid w:val="0053545D"/>
    <w:rsid w:val="0053557C"/>
    <w:rsid w:val="005358BB"/>
    <w:rsid w:val="00535A19"/>
    <w:rsid w:val="00535D29"/>
    <w:rsid w:val="005364A7"/>
    <w:rsid w:val="00536A88"/>
    <w:rsid w:val="00536C15"/>
    <w:rsid w:val="00536CBC"/>
    <w:rsid w:val="00537191"/>
    <w:rsid w:val="00537937"/>
    <w:rsid w:val="005401DB"/>
    <w:rsid w:val="00540357"/>
    <w:rsid w:val="005409DC"/>
    <w:rsid w:val="00540EC6"/>
    <w:rsid w:val="005410E2"/>
    <w:rsid w:val="00541837"/>
    <w:rsid w:val="00542430"/>
    <w:rsid w:val="00542EC4"/>
    <w:rsid w:val="005433C5"/>
    <w:rsid w:val="00543EA7"/>
    <w:rsid w:val="005440C3"/>
    <w:rsid w:val="00544CFF"/>
    <w:rsid w:val="00544E19"/>
    <w:rsid w:val="0054551E"/>
    <w:rsid w:val="00545624"/>
    <w:rsid w:val="00546660"/>
    <w:rsid w:val="00546E00"/>
    <w:rsid w:val="005472AA"/>
    <w:rsid w:val="005473C6"/>
    <w:rsid w:val="00547D05"/>
    <w:rsid w:val="00547EB0"/>
    <w:rsid w:val="00550023"/>
    <w:rsid w:val="00550074"/>
    <w:rsid w:val="005501EF"/>
    <w:rsid w:val="00550C96"/>
    <w:rsid w:val="00550EC5"/>
    <w:rsid w:val="00550EE0"/>
    <w:rsid w:val="0055194C"/>
    <w:rsid w:val="00551ADA"/>
    <w:rsid w:val="00552717"/>
    <w:rsid w:val="00553518"/>
    <w:rsid w:val="00553972"/>
    <w:rsid w:val="005539FA"/>
    <w:rsid w:val="00553B4C"/>
    <w:rsid w:val="00553DDF"/>
    <w:rsid w:val="00553FEE"/>
    <w:rsid w:val="0055440E"/>
    <w:rsid w:val="00555375"/>
    <w:rsid w:val="00555585"/>
    <w:rsid w:val="0055564A"/>
    <w:rsid w:val="00555ABE"/>
    <w:rsid w:val="00555C5E"/>
    <w:rsid w:val="0055607C"/>
    <w:rsid w:val="005567E5"/>
    <w:rsid w:val="00556841"/>
    <w:rsid w:val="005569CD"/>
    <w:rsid w:val="00556BB7"/>
    <w:rsid w:val="00556CBC"/>
    <w:rsid w:val="00556DA1"/>
    <w:rsid w:val="00556EC1"/>
    <w:rsid w:val="00556EED"/>
    <w:rsid w:val="005576E7"/>
    <w:rsid w:val="005577FD"/>
    <w:rsid w:val="0055796A"/>
    <w:rsid w:val="00557BC0"/>
    <w:rsid w:val="00560FE3"/>
    <w:rsid w:val="00561003"/>
    <w:rsid w:val="00561355"/>
    <w:rsid w:val="00561385"/>
    <w:rsid w:val="0056143C"/>
    <w:rsid w:val="0056169E"/>
    <w:rsid w:val="005617DD"/>
    <w:rsid w:val="005618FE"/>
    <w:rsid w:val="00561B2B"/>
    <w:rsid w:val="00561D68"/>
    <w:rsid w:val="00561D92"/>
    <w:rsid w:val="00561DE0"/>
    <w:rsid w:val="00562491"/>
    <w:rsid w:val="005627BE"/>
    <w:rsid w:val="00562BD4"/>
    <w:rsid w:val="00562EE2"/>
    <w:rsid w:val="0056308C"/>
    <w:rsid w:val="00563843"/>
    <w:rsid w:val="00563861"/>
    <w:rsid w:val="00564181"/>
    <w:rsid w:val="00564208"/>
    <w:rsid w:val="005642B2"/>
    <w:rsid w:val="00564835"/>
    <w:rsid w:val="00564B30"/>
    <w:rsid w:val="00564BCB"/>
    <w:rsid w:val="0056501B"/>
    <w:rsid w:val="00565480"/>
    <w:rsid w:val="00565671"/>
    <w:rsid w:val="00565984"/>
    <w:rsid w:val="0056656B"/>
    <w:rsid w:val="00566CB1"/>
    <w:rsid w:val="00566E8A"/>
    <w:rsid w:val="005672CA"/>
    <w:rsid w:val="005675AD"/>
    <w:rsid w:val="00567626"/>
    <w:rsid w:val="005677A6"/>
    <w:rsid w:val="005677CA"/>
    <w:rsid w:val="00567F31"/>
    <w:rsid w:val="00567F88"/>
    <w:rsid w:val="00570525"/>
    <w:rsid w:val="005709F3"/>
    <w:rsid w:val="00570B4E"/>
    <w:rsid w:val="00570DD9"/>
    <w:rsid w:val="005713E6"/>
    <w:rsid w:val="005715AA"/>
    <w:rsid w:val="00571858"/>
    <w:rsid w:val="00571CEB"/>
    <w:rsid w:val="00572A67"/>
    <w:rsid w:val="00572B0B"/>
    <w:rsid w:val="00572EF7"/>
    <w:rsid w:val="00572F78"/>
    <w:rsid w:val="0057310C"/>
    <w:rsid w:val="005733CE"/>
    <w:rsid w:val="005737E1"/>
    <w:rsid w:val="00573869"/>
    <w:rsid w:val="00573D1C"/>
    <w:rsid w:val="00573FB4"/>
    <w:rsid w:val="00574077"/>
    <w:rsid w:val="00574703"/>
    <w:rsid w:val="00574984"/>
    <w:rsid w:val="00574F3C"/>
    <w:rsid w:val="005753A2"/>
    <w:rsid w:val="005755B2"/>
    <w:rsid w:val="005757FC"/>
    <w:rsid w:val="00575872"/>
    <w:rsid w:val="00575EAE"/>
    <w:rsid w:val="005764F0"/>
    <w:rsid w:val="00576532"/>
    <w:rsid w:val="005766A2"/>
    <w:rsid w:val="005767A3"/>
    <w:rsid w:val="00576AA7"/>
    <w:rsid w:val="00576B39"/>
    <w:rsid w:val="00576C37"/>
    <w:rsid w:val="00576E02"/>
    <w:rsid w:val="00577125"/>
    <w:rsid w:val="005777B0"/>
    <w:rsid w:val="00577846"/>
    <w:rsid w:val="005778C8"/>
    <w:rsid w:val="00577A34"/>
    <w:rsid w:val="00577A61"/>
    <w:rsid w:val="0058042A"/>
    <w:rsid w:val="00580550"/>
    <w:rsid w:val="00580F51"/>
    <w:rsid w:val="0058149B"/>
    <w:rsid w:val="005815DB"/>
    <w:rsid w:val="00581677"/>
    <w:rsid w:val="00581AF1"/>
    <w:rsid w:val="00581F04"/>
    <w:rsid w:val="00581F3C"/>
    <w:rsid w:val="00582637"/>
    <w:rsid w:val="00582832"/>
    <w:rsid w:val="00582876"/>
    <w:rsid w:val="00582971"/>
    <w:rsid w:val="00582B6E"/>
    <w:rsid w:val="00582CB4"/>
    <w:rsid w:val="0058303A"/>
    <w:rsid w:val="005830C1"/>
    <w:rsid w:val="00583934"/>
    <w:rsid w:val="00584031"/>
    <w:rsid w:val="005841E8"/>
    <w:rsid w:val="00584241"/>
    <w:rsid w:val="00584344"/>
    <w:rsid w:val="00584396"/>
    <w:rsid w:val="0058442E"/>
    <w:rsid w:val="00584445"/>
    <w:rsid w:val="00584BBB"/>
    <w:rsid w:val="00584C63"/>
    <w:rsid w:val="005850F4"/>
    <w:rsid w:val="005852FF"/>
    <w:rsid w:val="005853F3"/>
    <w:rsid w:val="00586666"/>
    <w:rsid w:val="005866E0"/>
    <w:rsid w:val="00586A42"/>
    <w:rsid w:val="00586D22"/>
    <w:rsid w:val="00586D6D"/>
    <w:rsid w:val="00586F4E"/>
    <w:rsid w:val="00587202"/>
    <w:rsid w:val="005878D7"/>
    <w:rsid w:val="0059022F"/>
    <w:rsid w:val="0059043B"/>
    <w:rsid w:val="005907EA"/>
    <w:rsid w:val="005908B0"/>
    <w:rsid w:val="005909D9"/>
    <w:rsid w:val="00590D75"/>
    <w:rsid w:val="00590F80"/>
    <w:rsid w:val="005911C8"/>
    <w:rsid w:val="00591489"/>
    <w:rsid w:val="005916E1"/>
    <w:rsid w:val="0059187B"/>
    <w:rsid w:val="00591951"/>
    <w:rsid w:val="00591D96"/>
    <w:rsid w:val="00592205"/>
    <w:rsid w:val="00592756"/>
    <w:rsid w:val="00592E8F"/>
    <w:rsid w:val="00592EB2"/>
    <w:rsid w:val="00593393"/>
    <w:rsid w:val="0059361F"/>
    <w:rsid w:val="00593641"/>
    <w:rsid w:val="00593841"/>
    <w:rsid w:val="00593CFC"/>
    <w:rsid w:val="005942C4"/>
    <w:rsid w:val="005949BF"/>
    <w:rsid w:val="00594AB0"/>
    <w:rsid w:val="00594BAB"/>
    <w:rsid w:val="00594C2B"/>
    <w:rsid w:val="00594E70"/>
    <w:rsid w:val="00594EE5"/>
    <w:rsid w:val="00595308"/>
    <w:rsid w:val="00595CD8"/>
    <w:rsid w:val="00595E06"/>
    <w:rsid w:val="005960E4"/>
    <w:rsid w:val="0059646A"/>
    <w:rsid w:val="0059787F"/>
    <w:rsid w:val="005A04BE"/>
    <w:rsid w:val="005A0964"/>
    <w:rsid w:val="005A107F"/>
    <w:rsid w:val="005A141B"/>
    <w:rsid w:val="005A18A2"/>
    <w:rsid w:val="005A1A1D"/>
    <w:rsid w:val="005A20D9"/>
    <w:rsid w:val="005A2520"/>
    <w:rsid w:val="005A3041"/>
    <w:rsid w:val="005A32BD"/>
    <w:rsid w:val="005A3634"/>
    <w:rsid w:val="005A3BC9"/>
    <w:rsid w:val="005A3BE2"/>
    <w:rsid w:val="005A3E31"/>
    <w:rsid w:val="005A43B0"/>
    <w:rsid w:val="005A4569"/>
    <w:rsid w:val="005A4801"/>
    <w:rsid w:val="005A4C9E"/>
    <w:rsid w:val="005A4CC9"/>
    <w:rsid w:val="005A4FF8"/>
    <w:rsid w:val="005A534F"/>
    <w:rsid w:val="005A5C7C"/>
    <w:rsid w:val="005A5E10"/>
    <w:rsid w:val="005A6117"/>
    <w:rsid w:val="005A62CA"/>
    <w:rsid w:val="005A646D"/>
    <w:rsid w:val="005A6FA2"/>
    <w:rsid w:val="005A762A"/>
    <w:rsid w:val="005A7B6D"/>
    <w:rsid w:val="005A7D19"/>
    <w:rsid w:val="005B0029"/>
    <w:rsid w:val="005B0366"/>
    <w:rsid w:val="005B036D"/>
    <w:rsid w:val="005B03FF"/>
    <w:rsid w:val="005B04EE"/>
    <w:rsid w:val="005B067B"/>
    <w:rsid w:val="005B0687"/>
    <w:rsid w:val="005B07E6"/>
    <w:rsid w:val="005B0B00"/>
    <w:rsid w:val="005B1B57"/>
    <w:rsid w:val="005B1D12"/>
    <w:rsid w:val="005B1EA8"/>
    <w:rsid w:val="005B2113"/>
    <w:rsid w:val="005B2363"/>
    <w:rsid w:val="005B2560"/>
    <w:rsid w:val="005B2B71"/>
    <w:rsid w:val="005B2CFC"/>
    <w:rsid w:val="005B2D62"/>
    <w:rsid w:val="005B2E09"/>
    <w:rsid w:val="005B3402"/>
    <w:rsid w:val="005B361E"/>
    <w:rsid w:val="005B36F6"/>
    <w:rsid w:val="005B3A27"/>
    <w:rsid w:val="005B3C03"/>
    <w:rsid w:val="005B3E02"/>
    <w:rsid w:val="005B3E1A"/>
    <w:rsid w:val="005B4156"/>
    <w:rsid w:val="005B4BF0"/>
    <w:rsid w:val="005B4F1F"/>
    <w:rsid w:val="005B5245"/>
    <w:rsid w:val="005B545C"/>
    <w:rsid w:val="005B54E1"/>
    <w:rsid w:val="005B5785"/>
    <w:rsid w:val="005B5B95"/>
    <w:rsid w:val="005B5BA3"/>
    <w:rsid w:val="005B5C88"/>
    <w:rsid w:val="005B5C9B"/>
    <w:rsid w:val="005B5D5E"/>
    <w:rsid w:val="005B60A5"/>
    <w:rsid w:val="005B6453"/>
    <w:rsid w:val="005B6699"/>
    <w:rsid w:val="005B675B"/>
    <w:rsid w:val="005B69FD"/>
    <w:rsid w:val="005B6AC4"/>
    <w:rsid w:val="005B6BC9"/>
    <w:rsid w:val="005B6FE0"/>
    <w:rsid w:val="005B71B2"/>
    <w:rsid w:val="005B784C"/>
    <w:rsid w:val="005B7B5B"/>
    <w:rsid w:val="005B7D5A"/>
    <w:rsid w:val="005C023E"/>
    <w:rsid w:val="005C132A"/>
    <w:rsid w:val="005C16AF"/>
    <w:rsid w:val="005C1A4D"/>
    <w:rsid w:val="005C1C23"/>
    <w:rsid w:val="005C1F07"/>
    <w:rsid w:val="005C1F1B"/>
    <w:rsid w:val="005C211E"/>
    <w:rsid w:val="005C2371"/>
    <w:rsid w:val="005C250D"/>
    <w:rsid w:val="005C2750"/>
    <w:rsid w:val="005C2A17"/>
    <w:rsid w:val="005C2B75"/>
    <w:rsid w:val="005C2ECF"/>
    <w:rsid w:val="005C353C"/>
    <w:rsid w:val="005C39DB"/>
    <w:rsid w:val="005C3ADA"/>
    <w:rsid w:val="005C3F8E"/>
    <w:rsid w:val="005C481C"/>
    <w:rsid w:val="005C4B63"/>
    <w:rsid w:val="005C4BC1"/>
    <w:rsid w:val="005C4E29"/>
    <w:rsid w:val="005C500C"/>
    <w:rsid w:val="005C503C"/>
    <w:rsid w:val="005C50B9"/>
    <w:rsid w:val="005C52B8"/>
    <w:rsid w:val="005C52CF"/>
    <w:rsid w:val="005C546C"/>
    <w:rsid w:val="005C5C55"/>
    <w:rsid w:val="005C5CD2"/>
    <w:rsid w:val="005C5D41"/>
    <w:rsid w:val="005C61D1"/>
    <w:rsid w:val="005C6364"/>
    <w:rsid w:val="005C639D"/>
    <w:rsid w:val="005C6CF2"/>
    <w:rsid w:val="005C6D25"/>
    <w:rsid w:val="005C6F6D"/>
    <w:rsid w:val="005C773F"/>
    <w:rsid w:val="005C78D4"/>
    <w:rsid w:val="005C7BA7"/>
    <w:rsid w:val="005C7C1C"/>
    <w:rsid w:val="005C7C2A"/>
    <w:rsid w:val="005D0094"/>
    <w:rsid w:val="005D015E"/>
    <w:rsid w:val="005D031D"/>
    <w:rsid w:val="005D04DC"/>
    <w:rsid w:val="005D083F"/>
    <w:rsid w:val="005D0B7C"/>
    <w:rsid w:val="005D0CA5"/>
    <w:rsid w:val="005D1EEF"/>
    <w:rsid w:val="005D1F34"/>
    <w:rsid w:val="005D1FE4"/>
    <w:rsid w:val="005D2855"/>
    <w:rsid w:val="005D2F4B"/>
    <w:rsid w:val="005D31F4"/>
    <w:rsid w:val="005D383D"/>
    <w:rsid w:val="005D3AAC"/>
    <w:rsid w:val="005D3F16"/>
    <w:rsid w:val="005D3FB4"/>
    <w:rsid w:val="005D4491"/>
    <w:rsid w:val="005D44F7"/>
    <w:rsid w:val="005D47D6"/>
    <w:rsid w:val="005D4845"/>
    <w:rsid w:val="005D4889"/>
    <w:rsid w:val="005D4AC8"/>
    <w:rsid w:val="005D4F8D"/>
    <w:rsid w:val="005D5318"/>
    <w:rsid w:val="005D5350"/>
    <w:rsid w:val="005D539F"/>
    <w:rsid w:val="005D5486"/>
    <w:rsid w:val="005D553E"/>
    <w:rsid w:val="005D5676"/>
    <w:rsid w:val="005D5998"/>
    <w:rsid w:val="005D5CED"/>
    <w:rsid w:val="005D5E29"/>
    <w:rsid w:val="005D610B"/>
    <w:rsid w:val="005D67AE"/>
    <w:rsid w:val="005D70B2"/>
    <w:rsid w:val="005D758D"/>
    <w:rsid w:val="005D7F5A"/>
    <w:rsid w:val="005E01FA"/>
    <w:rsid w:val="005E0324"/>
    <w:rsid w:val="005E04FF"/>
    <w:rsid w:val="005E1DB8"/>
    <w:rsid w:val="005E2B0A"/>
    <w:rsid w:val="005E2EE7"/>
    <w:rsid w:val="005E30F3"/>
    <w:rsid w:val="005E3118"/>
    <w:rsid w:val="005E326D"/>
    <w:rsid w:val="005E3877"/>
    <w:rsid w:val="005E3A3D"/>
    <w:rsid w:val="005E3DFB"/>
    <w:rsid w:val="005E4699"/>
    <w:rsid w:val="005E4784"/>
    <w:rsid w:val="005E4802"/>
    <w:rsid w:val="005E4856"/>
    <w:rsid w:val="005E50D2"/>
    <w:rsid w:val="005E51E1"/>
    <w:rsid w:val="005E5270"/>
    <w:rsid w:val="005E5384"/>
    <w:rsid w:val="005E593C"/>
    <w:rsid w:val="005E6576"/>
    <w:rsid w:val="005F0233"/>
    <w:rsid w:val="005F0521"/>
    <w:rsid w:val="005F0D13"/>
    <w:rsid w:val="005F0DC8"/>
    <w:rsid w:val="005F0F07"/>
    <w:rsid w:val="005F0F34"/>
    <w:rsid w:val="005F10B2"/>
    <w:rsid w:val="005F12E4"/>
    <w:rsid w:val="005F1381"/>
    <w:rsid w:val="005F13BE"/>
    <w:rsid w:val="005F1641"/>
    <w:rsid w:val="005F16E5"/>
    <w:rsid w:val="005F1E04"/>
    <w:rsid w:val="005F1F8A"/>
    <w:rsid w:val="005F2156"/>
    <w:rsid w:val="005F2697"/>
    <w:rsid w:val="005F2780"/>
    <w:rsid w:val="005F2B2D"/>
    <w:rsid w:val="005F3041"/>
    <w:rsid w:val="005F3257"/>
    <w:rsid w:val="005F3266"/>
    <w:rsid w:val="005F332B"/>
    <w:rsid w:val="005F3871"/>
    <w:rsid w:val="005F390F"/>
    <w:rsid w:val="005F4353"/>
    <w:rsid w:val="005F45C6"/>
    <w:rsid w:val="005F55A6"/>
    <w:rsid w:val="005F57AD"/>
    <w:rsid w:val="005F58FA"/>
    <w:rsid w:val="005F60EA"/>
    <w:rsid w:val="005F6525"/>
    <w:rsid w:val="005F6B12"/>
    <w:rsid w:val="005F6E51"/>
    <w:rsid w:val="005F7058"/>
    <w:rsid w:val="005F72C8"/>
    <w:rsid w:val="005F73DE"/>
    <w:rsid w:val="005F757F"/>
    <w:rsid w:val="005F7B00"/>
    <w:rsid w:val="005F7C6B"/>
    <w:rsid w:val="005F7E9A"/>
    <w:rsid w:val="005F7EA5"/>
    <w:rsid w:val="005F7F5C"/>
    <w:rsid w:val="0060018A"/>
    <w:rsid w:val="00600449"/>
    <w:rsid w:val="006004DD"/>
    <w:rsid w:val="00600530"/>
    <w:rsid w:val="00601273"/>
    <w:rsid w:val="00601344"/>
    <w:rsid w:val="006013F1"/>
    <w:rsid w:val="00601585"/>
    <w:rsid w:val="00601766"/>
    <w:rsid w:val="006018A2"/>
    <w:rsid w:val="00601A6E"/>
    <w:rsid w:val="00601E31"/>
    <w:rsid w:val="00601ED4"/>
    <w:rsid w:val="006026A7"/>
    <w:rsid w:val="006029B3"/>
    <w:rsid w:val="00602BBF"/>
    <w:rsid w:val="00603083"/>
    <w:rsid w:val="006037CF"/>
    <w:rsid w:val="0060385F"/>
    <w:rsid w:val="0060396B"/>
    <w:rsid w:val="00603C84"/>
    <w:rsid w:val="006048E1"/>
    <w:rsid w:val="006056C9"/>
    <w:rsid w:val="00605717"/>
    <w:rsid w:val="006058EE"/>
    <w:rsid w:val="00605A53"/>
    <w:rsid w:val="00605F63"/>
    <w:rsid w:val="00606561"/>
    <w:rsid w:val="00606F6A"/>
    <w:rsid w:val="006071AA"/>
    <w:rsid w:val="006077A9"/>
    <w:rsid w:val="00607E93"/>
    <w:rsid w:val="0061005E"/>
    <w:rsid w:val="00610220"/>
    <w:rsid w:val="006102CD"/>
    <w:rsid w:val="00610554"/>
    <w:rsid w:val="0061084B"/>
    <w:rsid w:val="00610B8D"/>
    <w:rsid w:val="00610C7E"/>
    <w:rsid w:val="00610CD1"/>
    <w:rsid w:val="00610EF2"/>
    <w:rsid w:val="00610FB9"/>
    <w:rsid w:val="00611057"/>
    <w:rsid w:val="00611385"/>
    <w:rsid w:val="006114CE"/>
    <w:rsid w:val="0061158B"/>
    <w:rsid w:val="0061177F"/>
    <w:rsid w:val="006117B3"/>
    <w:rsid w:val="00611D3B"/>
    <w:rsid w:val="0061226F"/>
    <w:rsid w:val="00612AD9"/>
    <w:rsid w:val="00613031"/>
    <w:rsid w:val="00613A3B"/>
    <w:rsid w:val="00613AFB"/>
    <w:rsid w:val="00613D7D"/>
    <w:rsid w:val="00613EFF"/>
    <w:rsid w:val="00614AEC"/>
    <w:rsid w:val="00614E87"/>
    <w:rsid w:val="00615101"/>
    <w:rsid w:val="0061513D"/>
    <w:rsid w:val="00615404"/>
    <w:rsid w:val="0061620C"/>
    <w:rsid w:val="0061688B"/>
    <w:rsid w:val="006168A6"/>
    <w:rsid w:val="00616F88"/>
    <w:rsid w:val="00617D4A"/>
    <w:rsid w:val="00617D78"/>
    <w:rsid w:val="0062001A"/>
    <w:rsid w:val="0062045B"/>
    <w:rsid w:val="00620B37"/>
    <w:rsid w:val="00620B48"/>
    <w:rsid w:val="006211DB"/>
    <w:rsid w:val="00621291"/>
    <w:rsid w:val="00621F06"/>
    <w:rsid w:val="00621FD7"/>
    <w:rsid w:val="0062248D"/>
    <w:rsid w:val="006224EE"/>
    <w:rsid w:val="00622508"/>
    <w:rsid w:val="00622624"/>
    <w:rsid w:val="00622DB0"/>
    <w:rsid w:val="00623314"/>
    <w:rsid w:val="00623598"/>
    <w:rsid w:val="00623DD0"/>
    <w:rsid w:val="00623DE8"/>
    <w:rsid w:val="0062438F"/>
    <w:rsid w:val="0062445B"/>
    <w:rsid w:val="00624469"/>
    <w:rsid w:val="00624571"/>
    <w:rsid w:val="00624761"/>
    <w:rsid w:val="0062478E"/>
    <w:rsid w:val="006249CA"/>
    <w:rsid w:val="00624C5E"/>
    <w:rsid w:val="00624DB0"/>
    <w:rsid w:val="00624F2F"/>
    <w:rsid w:val="00624F86"/>
    <w:rsid w:val="00625163"/>
    <w:rsid w:val="0062522C"/>
    <w:rsid w:val="0062534D"/>
    <w:rsid w:val="006253E5"/>
    <w:rsid w:val="006254F2"/>
    <w:rsid w:val="006258F9"/>
    <w:rsid w:val="00626932"/>
    <w:rsid w:val="00626A43"/>
    <w:rsid w:val="00626AE5"/>
    <w:rsid w:val="00626C7B"/>
    <w:rsid w:val="006270AD"/>
    <w:rsid w:val="00627704"/>
    <w:rsid w:val="006277B7"/>
    <w:rsid w:val="0063009F"/>
    <w:rsid w:val="0063072E"/>
    <w:rsid w:val="006309A6"/>
    <w:rsid w:val="006309C9"/>
    <w:rsid w:val="00630A20"/>
    <w:rsid w:val="006314E1"/>
    <w:rsid w:val="006316E3"/>
    <w:rsid w:val="00631820"/>
    <w:rsid w:val="00631D49"/>
    <w:rsid w:val="0063258B"/>
    <w:rsid w:val="00632938"/>
    <w:rsid w:val="00632D97"/>
    <w:rsid w:val="00633340"/>
    <w:rsid w:val="0063363E"/>
    <w:rsid w:val="0063394D"/>
    <w:rsid w:val="00633D6F"/>
    <w:rsid w:val="006342C6"/>
    <w:rsid w:val="0063441B"/>
    <w:rsid w:val="00634785"/>
    <w:rsid w:val="0063493E"/>
    <w:rsid w:val="00634B7C"/>
    <w:rsid w:val="00634C7B"/>
    <w:rsid w:val="00634EBE"/>
    <w:rsid w:val="00634EF6"/>
    <w:rsid w:val="0063507B"/>
    <w:rsid w:val="00635082"/>
    <w:rsid w:val="0063536C"/>
    <w:rsid w:val="006355A1"/>
    <w:rsid w:val="006356C5"/>
    <w:rsid w:val="006358CB"/>
    <w:rsid w:val="00635913"/>
    <w:rsid w:val="00635D75"/>
    <w:rsid w:val="0063616B"/>
    <w:rsid w:val="00636474"/>
    <w:rsid w:val="0063660A"/>
    <w:rsid w:val="00636760"/>
    <w:rsid w:val="006404F2"/>
    <w:rsid w:val="00640954"/>
    <w:rsid w:val="00640975"/>
    <w:rsid w:val="00640EEC"/>
    <w:rsid w:val="0064148C"/>
    <w:rsid w:val="00641561"/>
    <w:rsid w:val="00641613"/>
    <w:rsid w:val="006420F7"/>
    <w:rsid w:val="006421B8"/>
    <w:rsid w:val="00642308"/>
    <w:rsid w:val="006428C2"/>
    <w:rsid w:val="006429C5"/>
    <w:rsid w:val="00642A35"/>
    <w:rsid w:val="00642FF0"/>
    <w:rsid w:val="0064366E"/>
    <w:rsid w:val="0064452F"/>
    <w:rsid w:val="00644820"/>
    <w:rsid w:val="00644A75"/>
    <w:rsid w:val="0064506F"/>
    <w:rsid w:val="006450C0"/>
    <w:rsid w:val="006452BD"/>
    <w:rsid w:val="00645637"/>
    <w:rsid w:val="006458F5"/>
    <w:rsid w:val="00645A8A"/>
    <w:rsid w:val="0064610E"/>
    <w:rsid w:val="006463F9"/>
    <w:rsid w:val="006468B3"/>
    <w:rsid w:val="0064690D"/>
    <w:rsid w:val="00646B8E"/>
    <w:rsid w:val="00646D0F"/>
    <w:rsid w:val="0064743E"/>
    <w:rsid w:val="006474D3"/>
    <w:rsid w:val="0064793B"/>
    <w:rsid w:val="0065028E"/>
    <w:rsid w:val="00650E26"/>
    <w:rsid w:val="00650E34"/>
    <w:rsid w:val="00650E5E"/>
    <w:rsid w:val="00651422"/>
    <w:rsid w:val="006516EF"/>
    <w:rsid w:val="00651967"/>
    <w:rsid w:val="00651AFC"/>
    <w:rsid w:val="00651ED4"/>
    <w:rsid w:val="00652000"/>
    <w:rsid w:val="006521C2"/>
    <w:rsid w:val="0065236F"/>
    <w:rsid w:val="006525E9"/>
    <w:rsid w:val="0065266A"/>
    <w:rsid w:val="006527D9"/>
    <w:rsid w:val="00652B4D"/>
    <w:rsid w:val="00652D61"/>
    <w:rsid w:val="00652E2D"/>
    <w:rsid w:val="00652FBC"/>
    <w:rsid w:val="00653814"/>
    <w:rsid w:val="00653CE2"/>
    <w:rsid w:val="00653F8A"/>
    <w:rsid w:val="006540BE"/>
    <w:rsid w:val="0065411D"/>
    <w:rsid w:val="0065436B"/>
    <w:rsid w:val="00654793"/>
    <w:rsid w:val="00654A56"/>
    <w:rsid w:val="00654C51"/>
    <w:rsid w:val="00655A45"/>
    <w:rsid w:val="00655F3B"/>
    <w:rsid w:val="00656CC4"/>
    <w:rsid w:val="00656FC5"/>
    <w:rsid w:val="0065763E"/>
    <w:rsid w:val="006578BE"/>
    <w:rsid w:val="00657AA8"/>
    <w:rsid w:val="00660074"/>
    <w:rsid w:val="00660229"/>
    <w:rsid w:val="006602A8"/>
    <w:rsid w:val="00660C18"/>
    <w:rsid w:val="00660D4A"/>
    <w:rsid w:val="00661AF8"/>
    <w:rsid w:val="00661BE2"/>
    <w:rsid w:val="006628E2"/>
    <w:rsid w:val="00662BC8"/>
    <w:rsid w:val="00662C71"/>
    <w:rsid w:val="006632FF"/>
    <w:rsid w:val="00663481"/>
    <w:rsid w:val="006635C8"/>
    <w:rsid w:val="00664251"/>
    <w:rsid w:val="006643DC"/>
    <w:rsid w:val="0066465B"/>
    <w:rsid w:val="006648B9"/>
    <w:rsid w:val="00664F53"/>
    <w:rsid w:val="00665329"/>
    <w:rsid w:val="00665DE2"/>
    <w:rsid w:val="006663C8"/>
    <w:rsid w:val="006664DB"/>
    <w:rsid w:val="006665F5"/>
    <w:rsid w:val="00666929"/>
    <w:rsid w:val="00666A02"/>
    <w:rsid w:val="00666D96"/>
    <w:rsid w:val="00667007"/>
    <w:rsid w:val="006670DE"/>
    <w:rsid w:val="006673C6"/>
    <w:rsid w:val="00667648"/>
    <w:rsid w:val="006678BD"/>
    <w:rsid w:val="00670662"/>
    <w:rsid w:val="00670809"/>
    <w:rsid w:val="00670890"/>
    <w:rsid w:val="0067096F"/>
    <w:rsid w:val="006709F7"/>
    <w:rsid w:val="00670A4E"/>
    <w:rsid w:val="00670ACB"/>
    <w:rsid w:val="006718B4"/>
    <w:rsid w:val="00671981"/>
    <w:rsid w:val="006719E8"/>
    <w:rsid w:val="00671D11"/>
    <w:rsid w:val="00671D69"/>
    <w:rsid w:val="00671EBA"/>
    <w:rsid w:val="0067211F"/>
    <w:rsid w:val="006723C1"/>
    <w:rsid w:val="006728D6"/>
    <w:rsid w:val="00672D03"/>
    <w:rsid w:val="0067326E"/>
    <w:rsid w:val="00673BC8"/>
    <w:rsid w:val="006744D8"/>
    <w:rsid w:val="006745A4"/>
    <w:rsid w:val="00674731"/>
    <w:rsid w:val="006747BF"/>
    <w:rsid w:val="00674903"/>
    <w:rsid w:val="00674D27"/>
    <w:rsid w:val="006753E5"/>
    <w:rsid w:val="006755A5"/>
    <w:rsid w:val="006755FD"/>
    <w:rsid w:val="00675712"/>
    <w:rsid w:val="00675ABC"/>
    <w:rsid w:val="00675BFC"/>
    <w:rsid w:val="00675FF0"/>
    <w:rsid w:val="0067680B"/>
    <w:rsid w:val="00676E91"/>
    <w:rsid w:val="00676F08"/>
    <w:rsid w:val="00676FCB"/>
    <w:rsid w:val="0067705F"/>
    <w:rsid w:val="00677680"/>
    <w:rsid w:val="006779F7"/>
    <w:rsid w:val="00677AD7"/>
    <w:rsid w:val="00680094"/>
    <w:rsid w:val="006803EE"/>
    <w:rsid w:val="00680B00"/>
    <w:rsid w:val="00680BF6"/>
    <w:rsid w:val="00681624"/>
    <w:rsid w:val="00681647"/>
    <w:rsid w:val="006823EC"/>
    <w:rsid w:val="006829B4"/>
    <w:rsid w:val="00682AF9"/>
    <w:rsid w:val="00682B54"/>
    <w:rsid w:val="00682B5D"/>
    <w:rsid w:val="00682BCA"/>
    <w:rsid w:val="00683A00"/>
    <w:rsid w:val="00684294"/>
    <w:rsid w:val="006842A7"/>
    <w:rsid w:val="006842E6"/>
    <w:rsid w:val="00684476"/>
    <w:rsid w:val="00684766"/>
    <w:rsid w:val="006848D2"/>
    <w:rsid w:val="00684A02"/>
    <w:rsid w:val="00684A41"/>
    <w:rsid w:val="00684C92"/>
    <w:rsid w:val="00685376"/>
    <w:rsid w:val="006855C5"/>
    <w:rsid w:val="00685A32"/>
    <w:rsid w:val="00685BDC"/>
    <w:rsid w:val="0068692E"/>
    <w:rsid w:val="00686C1D"/>
    <w:rsid w:val="00686DE2"/>
    <w:rsid w:val="00687746"/>
    <w:rsid w:val="0068783B"/>
    <w:rsid w:val="00687BDD"/>
    <w:rsid w:val="00687DA3"/>
    <w:rsid w:val="00690165"/>
    <w:rsid w:val="006906DE"/>
    <w:rsid w:val="00690B4A"/>
    <w:rsid w:val="006911E3"/>
    <w:rsid w:val="006915A3"/>
    <w:rsid w:val="00691C59"/>
    <w:rsid w:val="00691C61"/>
    <w:rsid w:val="00692296"/>
    <w:rsid w:val="006922EC"/>
    <w:rsid w:val="00692FEC"/>
    <w:rsid w:val="00693134"/>
    <w:rsid w:val="006937A1"/>
    <w:rsid w:val="00693A5C"/>
    <w:rsid w:val="00693AFC"/>
    <w:rsid w:val="00693B17"/>
    <w:rsid w:val="00693E5F"/>
    <w:rsid w:val="0069411D"/>
    <w:rsid w:val="00694124"/>
    <w:rsid w:val="0069443E"/>
    <w:rsid w:val="00694440"/>
    <w:rsid w:val="006945F8"/>
    <w:rsid w:val="00694726"/>
    <w:rsid w:val="0069478D"/>
    <w:rsid w:val="00694AA3"/>
    <w:rsid w:val="00694F5B"/>
    <w:rsid w:val="006951F3"/>
    <w:rsid w:val="006953D0"/>
    <w:rsid w:val="00695823"/>
    <w:rsid w:val="00695FB1"/>
    <w:rsid w:val="0069662F"/>
    <w:rsid w:val="00696A7A"/>
    <w:rsid w:val="00697385"/>
    <w:rsid w:val="006973BD"/>
    <w:rsid w:val="00697538"/>
    <w:rsid w:val="0069764E"/>
    <w:rsid w:val="00697AA8"/>
    <w:rsid w:val="00697ACE"/>
    <w:rsid w:val="006A00AF"/>
    <w:rsid w:val="006A081B"/>
    <w:rsid w:val="006A0DC7"/>
    <w:rsid w:val="006A0E43"/>
    <w:rsid w:val="006A1624"/>
    <w:rsid w:val="006A1A61"/>
    <w:rsid w:val="006A2AFA"/>
    <w:rsid w:val="006A3611"/>
    <w:rsid w:val="006A4ACE"/>
    <w:rsid w:val="006A56EA"/>
    <w:rsid w:val="006A5FBC"/>
    <w:rsid w:val="006A60BA"/>
    <w:rsid w:val="006A61BC"/>
    <w:rsid w:val="006A6497"/>
    <w:rsid w:val="006A67EF"/>
    <w:rsid w:val="006A691C"/>
    <w:rsid w:val="006A6AE0"/>
    <w:rsid w:val="006A6BB3"/>
    <w:rsid w:val="006A756A"/>
    <w:rsid w:val="006A779D"/>
    <w:rsid w:val="006A7AD1"/>
    <w:rsid w:val="006A7F40"/>
    <w:rsid w:val="006B05CD"/>
    <w:rsid w:val="006B0A46"/>
    <w:rsid w:val="006B0A6C"/>
    <w:rsid w:val="006B145E"/>
    <w:rsid w:val="006B15C7"/>
    <w:rsid w:val="006B15FC"/>
    <w:rsid w:val="006B1C10"/>
    <w:rsid w:val="006B2561"/>
    <w:rsid w:val="006B26C0"/>
    <w:rsid w:val="006B2DE1"/>
    <w:rsid w:val="006B390A"/>
    <w:rsid w:val="006B3C1F"/>
    <w:rsid w:val="006B3DE1"/>
    <w:rsid w:val="006B3FC3"/>
    <w:rsid w:val="006B46CD"/>
    <w:rsid w:val="006B5434"/>
    <w:rsid w:val="006B57A9"/>
    <w:rsid w:val="006B59C8"/>
    <w:rsid w:val="006B5CBE"/>
    <w:rsid w:val="006B61F1"/>
    <w:rsid w:val="006B63D6"/>
    <w:rsid w:val="006B6419"/>
    <w:rsid w:val="006B662A"/>
    <w:rsid w:val="006B670F"/>
    <w:rsid w:val="006B69C5"/>
    <w:rsid w:val="006B7292"/>
    <w:rsid w:val="006B740D"/>
    <w:rsid w:val="006B77FD"/>
    <w:rsid w:val="006B78FF"/>
    <w:rsid w:val="006B7BC2"/>
    <w:rsid w:val="006B7DBD"/>
    <w:rsid w:val="006B7DE0"/>
    <w:rsid w:val="006B7E9D"/>
    <w:rsid w:val="006B7F5C"/>
    <w:rsid w:val="006C0392"/>
    <w:rsid w:val="006C0642"/>
    <w:rsid w:val="006C082A"/>
    <w:rsid w:val="006C09D2"/>
    <w:rsid w:val="006C0B0A"/>
    <w:rsid w:val="006C0C26"/>
    <w:rsid w:val="006C18E1"/>
    <w:rsid w:val="006C1DEB"/>
    <w:rsid w:val="006C1FA5"/>
    <w:rsid w:val="006C20CC"/>
    <w:rsid w:val="006C2A06"/>
    <w:rsid w:val="006C2F44"/>
    <w:rsid w:val="006C3478"/>
    <w:rsid w:val="006C347E"/>
    <w:rsid w:val="006C3871"/>
    <w:rsid w:val="006C3DB4"/>
    <w:rsid w:val="006C4445"/>
    <w:rsid w:val="006C4C3E"/>
    <w:rsid w:val="006C50AC"/>
    <w:rsid w:val="006C59F0"/>
    <w:rsid w:val="006C5DE6"/>
    <w:rsid w:val="006C5F1F"/>
    <w:rsid w:val="006C643E"/>
    <w:rsid w:val="006C6AA2"/>
    <w:rsid w:val="006C6C62"/>
    <w:rsid w:val="006C70C4"/>
    <w:rsid w:val="006C730B"/>
    <w:rsid w:val="006C78F3"/>
    <w:rsid w:val="006C7CEB"/>
    <w:rsid w:val="006C7E5A"/>
    <w:rsid w:val="006C7F69"/>
    <w:rsid w:val="006D02DE"/>
    <w:rsid w:val="006D0407"/>
    <w:rsid w:val="006D0497"/>
    <w:rsid w:val="006D0A17"/>
    <w:rsid w:val="006D0F8D"/>
    <w:rsid w:val="006D1279"/>
    <w:rsid w:val="006D1582"/>
    <w:rsid w:val="006D15F8"/>
    <w:rsid w:val="006D1CC4"/>
    <w:rsid w:val="006D213E"/>
    <w:rsid w:val="006D2808"/>
    <w:rsid w:val="006D2D61"/>
    <w:rsid w:val="006D2EA4"/>
    <w:rsid w:val="006D2F51"/>
    <w:rsid w:val="006D3351"/>
    <w:rsid w:val="006D3C0A"/>
    <w:rsid w:val="006D3FB7"/>
    <w:rsid w:val="006D3FB8"/>
    <w:rsid w:val="006D40F5"/>
    <w:rsid w:val="006D4E36"/>
    <w:rsid w:val="006D508E"/>
    <w:rsid w:val="006D594F"/>
    <w:rsid w:val="006D5CC5"/>
    <w:rsid w:val="006D5EE5"/>
    <w:rsid w:val="006D603D"/>
    <w:rsid w:val="006D63F8"/>
    <w:rsid w:val="006D66B1"/>
    <w:rsid w:val="006D6735"/>
    <w:rsid w:val="006D6F63"/>
    <w:rsid w:val="006D6FDD"/>
    <w:rsid w:val="006D7101"/>
    <w:rsid w:val="006D72A2"/>
    <w:rsid w:val="006E072A"/>
    <w:rsid w:val="006E0A6B"/>
    <w:rsid w:val="006E0A9C"/>
    <w:rsid w:val="006E0DB4"/>
    <w:rsid w:val="006E0EC4"/>
    <w:rsid w:val="006E0F8E"/>
    <w:rsid w:val="006E103A"/>
    <w:rsid w:val="006E14C5"/>
    <w:rsid w:val="006E15BC"/>
    <w:rsid w:val="006E197F"/>
    <w:rsid w:val="006E1B61"/>
    <w:rsid w:val="006E1DCB"/>
    <w:rsid w:val="006E1E44"/>
    <w:rsid w:val="006E2485"/>
    <w:rsid w:val="006E26B5"/>
    <w:rsid w:val="006E2975"/>
    <w:rsid w:val="006E2B6D"/>
    <w:rsid w:val="006E305C"/>
    <w:rsid w:val="006E34CB"/>
    <w:rsid w:val="006E3B7D"/>
    <w:rsid w:val="006E3BF5"/>
    <w:rsid w:val="006E3E94"/>
    <w:rsid w:val="006E3ECF"/>
    <w:rsid w:val="006E4101"/>
    <w:rsid w:val="006E4B50"/>
    <w:rsid w:val="006E4CED"/>
    <w:rsid w:val="006E5194"/>
    <w:rsid w:val="006E56A0"/>
    <w:rsid w:val="006E595F"/>
    <w:rsid w:val="006E5C6C"/>
    <w:rsid w:val="006E5DA8"/>
    <w:rsid w:val="006E5E26"/>
    <w:rsid w:val="006E6305"/>
    <w:rsid w:val="006E630D"/>
    <w:rsid w:val="006E64B2"/>
    <w:rsid w:val="006E6630"/>
    <w:rsid w:val="006E669B"/>
    <w:rsid w:val="006E682F"/>
    <w:rsid w:val="006E6D3B"/>
    <w:rsid w:val="006E6E0A"/>
    <w:rsid w:val="006E731E"/>
    <w:rsid w:val="006E7533"/>
    <w:rsid w:val="006E79CF"/>
    <w:rsid w:val="006E7F77"/>
    <w:rsid w:val="006F05FE"/>
    <w:rsid w:val="006F0B4D"/>
    <w:rsid w:val="006F128F"/>
    <w:rsid w:val="006F12E8"/>
    <w:rsid w:val="006F1358"/>
    <w:rsid w:val="006F1640"/>
    <w:rsid w:val="006F1788"/>
    <w:rsid w:val="006F17EB"/>
    <w:rsid w:val="006F1A69"/>
    <w:rsid w:val="006F1B9F"/>
    <w:rsid w:val="006F1DF8"/>
    <w:rsid w:val="006F1E49"/>
    <w:rsid w:val="006F21D8"/>
    <w:rsid w:val="006F2271"/>
    <w:rsid w:val="006F2332"/>
    <w:rsid w:val="006F2636"/>
    <w:rsid w:val="006F268C"/>
    <w:rsid w:val="006F2A10"/>
    <w:rsid w:val="006F2B72"/>
    <w:rsid w:val="006F2F7A"/>
    <w:rsid w:val="006F3392"/>
    <w:rsid w:val="006F3411"/>
    <w:rsid w:val="006F36A0"/>
    <w:rsid w:val="006F3A1B"/>
    <w:rsid w:val="006F3CF6"/>
    <w:rsid w:val="006F43DE"/>
    <w:rsid w:val="006F4440"/>
    <w:rsid w:val="006F4C27"/>
    <w:rsid w:val="006F50F1"/>
    <w:rsid w:val="006F5361"/>
    <w:rsid w:val="006F55AB"/>
    <w:rsid w:val="006F55BC"/>
    <w:rsid w:val="006F5634"/>
    <w:rsid w:val="006F5CA0"/>
    <w:rsid w:val="006F5D73"/>
    <w:rsid w:val="006F6605"/>
    <w:rsid w:val="006F6AA4"/>
    <w:rsid w:val="006F70D2"/>
    <w:rsid w:val="006F72EC"/>
    <w:rsid w:val="006F742E"/>
    <w:rsid w:val="006F78F4"/>
    <w:rsid w:val="006F7CFD"/>
    <w:rsid w:val="0070002D"/>
    <w:rsid w:val="00700643"/>
    <w:rsid w:val="00700DCE"/>
    <w:rsid w:val="00700F42"/>
    <w:rsid w:val="00701338"/>
    <w:rsid w:val="00701AD0"/>
    <w:rsid w:val="00701C2B"/>
    <w:rsid w:val="00701D05"/>
    <w:rsid w:val="0070231A"/>
    <w:rsid w:val="0070307C"/>
    <w:rsid w:val="0070341E"/>
    <w:rsid w:val="00703E6B"/>
    <w:rsid w:val="007040D5"/>
    <w:rsid w:val="00704677"/>
    <w:rsid w:val="00704A6A"/>
    <w:rsid w:val="007051B2"/>
    <w:rsid w:val="0070524D"/>
    <w:rsid w:val="00705A49"/>
    <w:rsid w:val="00705C68"/>
    <w:rsid w:val="00706495"/>
    <w:rsid w:val="00706BE6"/>
    <w:rsid w:val="00706BF5"/>
    <w:rsid w:val="007071F6"/>
    <w:rsid w:val="00707913"/>
    <w:rsid w:val="00707B29"/>
    <w:rsid w:val="00707CA8"/>
    <w:rsid w:val="00707EF8"/>
    <w:rsid w:val="0071011F"/>
    <w:rsid w:val="00710182"/>
    <w:rsid w:val="0071116F"/>
    <w:rsid w:val="007116D1"/>
    <w:rsid w:val="00711762"/>
    <w:rsid w:val="00711A1C"/>
    <w:rsid w:val="00711BF4"/>
    <w:rsid w:val="00711C90"/>
    <w:rsid w:val="007120D4"/>
    <w:rsid w:val="0071232D"/>
    <w:rsid w:val="00712696"/>
    <w:rsid w:val="00713080"/>
    <w:rsid w:val="00713410"/>
    <w:rsid w:val="007137A8"/>
    <w:rsid w:val="00713A40"/>
    <w:rsid w:val="00713ADA"/>
    <w:rsid w:val="00713BF8"/>
    <w:rsid w:val="00713D0A"/>
    <w:rsid w:val="0071426C"/>
    <w:rsid w:val="0071432E"/>
    <w:rsid w:val="0071455B"/>
    <w:rsid w:val="007147B9"/>
    <w:rsid w:val="007149A7"/>
    <w:rsid w:val="00714C52"/>
    <w:rsid w:val="00714CD1"/>
    <w:rsid w:val="00714DF2"/>
    <w:rsid w:val="00714ED8"/>
    <w:rsid w:val="00714FF5"/>
    <w:rsid w:val="007152A8"/>
    <w:rsid w:val="0071593D"/>
    <w:rsid w:val="00715D35"/>
    <w:rsid w:val="00715DBB"/>
    <w:rsid w:val="007166BD"/>
    <w:rsid w:val="00716716"/>
    <w:rsid w:val="00716760"/>
    <w:rsid w:val="00716959"/>
    <w:rsid w:val="0071713B"/>
    <w:rsid w:val="0071723A"/>
    <w:rsid w:val="00717482"/>
    <w:rsid w:val="00717CBD"/>
    <w:rsid w:val="00717CF7"/>
    <w:rsid w:val="00717D9B"/>
    <w:rsid w:val="0072053B"/>
    <w:rsid w:val="00720687"/>
    <w:rsid w:val="00720762"/>
    <w:rsid w:val="00720958"/>
    <w:rsid w:val="00720A0C"/>
    <w:rsid w:val="00720F0C"/>
    <w:rsid w:val="00721000"/>
    <w:rsid w:val="007218BA"/>
    <w:rsid w:val="00721A44"/>
    <w:rsid w:val="00721C37"/>
    <w:rsid w:val="00721D1B"/>
    <w:rsid w:val="007222D1"/>
    <w:rsid w:val="007224E8"/>
    <w:rsid w:val="007228A1"/>
    <w:rsid w:val="00722B8C"/>
    <w:rsid w:val="00722C34"/>
    <w:rsid w:val="007231E5"/>
    <w:rsid w:val="0072339B"/>
    <w:rsid w:val="00723AB4"/>
    <w:rsid w:val="00723AE2"/>
    <w:rsid w:val="00723D90"/>
    <w:rsid w:val="00723F7F"/>
    <w:rsid w:val="00724189"/>
    <w:rsid w:val="007241C3"/>
    <w:rsid w:val="0072427A"/>
    <w:rsid w:val="007249D4"/>
    <w:rsid w:val="00724A63"/>
    <w:rsid w:val="0072514D"/>
    <w:rsid w:val="007258D7"/>
    <w:rsid w:val="00725D04"/>
    <w:rsid w:val="00725FB4"/>
    <w:rsid w:val="007260D3"/>
    <w:rsid w:val="00726494"/>
    <w:rsid w:val="007264B2"/>
    <w:rsid w:val="007266D5"/>
    <w:rsid w:val="0072690D"/>
    <w:rsid w:val="00726C8C"/>
    <w:rsid w:val="00726DAB"/>
    <w:rsid w:val="007273EB"/>
    <w:rsid w:val="00727C95"/>
    <w:rsid w:val="00727CF6"/>
    <w:rsid w:val="00727CF7"/>
    <w:rsid w:val="007301AD"/>
    <w:rsid w:val="007303F8"/>
    <w:rsid w:val="007304C6"/>
    <w:rsid w:val="00730AAC"/>
    <w:rsid w:val="00730BD2"/>
    <w:rsid w:val="00730D6D"/>
    <w:rsid w:val="00730E8D"/>
    <w:rsid w:val="00730ECA"/>
    <w:rsid w:val="00731370"/>
    <w:rsid w:val="007314CF"/>
    <w:rsid w:val="00731A89"/>
    <w:rsid w:val="00731B25"/>
    <w:rsid w:val="00731D00"/>
    <w:rsid w:val="00732AD1"/>
    <w:rsid w:val="00733256"/>
    <w:rsid w:val="00734E95"/>
    <w:rsid w:val="00734EEB"/>
    <w:rsid w:val="00735152"/>
    <w:rsid w:val="007352F6"/>
    <w:rsid w:val="00735958"/>
    <w:rsid w:val="00735C9D"/>
    <w:rsid w:val="00735CCC"/>
    <w:rsid w:val="00735FF7"/>
    <w:rsid w:val="00736482"/>
    <w:rsid w:val="00736800"/>
    <w:rsid w:val="00736CB8"/>
    <w:rsid w:val="00736FFF"/>
    <w:rsid w:val="0073747D"/>
    <w:rsid w:val="00737BA1"/>
    <w:rsid w:val="00737DE7"/>
    <w:rsid w:val="007406DF"/>
    <w:rsid w:val="007409C8"/>
    <w:rsid w:val="007409DA"/>
    <w:rsid w:val="00740AA9"/>
    <w:rsid w:val="00740C27"/>
    <w:rsid w:val="00740CCE"/>
    <w:rsid w:val="00741038"/>
    <w:rsid w:val="00741166"/>
    <w:rsid w:val="007411D3"/>
    <w:rsid w:val="007413C8"/>
    <w:rsid w:val="007415A1"/>
    <w:rsid w:val="00741806"/>
    <w:rsid w:val="00741A4C"/>
    <w:rsid w:val="007421D0"/>
    <w:rsid w:val="00742350"/>
    <w:rsid w:val="00742400"/>
    <w:rsid w:val="007426D7"/>
    <w:rsid w:val="0074274F"/>
    <w:rsid w:val="00742768"/>
    <w:rsid w:val="007429EC"/>
    <w:rsid w:val="00742A20"/>
    <w:rsid w:val="00742ECD"/>
    <w:rsid w:val="007430A0"/>
    <w:rsid w:val="00743206"/>
    <w:rsid w:val="00743B15"/>
    <w:rsid w:val="00743E8B"/>
    <w:rsid w:val="00744076"/>
    <w:rsid w:val="007441C0"/>
    <w:rsid w:val="007441C2"/>
    <w:rsid w:val="00744447"/>
    <w:rsid w:val="00744BF4"/>
    <w:rsid w:val="00744DB8"/>
    <w:rsid w:val="00744EAC"/>
    <w:rsid w:val="0074523D"/>
    <w:rsid w:val="00745619"/>
    <w:rsid w:val="007458EE"/>
    <w:rsid w:val="00746929"/>
    <w:rsid w:val="00746A79"/>
    <w:rsid w:val="0074742A"/>
    <w:rsid w:val="00747520"/>
    <w:rsid w:val="00747741"/>
    <w:rsid w:val="00750511"/>
    <w:rsid w:val="007505FB"/>
    <w:rsid w:val="00750F7F"/>
    <w:rsid w:val="00751159"/>
    <w:rsid w:val="0075246F"/>
    <w:rsid w:val="00752667"/>
    <w:rsid w:val="00752EAC"/>
    <w:rsid w:val="00752FDD"/>
    <w:rsid w:val="00753248"/>
    <w:rsid w:val="00753699"/>
    <w:rsid w:val="007538EA"/>
    <w:rsid w:val="00753C9F"/>
    <w:rsid w:val="00753CC9"/>
    <w:rsid w:val="00753D88"/>
    <w:rsid w:val="00753E5D"/>
    <w:rsid w:val="007540BF"/>
    <w:rsid w:val="007541E2"/>
    <w:rsid w:val="00754A66"/>
    <w:rsid w:val="00754B4A"/>
    <w:rsid w:val="00754F98"/>
    <w:rsid w:val="00755497"/>
    <w:rsid w:val="007554BE"/>
    <w:rsid w:val="007554C8"/>
    <w:rsid w:val="007555CC"/>
    <w:rsid w:val="00755A20"/>
    <w:rsid w:val="00755AB9"/>
    <w:rsid w:val="00755BDB"/>
    <w:rsid w:val="0075628F"/>
    <w:rsid w:val="007567B0"/>
    <w:rsid w:val="00756E92"/>
    <w:rsid w:val="00756FFD"/>
    <w:rsid w:val="0075796D"/>
    <w:rsid w:val="00757A7F"/>
    <w:rsid w:val="00760BF2"/>
    <w:rsid w:val="00760DBF"/>
    <w:rsid w:val="00760FE2"/>
    <w:rsid w:val="0076100B"/>
    <w:rsid w:val="0076132A"/>
    <w:rsid w:val="007616D6"/>
    <w:rsid w:val="0076188B"/>
    <w:rsid w:val="00761968"/>
    <w:rsid w:val="00762181"/>
    <w:rsid w:val="007621B4"/>
    <w:rsid w:val="00762809"/>
    <w:rsid w:val="007628D8"/>
    <w:rsid w:val="00762A46"/>
    <w:rsid w:val="007637A8"/>
    <w:rsid w:val="007638EB"/>
    <w:rsid w:val="0076414C"/>
    <w:rsid w:val="0076440C"/>
    <w:rsid w:val="007644F7"/>
    <w:rsid w:val="00764787"/>
    <w:rsid w:val="00764EE7"/>
    <w:rsid w:val="00764F4A"/>
    <w:rsid w:val="00764F66"/>
    <w:rsid w:val="00765349"/>
    <w:rsid w:val="00765574"/>
    <w:rsid w:val="00765A63"/>
    <w:rsid w:val="00765B58"/>
    <w:rsid w:val="00765DBB"/>
    <w:rsid w:val="007668B3"/>
    <w:rsid w:val="00766BC9"/>
    <w:rsid w:val="00766BD6"/>
    <w:rsid w:val="00767386"/>
    <w:rsid w:val="007678E4"/>
    <w:rsid w:val="007679E5"/>
    <w:rsid w:val="00767AEC"/>
    <w:rsid w:val="00767C29"/>
    <w:rsid w:val="00770197"/>
    <w:rsid w:val="00770198"/>
    <w:rsid w:val="00770428"/>
    <w:rsid w:val="00770895"/>
    <w:rsid w:val="00770981"/>
    <w:rsid w:val="00770B18"/>
    <w:rsid w:val="00770DCB"/>
    <w:rsid w:val="0077120D"/>
    <w:rsid w:val="007716D1"/>
    <w:rsid w:val="00771995"/>
    <w:rsid w:val="00771A13"/>
    <w:rsid w:val="00771BAC"/>
    <w:rsid w:val="00771F6B"/>
    <w:rsid w:val="0077211B"/>
    <w:rsid w:val="007725E6"/>
    <w:rsid w:val="0077267F"/>
    <w:rsid w:val="0077288D"/>
    <w:rsid w:val="00773550"/>
    <w:rsid w:val="00773790"/>
    <w:rsid w:val="007739B4"/>
    <w:rsid w:val="00773F9D"/>
    <w:rsid w:val="00774196"/>
    <w:rsid w:val="0077483E"/>
    <w:rsid w:val="007749A7"/>
    <w:rsid w:val="00774AC0"/>
    <w:rsid w:val="00774EB1"/>
    <w:rsid w:val="007751FC"/>
    <w:rsid w:val="00775272"/>
    <w:rsid w:val="007753C4"/>
    <w:rsid w:val="00775485"/>
    <w:rsid w:val="00775637"/>
    <w:rsid w:val="0077574D"/>
    <w:rsid w:val="007764E9"/>
    <w:rsid w:val="007765C0"/>
    <w:rsid w:val="007769AF"/>
    <w:rsid w:val="00776C81"/>
    <w:rsid w:val="0077722B"/>
    <w:rsid w:val="007777C9"/>
    <w:rsid w:val="00777B77"/>
    <w:rsid w:val="00777BF2"/>
    <w:rsid w:val="00780031"/>
    <w:rsid w:val="0078019E"/>
    <w:rsid w:val="0078023B"/>
    <w:rsid w:val="00780595"/>
    <w:rsid w:val="0078065A"/>
    <w:rsid w:val="007809D0"/>
    <w:rsid w:val="00780B27"/>
    <w:rsid w:val="00781578"/>
    <w:rsid w:val="007818DE"/>
    <w:rsid w:val="007818E8"/>
    <w:rsid w:val="00781B24"/>
    <w:rsid w:val="00781C78"/>
    <w:rsid w:val="00781EC2"/>
    <w:rsid w:val="007822CA"/>
    <w:rsid w:val="00783532"/>
    <w:rsid w:val="00783950"/>
    <w:rsid w:val="00784452"/>
    <w:rsid w:val="0078446B"/>
    <w:rsid w:val="007846B5"/>
    <w:rsid w:val="00784A37"/>
    <w:rsid w:val="00784A3D"/>
    <w:rsid w:val="00784B36"/>
    <w:rsid w:val="00784EA4"/>
    <w:rsid w:val="00785234"/>
    <w:rsid w:val="0078653B"/>
    <w:rsid w:val="007866F3"/>
    <w:rsid w:val="00786B46"/>
    <w:rsid w:val="00787270"/>
    <w:rsid w:val="0078728D"/>
    <w:rsid w:val="00787518"/>
    <w:rsid w:val="00787C94"/>
    <w:rsid w:val="00787CC7"/>
    <w:rsid w:val="0079004F"/>
    <w:rsid w:val="0079028F"/>
    <w:rsid w:val="00790FC6"/>
    <w:rsid w:val="00791449"/>
    <w:rsid w:val="00791500"/>
    <w:rsid w:val="0079193E"/>
    <w:rsid w:val="007919AA"/>
    <w:rsid w:val="00791A34"/>
    <w:rsid w:val="00792DDE"/>
    <w:rsid w:val="00793443"/>
    <w:rsid w:val="00793474"/>
    <w:rsid w:val="0079355F"/>
    <w:rsid w:val="00793C0C"/>
    <w:rsid w:val="00793DFE"/>
    <w:rsid w:val="00794B13"/>
    <w:rsid w:val="00794CC8"/>
    <w:rsid w:val="00794FC6"/>
    <w:rsid w:val="007954DF"/>
    <w:rsid w:val="00795B35"/>
    <w:rsid w:val="00795FF9"/>
    <w:rsid w:val="00796292"/>
    <w:rsid w:val="0079641A"/>
    <w:rsid w:val="0079648C"/>
    <w:rsid w:val="00796599"/>
    <w:rsid w:val="00796E1A"/>
    <w:rsid w:val="0079750F"/>
    <w:rsid w:val="0079762D"/>
    <w:rsid w:val="00797A4E"/>
    <w:rsid w:val="00797A78"/>
    <w:rsid w:val="00797B1C"/>
    <w:rsid w:val="00797B8A"/>
    <w:rsid w:val="00797C01"/>
    <w:rsid w:val="007A024F"/>
    <w:rsid w:val="007A0A32"/>
    <w:rsid w:val="007A0BF1"/>
    <w:rsid w:val="007A0DAA"/>
    <w:rsid w:val="007A109A"/>
    <w:rsid w:val="007A1332"/>
    <w:rsid w:val="007A151D"/>
    <w:rsid w:val="007A1523"/>
    <w:rsid w:val="007A1840"/>
    <w:rsid w:val="007A1901"/>
    <w:rsid w:val="007A1C81"/>
    <w:rsid w:val="007A1E7D"/>
    <w:rsid w:val="007A2D36"/>
    <w:rsid w:val="007A300D"/>
    <w:rsid w:val="007A3382"/>
    <w:rsid w:val="007A3A8A"/>
    <w:rsid w:val="007A3CA7"/>
    <w:rsid w:val="007A44E6"/>
    <w:rsid w:val="007A493D"/>
    <w:rsid w:val="007A4952"/>
    <w:rsid w:val="007A4E5A"/>
    <w:rsid w:val="007A5024"/>
    <w:rsid w:val="007A5172"/>
    <w:rsid w:val="007A5235"/>
    <w:rsid w:val="007A593C"/>
    <w:rsid w:val="007A5DC1"/>
    <w:rsid w:val="007A5F4A"/>
    <w:rsid w:val="007A61BB"/>
    <w:rsid w:val="007A6313"/>
    <w:rsid w:val="007A64AA"/>
    <w:rsid w:val="007A64BC"/>
    <w:rsid w:val="007A6A37"/>
    <w:rsid w:val="007A6CE8"/>
    <w:rsid w:val="007A72A7"/>
    <w:rsid w:val="007A747D"/>
    <w:rsid w:val="007A78FA"/>
    <w:rsid w:val="007A7AFE"/>
    <w:rsid w:val="007B06EA"/>
    <w:rsid w:val="007B07C1"/>
    <w:rsid w:val="007B084C"/>
    <w:rsid w:val="007B0FFE"/>
    <w:rsid w:val="007B1363"/>
    <w:rsid w:val="007B1602"/>
    <w:rsid w:val="007B17AD"/>
    <w:rsid w:val="007B1C6F"/>
    <w:rsid w:val="007B377A"/>
    <w:rsid w:val="007B3891"/>
    <w:rsid w:val="007B3A15"/>
    <w:rsid w:val="007B3AF4"/>
    <w:rsid w:val="007B3B9A"/>
    <w:rsid w:val="007B44B4"/>
    <w:rsid w:val="007B4977"/>
    <w:rsid w:val="007B4A7C"/>
    <w:rsid w:val="007B4D2D"/>
    <w:rsid w:val="007B539A"/>
    <w:rsid w:val="007B5479"/>
    <w:rsid w:val="007B5A75"/>
    <w:rsid w:val="007B5BC2"/>
    <w:rsid w:val="007B5CB2"/>
    <w:rsid w:val="007B5E71"/>
    <w:rsid w:val="007B604F"/>
    <w:rsid w:val="007B631B"/>
    <w:rsid w:val="007B63F3"/>
    <w:rsid w:val="007B669F"/>
    <w:rsid w:val="007B6B98"/>
    <w:rsid w:val="007B7225"/>
    <w:rsid w:val="007B72BA"/>
    <w:rsid w:val="007B7C4F"/>
    <w:rsid w:val="007C00D2"/>
    <w:rsid w:val="007C035A"/>
    <w:rsid w:val="007C06E6"/>
    <w:rsid w:val="007C1270"/>
    <w:rsid w:val="007C133B"/>
    <w:rsid w:val="007C189E"/>
    <w:rsid w:val="007C2064"/>
    <w:rsid w:val="007C209C"/>
    <w:rsid w:val="007C2632"/>
    <w:rsid w:val="007C2936"/>
    <w:rsid w:val="007C2D9B"/>
    <w:rsid w:val="007C2EF7"/>
    <w:rsid w:val="007C32DC"/>
    <w:rsid w:val="007C35F3"/>
    <w:rsid w:val="007C3654"/>
    <w:rsid w:val="007C3835"/>
    <w:rsid w:val="007C3FBC"/>
    <w:rsid w:val="007C40C8"/>
    <w:rsid w:val="007C4124"/>
    <w:rsid w:val="007C41A3"/>
    <w:rsid w:val="007C4C5A"/>
    <w:rsid w:val="007C4CDA"/>
    <w:rsid w:val="007C4D30"/>
    <w:rsid w:val="007C4D95"/>
    <w:rsid w:val="007C4E5B"/>
    <w:rsid w:val="007C518A"/>
    <w:rsid w:val="007C52C5"/>
    <w:rsid w:val="007C5583"/>
    <w:rsid w:val="007C6368"/>
    <w:rsid w:val="007C65ED"/>
    <w:rsid w:val="007C6651"/>
    <w:rsid w:val="007C66B9"/>
    <w:rsid w:val="007C6B3C"/>
    <w:rsid w:val="007C70A1"/>
    <w:rsid w:val="007C70B1"/>
    <w:rsid w:val="007C7A00"/>
    <w:rsid w:val="007C7F59"/>
    <w:rsid w:val="007D0348"/>
    <w:rsid w:val="007D068E"/>
    <w:rsid w:val="007D0E83"/>
    <w:rsid w:val="007D15E2"/>
    <w:rsid w:val="007D1864"/>
    <w:rsid w:val="007D1C22"/>
    <w:rsid w:val="007D2166"/>
    <w:rsid w:val="007D2314"/>
    <w:rsid w:val="007D2F00"/>
    <w:rsid w:val="007D35B6"/>
    <w:rsid w:val="007D3AAA"/>
    <w:rsid w:val="007D3F3C"/>
    <w:rsid w:val="007D4532"/>
    <w:rsid w:val="007D468E"/>
    <w:rsid w:val="007D4EF7"/>
    <w:rsid w:val="007D5064"/>
    <w:rsid w:val="007D50EC"/>
    <w:rsid w:val="007D5ACC"/>
    <w:rsid w:val="007D6546"/>
    <w:rsid w:val="007D6812"/>
    <w:rsid w:val="007D6D93"/>
    <w:rsid w:val="007D7057"/>
    <w:rsid w:val="007D729B"/>
    <w:rsid w:val="007D7668"/>
    <w:rsid w:val="007E017C"/>
    <w:rsid w:val="007E0723"/>
    <w:rsid w:val="007E0A45"/>
    <w:rsid w:val="007E0FE3"/>
    <w:rsid w:val="007E19D1"/>
    <w:rsid w:val="007E1AE6"/>
    <w:rsid w:val="007E1B73"/>
    <w:rsid w:val="007E1CA8"/>
    <w:rsid w:val="007E238C"/>
    <w:rsid w:val="007E2483"/>
    <w:rsid w:val="007E2B0C"/>
    <w:rsid w:val="007E2E9D"/>
    <w:rsid w:val="007E37CF"/>
    <w:rsid w:val="007E40C4"/>
    <w:rsid w:val="007E45BD"/>
    <w:rsid w:val="007E4942"/>
    <w:rsid w:val="007E4F54"/>
    <w:rsid w:val="007E5396"/>
    <w:rsid w:val="007E593B"/>
    <w:rsid w:val="007E597A"/>
    <w:rsid w:val="007E5B3F"/>
    <w:rsid w:val="007E5B88"/>
    <w:rsid w:val="007E5BB5"/>
    <w:rsid w:val="007E616D"/>
    <w:rsid w:val="007E671F"/>
    <w:rsid w:val="007E6959"/>
    <w:rsid w:val="007E79CC"/>
    <w:rsid w:val="007E7F5B"/>
    <w:rsid w:val="007F027A"/>
    <w:rsid w:val="007F0D0B"/>
    <w:rsid w:val="007F1088"/>
    <w:rsid w:val="007F1366"/>
    <w:rsid w:val="007F1B3E"/>
    <w:rsid w:val="007F1C07"/>
    <w:rsid w:val="007F1D15"/>
    <w:rsid w:val="007F20FF"/>
    <w:rsid w:val="007F2199"/>
    <w:rsid w:val="007F2955"/>
    <w:rsid w:val="007F2B59"/>
    <w:rsid w:val="007F2DFD"/>
    <w:rsid w:val="007F302C"/>
    <w:rsid w:val="007F39DA"/>
    <w:rsid w:val="007F3D4A"/>
    <w:rsid w:val="007F3D9D"/>
    <w:rsid w:val="007F3DA2"/>
    <w:rsid w:val="007F3FD4"/>
    <w:rsid w:val="007F4258"/>
    <w:rsid w:val="007F437D"/>
    <w:rsid w:val="007F4C19"/>
    <w:rsid w:val="007F4F22"/>
    <w:rsid w:val="007F5113"/>
    <w:rsid w:val="007F5233"/>
    <w:rsid w:val="007F53A6"/>
    <w:rsid w:val="007F56AD"/>
    <w:rsid w:val="007F5922"/>
    <w:rsid w:val="007F5E95"/>
    <w:rsid w:val="007F6266"/>
    <w:rsid w:val="007F6705"/>
    <w:rsid w:val="007F699A"/>
    <w:rsid w:val="007F7070"/>
    <w:rsid w:val="007F75FA"/>
    <w:rsid w:val="007F7AE2"/>
    <w:rsid w:val="007F7C88"/>
    <w:rsid w:val="007F7E50"/>
    <w:rsid w:val="008007A8"/>
    <w:rsid w:val="0080096F"/>
    <w:rsid w:val="00800C9E"/>
    <w:rsid w:val="00800E57"/>
    <w:rsid w:val="008018A2"/>
    <w:rsid w:val="00801F88"/>
    <w:rsid w:val="00802165"/>
    <w:rsid w:val="008022D5"/>
    <w:rsid w:val="00802587"/>
    <w:rsid w:val="0080292A"/>
    <w:rsid w:val="00802CF3"/>
    <w:rsid w:val="00802E17"/>
    <w:rsid w:val="008030CD"/>
    <w:rsid w:val="008041A5"/>
    <w:rsid w:val="008042D9"/>
    <w:rsid w:val="00804344"/>
    <w:rsid w:val="00804714"/>
    <w:rsid w:val="00805090"/>
    <w:rsid w:val="00805279"/>
    <w:rsid w:val="00805A78"/>
    <w:rsid w:val="00805C41"/>
    <w:rsid w:val="00805EF2"/>
    <w:rsid w:val="00806AD1"/>
    <w:rsid w:val="00806B48"/>
    <w:rsid w:val="00806E74"/>
    <w:rsid w:val="00806F9C"/>
    <w:rsid w:val="00807523"/>
    <w:rsid w:val="00807E8D"/>
    <w:rsid w:val="008101CA"/>
    <w:rsid w:val="0081032B"/>
    <w:rsid w:val="00810589"/>
    <w:rsid w:val="0081074F"/>
    <w:rsid w:val="008108C3"/>
    <w:rsid w:val="008108FC"/>
    <w:rsid w:val="00810A01"/>
    <w:rsid w:val="00810D18"/>
    <w:rsid w:val="00810D85"/>
    <w:rsid w:val="00811411"/>
    <w:rsid w:val="0081151F"/>
    <w:rsid w:val="008118A0"/>
    <w:rsid w:val="0081190F"/>
    <w:rsid w:val="008121D5"/>
    <w:rsid w:val="0081261C"/>
    <w:rsid w:val="0081263A"/>
    <w:rsid w:val="00812718"/>
    <w:rsid w:val="0081279C"/>
    <w:rsid w:val="00812EF9"/>
    <w:rsid w:val="0081327A"/>
    <w:rsid w:val="0081333A"/>
    <w:rsid w:val="00813567"/>
    <w:rsid w:val="00813672"/>
    <w:rsid w:val="00813C00"/>
    <w:rsid w:val="00813D6E"/>
    <w:rsid w:val="00814158"/>
    <w:rsid w:val="00814B0F"/>
    <w:rsid w:val="00814DA8"/>
    <w:rsid w:val="00814F49"/>
    <w:rsid w:val="00814FC0"/>
    <w:rsid w:val="008156A6"/>
    <w:rsid w:val="00815716"/>
    <w:rsid w:val="008164BD"/>
    <w:rsid w:val="00816BE8"/>
    <w:rsid w:val="008170F4"/>
    <w:rsid w:val="008171E4"/>
    <w:rsid w:val="00817200"/>
    <w:rsid w:val="0081727F"/>
    <w:rsid w:val="008174E0"/>
    <w:rsid w:val="00817831"/>
    <w:rsid w:val="00817854"/>
    <w:rsid w:val="008179A2"/>
    <w:rsid w:val="00817C73"/>
    <w:rsid w:val="00817F39"/>
    <w:rsid w:val="00820174"/>
    <w:rsid w:val="008206CB"/>
    <w:rsid w:val="00820E42"/>
    <w:rsid w:val="00821019"/>
    <w:rsid w:val="008210F3"/>
    <w:rsid w:val="008216F5"/>
    <w:rsid w:val="00821847"/>
    <w:rsid w:val="0082188D"/>
    <w:rsid w:val="00821DBF"/>
    <w:rsid w:val="00821FF5"/>
    <w:rsid w:val="00822576"/>
    <w:rsid w:val="008226FD"/>
    <w:rsid w:val="00822BB3"/>
    <w:rsid w:val="00822BBC"/>
    <w:rsid w:val="00822BD8"/>
    <w:rsid w:val="00823005"/>
    <w:rsid w:val="008230F4"/>
    <w:rsid w:val="0082310C"/>
    <w:rsid w:val="00823FB1"/>
    <w:rsid w:val="00824502"/>
    <w:rsid w:val="008245BF"/>
    <w:rsid w:val="008248AB"/>
    <w:rsid w:val="008248EB"/>
    <w:rsid w:val="00824ADA"/>
    <w:rsid w:val="00825560"/>
    <w:rsid w:val="008258DC"/>
    <w:rsid w:val="00825AF0"/>
    <w:rsid w:val="00825B94"/>
    <w:rsid w:val="00825E8D"/>
    <w:rsid w:val="008269A1"/>
    <w:rsid w:val="00826B3C"/>
    <w:rsid w:val="00827B57"/>
    <w:rsid w:val="00827CDA"/>
    <w:rsid w:val="00827DA7"/>
    <w:rsid w:val="00830326"/>
    <w:rsid w:val="00830355"/>
    <w:rsid w:val="008303A1"/>
    <w:rsid w:val="008303C3"/>
    <w:rsid w:val="008306F0"/>
    <w:rsid w:val="00830A9D"/>
    <w:rsid w:val="00830BD2"/>
    <w:rsid w:val="008312ED"/>
    <w:rsid w:val="00831560"/>
    <w:rsid w:val="0083160E"/>
    <w:rsid w:val="00831A95"/>
    <w:rsid w:val="00831AA9"/>
    <w:rsid w:val="00831F0B"/>
    <w:rsid w:val="00832113"/>
    <w:rsid w:val="00832168"/>
    <w:rsid w:val="008322B7"/>
    <w:rsid w:val="00832524"/>
    <w:rsid w:val="00832658"/>
    <w:rsid w:val="00832862"/>
    <w:rsid w:val="008331E8"/>
    <w:rsid w:val="008333FD"/>
    <w:rsid w:val="008335A5"/>
    <w:rsid w:val="00833900"/>
    <w:rsid w:val="00834585"/>
    <w:rsid w:val="0083479A"/>
    <w:rsid w:val="00834D11"/>
    <w:rsid w:val="00834D63"/>
    <w:rsid w:val="00834F2E"/>
    <w:rsid w:val="00835331"/>
    <w:rsid w:val="008355DD"/>
    <w:rsid w:val="008356E0"/>
    <w:rsid w:val="00835CC6"/>
    <w:rsid w:val="00835CF0"/>
    <w:rsid w:val="00835D7C"/>
    <w:rsid w:val="00835EA7"/>
    <w:rsid w:val="00835F41"/>
    <w:rsid w:val="00836748"/>
    <w:rsid w:val="00837242"/>
    <w:rsid w:val="008372AF"/>
    <w:rsid w:val="008375D8"/>
    <w:rsid w:val="00837816"/>
    <w:rsid w:val="00837874"/>
    <w:rsid w:val="0083A8AA"/>
    <w:rsid w:val="00840519"/>
    <w:rsid w:val="00840F3D"/>
    <w:rsid w:val="00840F7A"/>
    <w:rsid w:val="00840FC0"/>
    <w:rsid w:val="008414AE"/>
    <w:rsid w:val="00841848"/>
    <w:rsid w:val="00841A2C"/>
    <w:rsid w:val="00842020"/>
    <w:rsid w:val="0084218E"/>
    <w:rsid w:val="008423B5"/>
    <w:rsid w:val="0084286E"/>
    <w:rsid w:val="00842D36"/>
    <w:rsid w:val="00842E0C"/>
    <w:rsid w:val="008432B4"/>
    <w:rsid w:val="00843687"/>
    <w:rsid w:val="00843991"/>
    <w:rsid w:val="00843E85"/>
    <w:rsid w:val="00844022"/>
    <w:rsid w:val="00844446"/>
    <w:rsid w:val="008446D5"/>
    <w:rsid w:val="008449B9"/>
    <w:rsid w:val="00844CF2"/>
    <w:rsid w:val="00844D08"/>
    <w:rsid w:val="0084517C"/>
    <w:rsid w:val="00845240"/>
    <w:rsid w:val="00845300"/>
    <w:rsid w:val="0084567E"/>
    <w:rsid w:val="00845792"/>
    <w:rsid w:val="00845964"/>
    <w:rsid w:val="008466A7"/>
    <w:rsid w:val="00846DF8"/>
    <w:rsid w:val="00846E73"/>
    <w:rsid w:val="00847191"/>
    <w:rsid w:val="00847AC7"/>
    <w:rsid w:val="00847B06"/>
    <w:rsid w:val="00847C9E"/>
    <w:rsid w:val="00850207"/>
    <w:rsid w:val="0085063A"/>
    <w:rsid w:val="008506BF"/>
    <w:rsid w:val="00851098"/>
    <w:rsid w:val="00851111"/>
    <w:rsid w:val="00851495"/>
    <w:rsid w:val="008514A1"/>
    <w:rsid w:val="00851FED"/>
    <w:rsid w:val="00852257"/>
    <w:rsid w:val="008527E6"/>
    <w:rsid w:val="00852A5C"/>
    <w:rsid w:val="00852D2A"/>
    <w:rsid w:val="00852ECD"/>
    <w:rsid w:val="00852FA7"/>
    <w:rsid w:val="00853906"/>
    <w:rsid w:val="00853953"/>
    <w:rsid w:val="00853D39"/>
    <w:rsid w:val="00853FBA"/>
    <w:rsid w:val="00854290"/>
    <w:rsid w:val="00854793"/>
    <w:rsid w:val="008548D0"/>
    <w:rsid w:val="00854B02"/>
    <w:rsid w:val="00854DF0"/>
    <w:rsid w:val="0085506B"/>
    <w:rsid w:val="008550EA"/>
    <w:rsid w:val="00855114"/>
    <w:rsid w:val="00855215"/>
    <w:rsid w:val="008554B1"/>
    <w:rsid w:val="0085583C"/>
    <w:rsid w:val="0085642A"/>
    <w:rsid w:val="00856FDA"/>
    <w:rsid w:val="008572FA"/>
    <w:rsid w:val="00857411"/>
    <w:rsid w:val="00857BA5"/>
    <w:rsid w:val="00860320"/>
    <w:rsid w:val="00860396"/>
    <w:rsid w:val="00860704"/>
    <w:rsid w:val="00860818"/>
    <w:rsid w:val="008608E1"/>
    <w:rsid w:val="00860A4C"/>
    <w:rsid w:val="00860B08"/>
    <w:rsid w:val="0086134D"/>
    <w:rsid w:val="00861358"/>
    <w:rsid w:val="008614CB"/>
    <w:rsid w:val="00861666"/>
    <w:rsid w:val="008617DC"/>
    <w:rsid w:val="00861AC6"/>
    <w:rsid w:val="00861B7E"/>
    <w:rsid w:val="00861CF5"/>
    <w:rsid w:val="00861F2D"/>
    <w:rsid w:val="00862259"/>
    <w:rsid w:val="0086235F"/>
    <w:rsid w:val="0086254F"/>
    <w:rsid w:val="0086262B"/>
    <w:rsid w:val="008626E6"/>
    <w:rsid w:val="00862993"/>
    <w:rsid w:val="00862A86"/>
    <w:rsid w:val="00862E57"/>
    <w:rsid w:val="00863018"/>
    <w:rsid w:val="0086358A"/>
    <w:rsid w:val="0086399C"/>
    <w:rsid w:val="008639D0"/>
    <w:rsid w:val="00863BA1"/>
    <w:rsid w:val="00863C78"/>
    <w:rsid w:val="00863CB4"/>
    <w:rsid w:val="008646BE"/>
    <w:rsid w:val="00864799"/>
    <w:rsid w:val="00864C4B"/>
    <w:rsid w:val="00864DFC"/>
    <w:rsid w:val="00865527"/>
    <w:rsid w:val="008656E8"/>
    <w:rsid w:val="00865A47"/>
    <w:rsid w:val="00865A4C"/>
    <w:rsid w:val="00865D3A"/>
    <w:rsid w:val="00865FE8"/>
    <w:rsid w:val="0086601A"/>
    <w:rsid w:val="008661F8"/>
    <w:rsid w:val="0086635C"/>
    <w:rsid w:val="0086653E"/>
    <w:rsid w:val="00866D57"/>
    <w:rsid w:val="0086717A"/>
    <w:rsid w:val="0086779A"/>
    <w:rsid w:val="0087049C"/>
    <w:rsid w:val="008706E4"/>
    <w:rsid w:val="008709F7"/>
    <w:rsid w:val="00870E25"/>
    <w:rsid w:val="00870E68"/>
    <w:rsid w:val="0087133C"/>
    <w:rsid w:val="00871446"/>
    <w:rsid w:val="008717E7"/>
    <w:rsid w:val="00871E1F"/>
    <w:rsid w:val="008720CE"/>
    <w:rsid w:val="00872363"/>
    <w:rsid w:val="008724DE"/>
    <w:rsid w:val="0087288D"/>
    <w:rsid w:val="00872AD1"/>
    <w:rsid w:val="00872CE6"/>
    <w:rsid w:val="00872E34"/>
    <w:rsid w:val="0087369F"/>
    <w:rsid w:val="008736BC"/>
    <w:rsid w:val="00873A8B"/>
    <w:rsid w:val="0087410B"/>
    <w:rsid w:val="008741AA"/>
    <w:rsid w:val="00874306"/>
    <w:rsid w:val="00874540"/>
    <w:rsid w:val="00874AF3"/>
    <w:rsid w:val="00875273"/>
    <w:rsid w:val="00875459"/>
    <w:rsid w:val="008755C4"/>
    <w:rsid w:val="008758D9"/>
    <w:rsid w:val="00875EE0"/>
    <w:rsid w:val="008762AD"/>
    <w:rsid w:val="0087640F"/>
    <w:rsid w:val="008766CC"/>
    <w:rsid w:val="00876C83"/>
    <w:rsid w:val="00877376"/>
    <w:rsid w:val="0087757B"/>
    <w:rsid w:val="008775A8"/>
    <w:rsid w:val="0087764E"/>
    <w:rsid w:val="008776E2"/>
    <w:rsid w:val="00877C2A"/>
    <w:rsid w:val="00877E47"/>
    <w:rsid w:val="00880248"/>
    <w:rsid w:val="00880471"/>
    <w:rsid w:val="0088194E"/>
    <w:rsid w:val="00882501"/>
    <w:rsid w:val="008825CA"/>
    <w:rsid w:val="00882B0A"/>
    <w:rsid w:val="00882EC7"/>
    <w:rsid w:val="00883084"/>
    <w:rsid w:val="008830A1"/>
    <w:rsid w:val="00883714"/>
    <w:rsid w:val="0088380A"/>
    <w:rsid w:val="00883C49"/>
    <w:rsid w:val="00883F26"/>
    <w:rsid w:val="00884D63"/>
    <w:rsid w:val="008854FB"/>
    <w:rsid w:val="0088690A"/>
    <w:rsid w:val="008869A6"/>
    <w:rsid w:val="00886A9B"/>
    <w:rsid w:val="00886BA6"/>
    <w:rsid w:val="00886D12"/>
    <w:rsid w:val="00887360"/>
    <w:rsid w:val="008877DA"/>
    <w:rsid w:val="0088781B"/>
    <w:rsid w:val="00887BF5"/>
    <w:rsid w:val="00887C22"/>
    <w:rsid w:val="00887EA4"/>
    <w:rsid w:val="008900BD"/>
    <w:rsid w:val="00890549"/>
    <w:rsid w:val="008909B4"/>
    <w:rsid w:val="00891952"/>
    <w:rsid w:val="00891DD9"/>
    <w:rsid w:val="00891E9D"/>
    <w:rsid w:val="00891EF8"/>
    <w:rsid w:val="008923E5"/>
    <w:rsid w:val="00892578"/>
    <w:rsid w:val="0089293F"/>
    <w:rsid w:val="00892AA7"/>
    <w:rsid w:val="00892F8E"/>
    <w:rsid w:val="00893582"/>
    <w:rsid w:val="00893676"/>
    <w:rsid w:val="00893D4F"/>
    <w:rsid w:val="00894036"/>
    <w:rsid w:val="0089409C"/>
    <w:rsid w:val="00894682"/>
    <w:rsid w:val="00894B97"/>
    <w:rsid w:val="00894D25"/>
    <w:rsid w:val="00895302"/>
    <w:rsid w:val="008961AD"/>
    <w:rsid w:val="008963A6"/>
    <w:rsid w:val="00897412"/>
    <w:rsid w:val="00897999"/>
    <w:rsid w:val="008A033E"/>
    <w:rsid w:val="008A03B9"/>
    <w:rsid w:val="008A03D8"/>
    <w:rsid w:val="008A0627"/>
    <w:rsid w:val="008A0B14"/>
    <w:rsid w:val="008A0E94"/>
    <w:rsid w:val="008A1338"/>
    <w:rsid w:val="008A1397"/>
    <w:rsid w:val="008A15EB"/>
    <w:rsid w:val="008A163C"/>
    <w:rsid w:val="008A1965"/>
    <w:rsid w:val="008A1B88"/>
    <w:rsid w:val="008A2699"/>
    <w:rsid w:val="008A2AC1"/>
    <w:rsid w:val="008A2B9C"/>
    <w:rsid w:val="008A2DF3"/>
    <w:rsid w:val="008A2E8D"/>
    <w:rsid w:val="008A3A3F"/>
    <w:rsid w:val="008A3C1B"/>
    <w:rsid w:val="008A3CCE"/>
    <w:rsid w:val="008A3D57"/>
    <w:rsid w:val="008A3D91"/>
    <w:rsid w:val="008A3F03"/>
    <w:rsid w:val="008A3FC6"/>
    <w:rsid w:val="008A4061"/>
    <w:rsid w:val="008A44DA"/>
    <w:rsid w:val="008A4801"/>
    <w:rsid w:val="008A4B91"/>
    <w:rsid w:val="008A4C61"/>
    <w:rsid w:val="008A5507"/>
    <w:rsid w:val="008A6134"/>
    <w:rsid w:val="008A6539"/>
    <w:rsid w:val="008A6577"/>
    <w:rsid w:val="008A65A3"/>
    <w:rsid w:val="008A661C"/>
    <w:rsid w:val="008A67AA"/>
    <w:rsid w:val="008A6C66"/>
    <w:rsid w:val="008A6E27"/>
    <w:rsid w:val="008A74F5"/>
    <w:rsid w:val="008A7548"/>
    <w:rsid w:val="008A792B"/>
    <w:rsid w:val="008A7A8D"/>
    <w:rsid w:val="008A7AFE"/>
    <w:rsid w:val="008A7FDF"/>
    <w:rsid w:val="008B02E6"/>
    <w:rsid w:val="008B0473"/>
    <w:rsid w:val="008B0559"/>
    <w:rsid w:val="008B0741"/>
    <w:rsid w:val="008B09A0"/>
    <w:rsid w:val="008B1443"/>
    <w:rsid w:val="008B1647"/>
    <w:rsid w:val="008B1843"/>
    <w:rsid w:val="008B2049"/>
    <w:rsid w:val="008B20CB"/>
    <w:rsid w:val="008B23BC"/>
    <w:rsid w:val="008B26B0"/>
    <w:rsid w:val="008B2A21"/>
    <w:rsid w:val="008B2EE5"/>
    <w:rsid w:val="008B306F"/>
    <w:rsid w:val="008B335C"/>
    <w:rsid w:val="008B3899"/>
    <w:rsid w:val="008B3B35"/>
    <w:rsid w:val="008B411B"/>
    <w:rsid w:val="008B417C"/>
    <w:rsid w:val="008B44B3"/>
    <w:rsid w:val="008B4A69"/>
    <w:rsid w:val="008B4BE0"/>
    <w:rsid w:val="008B4D8D"/>
    <w:rsid w:val="008B55C0"/>
    <w:rsid w:val="008B65FA"/>
    <w:rsid w:val="008B7194"/>
    <w:rsid w:val="008B7559"/>
    <w:rsid w:val="008B7E31"/>
    <w:rsid w:val="008C01A0"/>
    <w:rsid w:val="008C02B3"/>
    <w:rsid w:val="008C0558"/>
    <w:rsid w:val="008C064C"/>
    <w:rsid w:val="008C0A29"/>
    <w:rsid w:val="008C0B85"/>
    <w:rsid w:val="008C0CDE"/>
    <w:rsid w:val="008C0EE0"/>
    <w:rsid w:val="008C137B"/>
    <w:rsid w:val="008C139C"/>
    <w:rsid w:val="008C17C6"/>
    <w:rsid w:val="008C2074"/>
    <w:rsid w:val="008C26DF"/>
    <w:rsid w:val="008C281A"/>
    <w:rsid w:val="008C2915"/>
    <w:rsid w:val="008C2F48"/>
    <w:rsid w:val="008C365B"/>
    <w:rsid w:val="008C37B4"/>
    <w:rsid w:val="008C3E58"/>
    <w:rsid w:val="008C3EFD"/>
    <w:rsid w:val="008C4A4D"/>
    <w:rsid w:val="008C5374"/>
    <w:rsid w:val="008C590F"/>
    <w:rsid w:val="008C6172"/>
    <w:rsid w:val="008C61F1"/>
    <w:rsid w:val="008C6802"/>
    <w:rsid w:val="008C6A43"/>
    <w:rsid w:val="008C720C"/>
    <w:rsid w:val="008C795D"/>
    <w:rsid w:val="008C7A75"/>
    <w:rsid w:val="008D0F89"/>
    <w:rsid w:val="008D105F"/>
    <w:rsid w:val="008D10CA"/>
    <w:rsid w:val="008D119A"/>
    <w:rsid w:val="008D1A8C"/>
    <w:rsid w:val="008D1E80"/>
    <w:rsid w:val="008D2488"/>
    <w:rsid w:val="008D252C"/>
    <w:rsid w:val="008D268D"/>
    <w:rsid w:val="008D291F"/>
    <w:rsid w:val="008D2FC5"/>
    <w:rsid w:val="008D319E"/>
    <w:rsid w:val="008D32BF"/>
    <w:rsid w:val="008D3460"/>
    <w:rsid w:val="008D3CE1"/>
    <w:rsid w:val="008D3E1B"/>
    <w:rsid w:val="008D4330"/>
    <w:rsid w:val="008D46D0"/>
    <w:rsid w:val="008D4CA6"/>
    <w:rsid w:val="008D53C5"/>
    <w:rsid w:val="008D58E2"/>
    <w:rsid w:val="008D598C"/>
    <w:rsid w:val="008D6226"/>
    <w:rsid w:val="008D6495"/>
    <w:rsid w:val="008D64BC"/>
    <w:rsid w:val="008D65B1"/>
    <w:rsid w:val="008D6BC0"/>
    <w:rsid w:val="008D6E99"/>
    <w:rsid w:val="008D6E9A"/>
    <w:rsid w:val="008D6EBA"/>
    <w:rsid w:val="008D6F3F"/>
    <w:rsid w:val="008D7DD7"/>
    <w:rsid w:val="008E0855"/>
    <w:rsid w:val="008E1BF4"/>
    <w:rsid w:val="008E1C38"/>
    <w:rsid w:val="008E1ECC"/>
    <w:rsid w:val="008E1F6F"/>
    <w:rsid w:val="008E328C"/>
    <w:rsid w:val="008E3D60"/>
    <w:rsid w:val="008E3F4C"/>
    <w:rsid w:val="008E40D6"/>
    <w:rsid w:val="008E46F7"/>
    <w:rsid w:val="008E471C"/>
    <w:rsid w:val="008E4832"/>
    <w:rsid w:val="008E4C1F"/>
    <w:rsid w:val="008E4F75"/>
    <w:rsid w:val="008E502B"/>
    <w:rsid w:val="008E59EC"/>
    <w:rsid w:val="008E5AF1"/>
    <w:rsid w:val="008E5CDB"/>
    <w:rsid w:val="008E5D15"/>
    <w:rsid w:val="008E6192"/>
    <w:rsid w:val="008E62EA"/>
    <w:rsid w:val="008E6925"/>
    <w:rsid w:val="008E6A21"/>
    <w:rsid w:val="008E6CD8"/>
    <w:rsid w:val="008E7226"/>
    <w:rsid w:val="008E75E7"/>
    <w:rsid w:val="008E7AD3"/>
    <w:rsid w:val="008F062E"/>
    <w:rsid w:val="008F0BE7"/>
    <w:rsid w:val="008F0DB6"/>
    <w:rsid w:val="008F103A"/>
    <w:rsid w:val="008F1796"/>
    <w:rsid w:val="008F19B9"/>
    <w:rsid w:val="008F1D1A"/>
    <w:rsid w:val="008F1EBC"/>
    <w:rsid w:val="008F21F2"/>
    <w:rsid w:val="008F2230"/>
    <w:rsid w:val="008F2790"/>
    <w:rsid w:val="008F3122"/>
    <w:rsid w:val="008F31B0"/>
    <w:rsid w:val="008F356D"/>
    <w:rsid w:val="008F3F8F"/>
    <w:rsid w:val="008F411B"/>
    <w:rsid w:val="008F51A0"/>
    <w:rsid w:val="008F54B1"/>
    <w:rsid w:val="008F5550"/>
    <w:rsid w:val="008F5924"/>
    <w:rsid w:val="008F5A07"/>
    <w:rsid w:val="008F64C7"/>
    <w:rsid w:val="008F6810"/>
    <w:rsid w:val="008F711D"/>
    <w:rsid w:val="008F739D"/>
    <w:rsid w:val="008F75A2"/>
    <w:rsid w:val="008F7B74"/>
    <w:rsid w:val="008F7BAD"/>
    <w:rsid w:val="00900065"/>
    <w:rsid w:val="0090068E"/>
    <w:rsid w:val="0090077E"/>
    <w:rsid w:val="00900817"/>
    <w:rsid w:val="00901074"/>
    <w:rsid w:val="009010D0"/>
    <w:rsid w:val="0090127B"/>
    <w:rsid w:val="0090150E"/>
    <w:rsid w:val="0090155F"/>
    <w:rsid w:val="0090165F"/>
    <w:rsid w:val="0090184B"/>
    <w:rsid w:val="00901B82"/>
    <w:rsid w:val="00901B88"/>
    <w:rsid w:val="00901E64"/>
    <w:rsid w:val="0090230D"/>
    <w:rsid w:val="0090230E"/>
    <w:rsid w:val="00902795"/>
    <w:rsid w:val="009029C9"/>
    <w:rsid w:val="00902C55"/>
    <w:rsid w:val="00902FCE"/>
    <w:rsid w:val="009032C9"/>
    <w:rsid w:val="00903901"/>
    <w:rsid w:val="00903C2E"/>
    <w:rsid w:val="00903D5C"/>
    <w:rsid w:val="00903EE4"/>
    <w:rsid w:val="00904455"/>
    <w:rsid w:val="009047E9"/>
    <w:rsid w:val="00904A81"/>
    <w:rsid w:val="00904B3D"/>
    <w:rsid w:val="009053D2"/>
    <w:rsid w:val="00905643"/>
    <w:rsid w:val="00905AEF"/>
    <w:rsid w:val="00905E88"/>
    <w:rsid w:val="00906552"/>
    <w:rsid w:val="00906FBF"/>
    <w:rsid w:val="0090787A"/>
    <w:rsid w:val="00907FDE"/>
    <w:rsid w:val="00910956"/>
    <w:rsid w:val="009116A4"/>
    <w:rsid w:val="009116B0"/>
    <w:rsid w:val="00911CAC"/>
    <w:rsid w:val="00912B09"/>
    <w:rsid w:val="00912FA0"/>
    <w:rsid w:val="0091300A"/>
    <w:rsid w:val="00913532"/>
    <w:rsid w:val="0091383D"/>
    <w:rsid w:val="00913D3A"/>
    <w:rsid w:val="00914C1F"/>
    <w:rsid w:val="00914D14"/>
    <w:rsid w:val="00914D87"/>
    <w:rsid w:val="00914D9A"/>
    <w:rsid w:val="00914DE7"/>
    <w:rsid w:val="00914F25"/>
    <w:rsid w:val="0091513C"/>
    <w:rsid w:val="009154CC"/>
    <w:rsid w:val="0091556B"/>
    <w:rsid w:val="009158C7"/>
    <w:rsid w:val="0091596D"/>
    <w:rsid w:val="009159C6"/>
    <w:rsid w:val="00915AD9"/>
    <w:rsid w:val="00916085"/>
    <w:rsid w:val="00916101"/>
    <w:rsid w:val="009165D7"/>
    <w:rsid w:val="00916710"/>
    <w:rsid w:val="009167FE"/>
    <w:rsid w:val="0091694F"/>
    <w:rsid w:val="00916D5F"/>
    <w:rsid w:val="00916FF2"/>
    <w:rsid w:val="00917332"/>
    <w:rsid w:val="009173F7"/>
    <w:rsid w:val="0091758A"/>
    <w:rsid w:val="00917CC0"/>
    <w:rsid w:val="00917F13"/>
    <w:rsid w:val="00920223"/>
    <w:rsid w:val="00920DDC"/>
    <w:rsid w:val="0092133F"/>
    <w:rsid w:val="009213E4"/>
    <w:rsid w:val="0092176B"/>
    <w:rsid w:val="00921860"/>
    <w:rsid w:val="009218E1"/>
    <w:rsid w:val="009218F8"/>
    <w:rsid w:val="009219BC"/>
    <w:rsid w:val="00921AD4"/>
    <w:rsid w:val="00921D7E"/>
    <w:rsid w:val="009220E6"/>
    <w:rsid w:val="0092214B"/>
    <w:rsid w:val="00922205"/>
    <w:rsid w:val="00922781"/>
    <w:rsid w:val="00922E8A"/>
    <w:rsid w:val="00922EA4"/>
    <w:rsid w:val="00923960"/>
    <w:rsid w:val="00923F25"/>
    <w:rsid w:val="009244CB"/>
    <w:rsid w:val="00924F6A"/>
    <w:rsid w:val="009257EA"/>
    <w:rsid w:val="009259FC"/>
    <w:rsid w:val="00925B02"/>
    <w:rsid w:val="00925BB8"/>
    <w:rsid w:val="009263AC"/>
    <w:rsid w:val="009269DB"/>
    <w:rsid w:val="00926C9B"/>
    <w:rsid w:val="00926DEB"/>
    <w:rsid w:val="00927181"/>
    <w:rsid w:val="009271D0"/>
    <w:rsid w:val="00927298"/>
    <w:rsid w:val="009275C7"/>
    <w:rsid w:val="00927DB8"/>
    <w:rsid w:val="00927FE4"/>
    <w:rsid w:val="00930035"/>
    <w:rsid w:val="00930281"/>
    <w:rsid w:val="009304A5"/>
    <w:rsid w:val="009305D0"/>
    <w:rsid w:val="00930641"/>
    <w:rsid w:val="00931282"/>
    <w:rsid w:val="009314D4"/>
    <w:rsid w:val="00931C30"/>
    <w:rsid w:val="009321E2"/>
    <w:rsid w:val="009323F4"/>
    <w:rsid w:val="00932922"/>
    <w:rsid w:val="009329A3"/>
    <w:rsid w:val="00932A8E"/>
    <w:rsid w:val="00932A93"/>
    <w:rsid w:val="00932BD7"/>
    <w:rsid w:val="00933333"/>
    <w:rsid w:val="009333F1"/>
    <w:rsid w:val="0093358E"/>
    <w:rsid w:val="009335B2"/>
    <w:rsid w:val="00933E00"/>
    <w:rsid w:val="00933E58"/>
    <w:rsid w:val="00934000"/>
    <w:rsid w:val="00934971"/>
    <w:rsid w:val="00934D38"/>
    <w:rsid w:val="00934E34"/>
    <w:rsid w:val="00935863"/>
    <w:rsid w:val="009359AE"/>
    <w:rsid w:val="00936D92"/>
    <w:rsid w:val="00937B45"/>
    <w:rsid w:val="00937D44"/>
    <w:rsid w:val="00940466"/>
    <w:rsid w:val="009407D0"/>
    <w:rsid w:val="00940807"/>
    <w:rsid w:val="009408EF"/>
    <w:rsid w:val="00940E10"/>
    <w:rsid w:val="00940F89"/>
    <w:rsid w:val="009416D0"/>
    <w:rsid w:val="0094179C"/>
    <w:rsid w:val="00941E8F"/>
    <w:rsid w:val="00942558"/>
    <w:rsid w:val="0094274A"/>
    <w:rsid w:val="009432CF"/>
    <w:rsid w:val="0094349D"/>
    <w:rsid w:val="00943A6C"/>
    <w:rsid w:val="00943A97"/>
    <w:rsid w:val="00943DE8"/>
    <w:rsid w:val="00943E5D"/>
    <w:rsid w:val="00943E6C"/>
    <w:rsid w:val="00943F82"/>
    <w:rsid w:val="009443E9"/>
    <w:rsid w:val="009446AB"/>
    <w:rsid w:val="0094480E"/>
    <w:rsid w:val="00944893"/>
    <w:rsid w:val="00944ADC"/>
    <w:rsid w:val="00944D14"/>
    <w:rsid w:val="00945298"/>
    <w:rsid w:val="009452EC"/>
    <w:rsid w:val="00945324"/>
    <w:rsid w:val="00945C5B"/>
    <w:rsid w:val="00946762"/>
    <w:rsid w:val="00946A3E"/>
    <w:rsid w:val="00946AE7"/>
    <w:rsid w:val="00946D7E"/>
    <w:rsid w:val="00947083"/>
    <w:rsid w:val="009470AB"/>
    <w:rsid w:val="009476A9"/>
    <w:rsid w:val="00947A40"/>
    <w:rsid w:val="00947B42"/>
    <w:rsid w:val="00947C5D"/>
    <w:rsid w:val="009502A4"/>
    <w:rsid w:val="0095037A"/>
    <w:rsid w:val="009504F0"/>
    <w:rsid w:val="009507BA"/>
    <w:rsid w:val="009507C0"/>
    <w:rsid w:val="00951786"/>
    <w:rsid w:val="00951B0D"/>
    <w:rsid w:val="00952A44"/>
    <w:rsid w:val="00952F13"/>
    <w:rsid w:val="009530F5"/>
    <w:rsid w:val="00953228"/>
    <w:rsid w:val="0095330F"/>
    <w:rsid w:val="0095353F"/>
    <w:rsid w:val="00953A26"/>
    <w:rsid w:val="00954141"/>
    <w:rsid w:val="00954184"/>
    <w:rsid w:val="009543B9"/>
    <w:rsid w:val="009544E5"/>
    <w:rsid w:val="00954DA7"/>
    <w:rsid w:val="00955011"/>
    <w:rsid w:val="009555FA"/>
    <w:rsid w:val="00955B43"/>
    <w:rsid w:val="00955CEF"/>
    <w:rsid w:val="00955ED0"/>
    <w:rsid w:val="009560DA"/>
    <w:rsid w:val="0095662C"/>
    <w:rsid w:val="00956874"/>
    <w:rsid w:val="00956BF7"/>
    <w:rsid w:val="00957507"/>
    <w:rsid w:val="009577A9"/>
    <w:rsid w:val="0095798F"/>
    <w:rsid w:val="00957D87"/>
    <w:rsid w:val="00957F66"/>
    <w:rsid w:val="009602B4"/>
    <w:rsid w:val="009603B6"/>
    <w:rsid w:val="009608E3"/>
    <w:rsid w:val="00960A53"/>
    <w:rsid w:val="00960D7A"/>
    <w:rsid w:val="00960EB0"/>
    <w:rsid w:val="0096125D"/>
    <w:rsid w:val="009618EB"/>
    <w:rsid w:val="009619B3"/>
    <w:rsid w:val="00961A87"/>
    <w:rsid w:val="00961DDE"/>
    <w:rsid w:val="009626D5"/>
    <w:rsid w:val="00962B6B"/>
    <w:rsid w:val="00962CFE"/>
    <w:rsid w:val="0096429A"/>
    <w:rsid w:val="00964E99"/>
    <w:rsid w:val="0096511F"/>
    <w:rsid w:val="00965225"/>
    <w:rsid w:val="00965486"/>
    <w:rsid w:val="00965852"/>
    <w:rsid w:val="0096590E"/>
    <w:rsid w:val="00965CBB"/>
    <w:rsid w:val="00965CD2"/>
    <w:rsid w:val="00965D39"/>
    <w:rsid w:val="0096663B"/>
    <w:rsid w:val="009667B3"/>
    <w:rsid w:val="00966C2F"/>
    <w:rsid w:val="00966FCA"/>
    <w:rsid w:val="009670B7"/>
    <w:rsid w:val="00967239"/>
    <w:rsid w:val="0096742A"/>
    <w:rsid w:val="00967759"/>
    <w:rsid w:val="00967900"/>
    <w:rsid w:val="00967BF5"/>
    <w:rsid w:val="00967E86"/>
    <w:rsid w:val="009706C8"/>
    <w:rsid w:val="0097073E"/>
    <w:rsid w:val="009707DA"/>
    <w:rsid w:val="009709FD"/>
    <w:rsid w:val="009713B6"/>
    <w:rsid w:val="009714E4"/>
    <w:rsid w:val="00971A79"/>
    <w:rsid w:val="00971B84"/>
    <w:rsid w:val="00972601"/>
    <w:rsid w:val="00972B2A"/>
    <w:rsid w:val="00972B4E"/>
    <w:rsid w:val="00972EB4"/>
    <w:rsid w:val="009730F0"/>
    <w:rsid w:val="009733D6"/>
    <w:rsid w:val="00973591"/>
    <w:rsid w:val="009740F8"/>
    <w:rsid w:val="00974BF0"/>
    <w:rsid w:val="0097512B"/>
    <w:rsid w:val="009752B5"/>
    <w:rsid w:val="00975549"/>
    <w:rsid w:val="00976251"/>
    <w:rsid w:val="009762C0"/>
    <w:rsid w:val="00976467"/>
    <w:rsid w:val="00976C98"/>
    <w:rsid w:val="00976DDA"/>
    <w:rsid w:val="00976EE3"/>
    <w:rsid w:val="0097705B"/>
    <w:rsid w:val="00977170"/>
    <w:rsid w:val="00977969"/>
    <w:rsid w:val="00977CDA"/>
    <w:rsid w:val="00980333"/>
    <w:rsid w:val="009807AF"/>
    <w:rsid w:val="00980906"/>
    <w:rsid w:val="00980C30"/>
    <w:rsid w:val="00980F46"/>
    <w:rsid w:val="00980F9B"/>
    <w:rsid w:val="009810FC"/>
    <w:rsid w:val="009814A7"/>
    <w:rsid w:val="009816F3"/>
    <w:rsid w:val="00981746"/>
    <w:rsid w:val="00981A2A"/>
    <w:rsid w:val="00982402"/>
    <w:rsid w:val="00982404"/>
    <w:rsid w:val="00982D8A"/>
    <w:rsid w:val="009831EF"/>
    <w:rsid w:val="0098356C"/>
    <w:rsid w:val="00983ECF"/>
    <w:rsid w:val="009845A6"/>
    <w:rsid w:val="009845EF"/>
    <w:rsid w:val="00984D21"/>
    <w:rsid w:val="0098525B"/>
    <w:rsid w:val="00985636"/>
    <w:rsid w:val="009856D4"/>
    <w:rsid w:val="00985929"/>
    <w:rsid w:val="009859E8"/>
    <w:rsid w:val="00985E1F"/>
    <w:rsid w:val="009860C1"/>
    <w:rsid w:val="00986469"/>
    <w:rsid w:val="00986731"/>
    <w:rsid w:val="00987322"/>
    <w:rsid w:val="00987EF5"/>
    <w:rsid w:val="00987F0B"/>
    <w:rsid w:val="00990039"/>
    <w:rsid w:val="00990341"/>
    <w:rsid w:val="00990827"/>
    <w:rsid w:val="009909D1"/>
    <w:rsid w:val="00990B02"/>
    <w:rsid w:val="00990C76"/>
    <w:rsid w:val="00990CD8"/>
    <w:rsid w:val="00991448"/>
    <w:rsid w:val="00991E13"/>
    <w:rsid w:val="00991E98"/>
    <w:rsid w:val="00991F31"/>
    <w:rsid w:val="00992284"/>
    <w:rsid w:val="00992370"/>
    <w:rsid w:val="009925EE"/>
    <w:rsid w:val="009928F1"/>
    <w:rsid w:val="00992F96"/>
    <w:rsid w:val="0099300F"/>
    <w:rsid w:val="00993160"/>
    <w:rsid w:val="00993269"/>
    <w:rsid w:val="009934FA"/>
    <w:rsid w:val="009944F7"/>
    <w:rsid w:val="0099461B"/>
    <w:rsid w:val="00994B65"/>
    <w:rsid w:val="00994E37"/>
    <w:rsid w:val="0099501B"/>
    <w:rsid w:val="00995061"/>
    <w:rsid w:val="0099509F"/>
    <w:rsid w:val="009951A5"/>
    <w:rsid w:val="00995F05"/>
    <w:rsid w:val="00996325"/>
    <w:rsid w:val="00996377"/>
    <w:rsid w:val="0099639F"/>
    <w:rsid w:val="00996624"/>
    <w:rsid w:val="00996936"/>
    <w:rsid w:val="009969F7"/>
    <w:rsid w:val="00996A73"/>
    <w:rsid w:val="00996AB5"/>
    <w:rsid w:val="00996E8C"/>
    <w:rsid w:val="00997381"/>
    <w:rsid w:val="00997581"/>
    <w:rsid w:val="0099779C"/>
    <w:rsid w:val="009977F3"/>
    <w:rsid w:val="00997AAE"/>
    <w:rsid w:val="009A02AE"/>
    <w:rsid w:val="009A04C1"/>
    <w:rsid w:val="009A10CC"/>
    <w:rsid w:val="009A11B4"/>
    <w:rsid w:val="009A1259"/>
    <w:rsid w:val="009A21C7"/>
    <w:rsid w:val="009A2272"/>
    <w:rsid w:val="009A2A42"/>
    <w:rsid w:val="009A31BA"/>
    <w:rsid w:val="009A3A86"/>
    <w:rsid w:val="009A46EB"/>
    <w:rsid w:val="009A478B"/>
    <w:rsid w:val="009A48E1"/>
    <w:rsid w:val="009A4B5E"/>
    <w:rsid w:val="009A4CDD"/>
    <w:rsid w:val="009A511F"/>
    <w:rsid w:val="009A518E"/>
    <w:rsid w:val="009A527E"/>
    <w:rsid w:val="009A60B6"/>
    <w:rsid w:val="009A6437"/>
    <w:rsid w:val="009A68BC"/>
    <w:rsid w:val="009A6CF8"/>
    <w:rsid w:val="009A6DA8"/>
    <w:rsid w:val="009A7112"/>
    <w:rsid w:val="009A7343"/>
    <w:rsid w:val="009A7EC9"/>
    <w:rsid w:val="009A7F17"/>
    <w:rsid w:val="009B0353"/>
    <w:rsid w:val="009B0E00"/>
    <w:rsid w:val="009B0F67"/>
    <w:rsid w:val="009B0FB5"/>
    <w:rsid w:val="009B2628"/>
    <w:rsid w:val="009B2A80"/>
    <w:rsid w:val="009B2A89"/>
    <w:rsid w:val="009B3DC3"/>
    <w:rsid w:val="009B3E7A"/>
    <w:rsid w:val="009B4089"/>
    <w:rsid w:val="009B4463"/>
    <w:rsid w:val="009B44E1"/>
    <w:rsid w:val="009B4849"/>
    <w:rsid w:val="009B504C"/>
    <w:rsid w:val="009B5534"/>
    <w:rsid w:val="009B5FA6"/>
    <w:rsid w:val="009B67C1"/>
    <w:rsid w:val="009B680C"/>
    <w:rsid w:val="009B6841"/>
    <w:rsid w:val="009B75BE"/>
    <w:rsid w:val="009B772D"/>
    <w:rsid w:val="009C089D"/>
    <w:rsid w:val="009C131F"/>
    <w:rsid w:val="009C1C46"/>
    <w:rsid w:val="009C238E"/>
    <w:rsid w:val="009C2607"/>
    <w:rsid w:val="009C2C6E"/>
    <w:rsid w:val="009C38AE"/>
    <w:rsid w:val="009C3992"/>
    <w:rsid w:val="009C3A9C"/>
    <w:rsid w:val="009C3B83"/>
    <w:rsid w:val="009C3BF4"/>
    <w:rsid w:val="009C3C51"/>
    <w:rsid w:val="009C433D"/>
    <w:rsid w:val="009C43CD"/>
    <w:rsid w:val="009C4467"/>
    <w:rsid w:val="009C4A61"/>
    <w:rsid w:val="009C4D9D"/>
    <w:rsid w:val="009C4FCF"/>
    <w:rsid w:val="009C5049"/>
    <w:rsid w:val="009C590B"/>
    <w:rsid w:val="009C6302"/>
    <w:rsid w:val="009C646B"/>
    <w:rsid w:val="009C66EA"/>
    <w:rsid w:val="009C68F7"/>
    <w:rsid w:val="009C6DF9"/>
    <w:rsid w:val="009C70D4"/>
    <w:rsid w:val="009C7398"/>
    <w:rsid w:val="009C7579"/>
    <w:rsid w:val="009C7984"/>
    <w:rsid w:val="009C7E34"/>
    <w:rsid w:val="009C7E6D"/>
    <w:rsid w:val="009D03CE"/>
    <w:rsid w:val="009D067C"/>
    <w:rsid w:val="009D132C"/>
    <w:rsid w:val="009D1530"/>
    <w:rsid w:val="009D1B59"/>
    <w:rsid w:val="009D1B7A"/>
    <w:rsid w:val="009D1DFA"/>
    <w:rsid w:val="009D2036"/>
    <w:rsid w:val="009D2184"/>
    <w:rsid w:val="009D2316"/>
    <w:rsid w:val="009D256A"/>
    <w:rsid w:val="009D2B3A"/>
    <w:rsid w:val="009D33AB"/>
    <w:rsid w:val="009D3657"/>
    <w:rsid w:val="009D4B0A"/>
    <w:rsid w:val="009D4FC2"/>
    <w:rsid w:val="009D53D9"/>
    <w:rsid w:val="009D55C3"/>
    <w:rsid w:val="009D5FBB"/>
    <w:rsid w:val="009D67DB"/>
    <w:rsid w:val="009D67F6"/>
    <w:rsid w:val="009D687F"/>
    <w:rsid w:val="009D6EC7"/>
    <w:rsid w:val="009D6ECC"/>
    <w:rsid w:val="009D743D"/>
    <w:rsid w:val="009E0077"/>
    <w:rsid w:val="009E01A9"/>
    <w:rsid w:val="009E01D4"/>
    <w:rsid w:val="009E0339"/>
    <w:rsid w:val="009E03DA"/>
    <w:rsid w:val="009E08D1"/>
    <w:rsid w:val="009E0BF3"/>
    <w:rsid w:val="009E0BFD"/>
    <w:rsid w:val="009E0FE1"/>
    <w:rsid w:val="009E1029"/>
    <w:rsid w:val="009E162B"/>
    <w:rsid w:val="009E2114"/>
    <w:rsid w:val="009E24D3"/>
    <w:rsid w:val="009E2DB2"/>
    <w:rsid w:val="009E31EB"/>
    <w:rsid w:val="009E322A"/>
    <w:rsid w:val="009E4380"/>
    <w:rsid w:val="009E446A"/>
    <w:rsid w:val="009E4BD0"/>
    <w:rsid w:val="009E4EF8"/>
    <w:rsid w:val="009E5363"/>
    <w:rsid w:val="009E578D"/>
    <w:rsid w:val="009E5E9E"/>
    <w:rsid w:val="009E6273"/>
    <w:rsid w:val="009E63E3"/>
    <w:rsid w:val="009E63F4"/>
    <w:rsid w:val="009E642A"/>
    <w:rsid w:val="009E6931"/>
    <w:rsid w:val="009E6E1E"/>
    <w:rsid w:val="009E6E7E"/>
    <w:rsid w:val="009E7BD6"/>
    <w:rsid w:val="009F00B8"/>
    <w:rsid w:val="009F0239"/>
    <w:rsid w:val="009F06AA"/>
    <w:rsid w:val="009F146E"/>
    <w:rsid w:val="009F14F6"/>
    <w:rsid w:val="009F1765"/>
    <w:rsid w:val="009F2753"/>
    <w:rsid w:val="009F2764"/>
    <w:rsid w:val="009F28DE"/>
    <w:rsid w:val="009F2EC6"/>
    <w:rsid w:val="009F2F27"/>
    <w:rsid w:val="009F3278"/>
    <w:rsid w:val="009F34B5"/>
    <w:rsid w:val="009F3756"/>
    <w:rsid w:val="009F3AAD"/>
    <w:rsid w:val="009F40FA"/>
    <w:rsid w:val="009F4F52"/>
    <w:rsid w:val="009F522D"/>
    <w:rsid w:val="009F5248"/>
    <w:rsid w:val="009F5AC0"/>
    <w:rsid w:val="009F5FEE"/>
    <w:rsid w:val="009F661C"/>
    <w:rsid w:val="009F6B57"/>
    <w:rsid w:val="009F7A11"/>
    <w:rsid w:val="009F7E30"/>
    <w:rsid w:val="009F7EC2"/>
    <w:rsid w:val="009F7F5C"/>
    <w:rsid w:val="00A00627"/>
    <w:rsid w:val="00A006DE"/>
    <w:rsid w:val="00A00C3A"/>
    <w:rsid w:val="00A00F16"/>
    <w:rsid w:val="00A01656"/>
    <w:rsid w:val="00A0169C"/>
    <w:rsid w:val="00A01B67"/>
    <w:rsid w:val="00A01C73"/>
    <w:rsid w:val="00A025AE"/>
    <w:rsid w:val="00A025C7"/>
    <w:rsid w:val="00A02820"/>
    <w:rsid w:val="00A02A15"/>
    <w:rsid w:val="00A032BA"/>
    <w:rsid w:val="00A03443"/>
    <w:rsid w:val="00A03629"/>
    <w:rsid w:val="00A03DF1"/>
    <w:rsid w:val="00A03F17"/>
    <w:rsid w:val="00A0406E"/>
    <w:rsid w:val="00A04789"/>
    <w:rsid w:val="00A04C2E"/>
    <w:rsid w:val="00A04D27"/>
    <w:rsid w:val="00A053FB"/>
    <w:rsid w:val="00A06663"/>
    <w:rsid w:val="00A06741"/>
    <w:rsid w:val="00A068B9"/>
    <w:rsid w:val="00A0702B"/>
    <w:rsid w:val="00A07264"/>
    <w:rsid w:val="00A07A73"/>
    <w:rsid w:val="00A07C73"/>
    <w:rsid w:val="00A07EA6"/>
    <w:rsid w:val="00A10778"/>
    <w:rsid w:val="00A10922"/>
    <w:rsid w:val="00A10A24"/>
    <w:rsid w:val="00A10D9B"/>
    <w:rsid w:val="00A10F8D"/>
    <w:rsid w:val="00A11126"/>
    <w:rsid w:val="00A11307"/>
    <w:rsid w:val="00A1130E"/>
    <w:rsid w:val="00A113B7"/>
    <w:rsid w:val="00A1201B"/>
    <w:rsid w:val="00A12030"/>
    <w:rsid w:val="00A12161"/>
    <w:rsid w:val="00A1355C"/>
    <w:rsid w:val="00A13AF3"/>
    <w:rsid w:val="00A13CE1"/>
    <w:rsid w:val="00A13CE6"/>
    <w:rsid w:val="00A14066"/>
    <w:rsid w:val="00A140BD"/>
    <w:rsid w:val="00A1413A"/>
    <w:rsid w:val="00A143A8"/>
    <w:rsid w:val="00A144CD"/>
    <w:rsid w:val="00A14878"/>
    <w:rsid w:val="00A149C0"/>
    <w:rsid w:val="00A14CEB"/>
    <w:rsid w:val="00A14D8F"/>
    <w:rsid w:val="00A1504C"/>
    <w:rsid w:val="00A150CC"/>
    <w:rsid w:val="00A151EC"/>
    <w:rsid w:val="00A15B59"/>
    <w:rsid w:val="00A15D9B"/>
    <w:rsid w:val="00A15F24"/>
    <w:rsid w:val="00A15F33"/>
    <w:rsid w:val="00A16385"/>
    <w:rsid w:val="00A16777"/>
    <w:rsid w:val="00A16970"/>
    <w:rsid w:val="00A172E6"/>
    <w:rsid w:val="00A17749"/>
    <w:rsid w:val="00A177EA"/>
    <w:rsid w:val="00A17AFC"/>
    <w:rsid w:val="00A17ED0"/>
    <w:rsid w:val="00A17F46"/>
    <w:rsid w:val="00A17F4A"/>
    <w:rsid w:val="00A2029C"/>
    <w:rsid w:val="00A202FC"/>
    <w:rsid w:val="00A20468"/>
    <w:rsid w:val="00A20688"/>
    <w:rsid w:val="00A207A3"/>
    <w:rsid w:val="00A209EE"/>
    <w:rsid w:val="00A20B38"/>
    <w:rsid w:val="00A20EA6"/>
    <w:rsid w:val="00A2129B"/>
    <w:rsid w:val="00A21388"/>
    <w:rsid w:val="00A216AB"/>
    <w:rsid w:val="00A21791"/>
    <w:rsid w:val="00A21AE2"/>
    <w:rsid w:val="00A21D96"/>
    <w:rsid w:val="00A21DD0"/>
    <w:rsid w:val="00A21DF9"/>
    <w:rsid w:val="00A22091"/>
    <w:rsid w:val="00A22104"/>
    <w:rsid w:val="00A2216C"/>
    <w:rsid w:val="00A229FC"/>
    <w:rsid w:val="00A22DDC"/>
    <w:rsid w:val="00A22FFC"/>
    <w:rsid w:val="00A233CB"/>
    <w:rsid w:val="00A23500"/>
    <w:rsid w:val="00A2371C"/>
    <w:rsid w:val="00A23B63"/>
    <w:rsid w:val="00A242FD"/>
    <w:rsid w:val="00A24332"/>
    <w:rsid w:val="00A243D6"/>
    <w:rsid w:val="00A24551"/>
    <w:rsid w:val="00A249E2"/>
    <w:rsid w:val="00A24CAD"/>
    <w:rsid w:val="00A24DCB"/>
    <w:rsid w:val="00A24FDD"/>
    <w:rsid w:val="00A252B0"/>
    <w:rsid w:val="00A25377"/>
    <w:rsid w:val="00A2580C"/>
    <w:rsid w:val="00A2586C"/>
    <w:rsid w:val="00A258F5"/>
    <w:rsid w:val="00A25CEE"/>
    <w:rsid w:val="00A25E5B"/>
    <w:rsid w:val="00A2620A"/>
    <w:rsid w:val="00A2631E"/>
    <w:rsid w:val="00A264B1"/>
    <w:rsid w:val="00A26719"/>
    <w:rsid w:val="00A26786"/>
    <w:rsid w:val="00A26FC9"/>
    <w:rsid w:val="00A27218"/>
    <w:rsid w:val="00A27477"/>
    <w:rsid w:val="00A27791"/>
    <w:rsid w:val="00A27ABE"/>
    <w:rsid w:val="00A27B9D"/>
    <w:rsid w:val="00A27EB8"/>
    <w:rsid w:val="00A300B6"/>
    <w:rsid w:val="00A3017A"/>
    <w:rsid w:val="00A301DB"/>
    <w:rsid w:val="00A30444"/>
    <w:rsid w:val="00A30487"/>
    <w:rsid w:val="00A31187"/>
    <w:rsid w:val="00A31293"/>
    <w:rsid w:val="00A31B13"/>
    <w:rsid w:val="00A3311D"/>
    <w:rsid w:val="00A33466"/>
    <w:rsid w:val="00A33573"/>
    <w:rsid w:val="00A336C2"/>
    <w:rsid w:val="00A33744"/>
    <w:rsid w:val="00A33756"/>
    <w:rsid w:val="00A33B9D"/>
    <w:rsid w:val="00A33D80"/>
    <w:rsid w:val="00A34020"/>
    <w:rsid w:val="00A34404"/>
    <w:rsid w:val="00A34668"/>
    <w:rsid w:val="00A350B3"/>
    <w:rsid w:val="00A355F9"/>
    <w:rsid w:val="00A35971"/>
    <w:rsid w:val="00A35A5B"/>
    <w:rsid w:val="00A35B67"/>
    <w:rsid w:val="00A36129"/>
    <w:rsid w:val="00A3633C"/>
    <w:rsid w:val="00A3644D"/>
    <w:rsid w:val="00A36778"/>
    <w:rsid w:val="00A36B94"/>
    <w:rsid w:val="00A36EF4"/>
    <w:rsid w:val="00A3722D"/>
    <w:rsid w:val="00A37BC5"/>
    <w:rsid w:val="00A37CB6"/>
    <w:rsid w:val="00A37D68"/>
    <w:rsid w:val="00A4017B"/>
    <w:rsid w:val="00A411B9"/>
    <w:rsid w:val="00A41355"/>
    <w:rsid w:val="00A4145F"/>
    <w:rsid w:val="00A4156A"/>
    <w:rsid w:val="00A41B05"/>
    <w:rsid w:val="00A429A6"/>
    <w:rsid w:val="00A42B15"/>
    <w:rsid w:val="00A42CA7"/>
    <w:rsid w:val="00A42E27"/>
    <w:rsid w:val="00A43070"/>
    <w:rsid w:val="00A43076"/>
    <w:rsid w:val="00A437B6"/>
    <w:rsid w:val="00A439B8"/>
    <w:rsid w:val="00A43B92"/>
    <w:rsid w:val="00A43FFC"/>
    <w:rsid w:val="00A44310"/>
    <w:rsid w:val="00A445EA"/>
    <w:rsid w:val="00A447A6"/>
    <w:rsid w:val="00A44A26"/>
    <w:rsid w:val="00A45088"/>
    <w:rsid w:val="00A454AB"/>
    <w:rsid w:val="00A45500"/>
    <w:rsid w:val="00A45535"/>
    <w:rsid w:val="00A458A2"/>
    <w:rsid w:val="00A45C63"/>
    <w:rsid w:val="00A4618B"/>
    <w:rsid w:val="00A46CF6"/>
    <w:rsid w:val="00A474A6"/>
    <w:rsid w:val="00A503A0"/>
    <w:rsid w:val="00A50475"/>
    <w:rsid w:val="00A50D6C"/>
    <w:rsid w:val="00A50E34"/>
    <w:rsid w:val="00A50F59"/>
    <w:rsid w:val="00A512B2"/>
    <w:rsid w:val="00A51876"/>
    <w:rsid w:val="00A51FEA"/>
    <w:rsid w:val="00A521FD"/>
    <w:rsid w:val="00A52288"/>
    <w:rsid w:val="00A52721"/>
    <w:rsid w:val="00A52744"/>
    <w:rsid w:val="00A5288F"/>
    <w:rsid w:val="00A529BF"/>
    <w:rsid w:val="00A52BCB"/>
    <w:rsid w:val="00A53224"/>
    <w:rsid w:val="00A533D0"/>
    <w:rsid w:val="00A534ED"/>
    <w:rsid w:val="00A53587"/>
    <w:rsid w:val="00A535DD"/>
    <w:rsid w:val="00A54251"/>
    <w:rsid w:val="00A54346"/>
    <w:rsid w:val="00A5499F"/>
    <w:rsid w:val="00A54A49"/>
    <w:rsid w:val="00A54B72"/>
    <w:rsid w:val="00A5546A"/>
    <w:rsid w:val="00A55A6C"/>
    <w:rsid w:val="00A55B05"/>
    <w:rsid w:val="00A55E0D"/>
    <w:rsid w:val="00A5638E"/>
    <w:rsid w:val="00A568BA"/>
    <w:rsid w:val="00A5696B"/>
    <w:rsid w:val="00A56BEE"/>
    <w:rsid w:val="00A56CA5"/>
    <w:rsid w:val="00A5702F"/>
    <w:rsid w:val="00A577C5"/>
    <w:rsid w:val="00A60018"/>
    <w:rsid w:val="00A6066A"/>
    <w:rsid w:val="00A6069F"/>
    <w:rsid w:val="00A60EDE"/>
    <w:rsid w:val="00A61171"/>
    <w:rsid w:val="00A611C7"/>
    <w:rsid w:val="00A6137B"/>
    <w:rsid w:val="00A613D3"/>
    <w:rsid w:val="00A6179E"/>
    <w:rsid w:val="00A61CC0"/>
    <w:rsid w:val="00A61EA3"/>
    <w:rsid w:val="00A6226D"/>
    <w:rsid w:val="00A62F6A"/>
    <w:rsid w:val="00A6306A"/>
    <w:rsid w:val="00A632D4"/>
    <w:rsid w:val="00A63562"/>
    <w:rsid w:val="00A63590"/>
    <w:rsid w:val="00A635D9"/>
    <w:rsid w:val="00A63650"/>
    <w:rsid w:val="00A63FE9"/>
    <w:rsid w:val="00A64316"/>
    <w:rsid w:val="00A64639"/>
    <w:rsid w:val="00A646FD"/>
    <w:rsid w:val="00A64869"/>
    <w:rsid w:val="00A649D2"/>
    <w:rsid w:val="00A64A19"/>
    <w:rsid w:val="00A64D41"/>
    <w:rsid w:val="00A64E23"/>
    <w:rsid w:val="00A64EC8"/>
    <w:rsid w:val="00A65381"/>
    <w:rsid w:val="00A665E8"/>
    <w:rsid w:val="00A66ADE"/>
    <w:rsid w:val="00A66FD1"/>
    <w:rsid w:val="00A6701D"/>
    <w:rsid w:val="00A677E0"/>
    <w:rsid w:val="00A679B3"/>
    <w:rsid w:val="00A67B92"/>
    <w:rsid w:val="00A70020"/>
    <w:rsid w:val="00A70125"/>
    <w:rsid w:val="00A70162"/>
    <w:rsid w:val="00A704A7"/>
    <w:rsid w:val="00A70800"/>
    <w:rsid w:val="00A711D9"/>
    <w:rsid w:val="00A722AC"/>
    <w:rsid w:val="00A722E2"/>
    <w:rsid w:val="00A724C6"/>
    <w:rsid w:val="00A73094"/>
    <w:rsid w:val="00A73208"/>
    <w:rsid w:val="00A7337D"/>
    <w:rsid w:val="00A73D2B"/>
    <w:rsid w:val="00A73F67"/>
    <w:rsid w:val="00A74457"/>
    <w:rsid w:val="00A754D2"/>
    <w:rsid w:val="00A756EC"/>
    <w:rsid w:val="00A7615D"/>
    <w:rsid w:val="00A7623E"/>
    <w:rsid w:val="00A76668"/>
    <w:rsid w:val="00A766A6"/>
    <w:rsid w:val="00A7745C"/>
    <w:rsid w:val="00A7751E"/>
    <w:rsid w:val="00A77567"/>
    <w:rsid w:val="00A7792E"/>
    <w:rsid w:val="00A7798A"/>
    <w:rsid w:val="00A77B77"/>
    <w:rsid w:val="00A77BD2"/>
    <w:rsid w:val="00A800FC"/>
    <w:rsid w:val="00A804D9"/>
    <w:rsid w:val="00A807B0"/>
    <w:rsid w:val="00A80BCD"/>
    <w:rsid w:val="00A80D35"/>
    <w:rsid w:val="00A810F9"/>
    <w:rsid w:val="00A81AEB"/>
    <w:rsid w:val="00A82607"/>
    <w:rsid w:val="00A826C0"/>
    <w:rsid w:val="00A8287F"/>
    <w:rsid w:val="00A83148"/>
    <w:rsid w:val="00A83A34"/>
    <w:rsid w:val="00A83CD1"/>
    <w:rsid w:val="00A83D29"/>
    <w:rsid w:val="00A83D82"/>
    <w:rsid w:val="00A84122"/>
    <w:rsid w:val="00A842B4"/>
    <w:rsid w:val="00A84432"/>
    <w:rsid w:val="00A84B32"/>
    <w:rsid w:val="00A85440"/>
    <w:rsid w:val="00A85549"/>
    <w:rsid w:val="00A8570A"/>
    <w:rsid w:val="00A8573B"/>
    <w:rsid w:val="00A8587D"/>
    <w:rsid w:val="00A858D3"/>
    <w:rsid w:val="00A85B21"/>
    <w:rsid w:val="00A85BD0"/>
    <w:rsid w:val="00A85F96"/>
    <w:rsid w:val="00A861C6"/>
    <w:rsid w:val="00A8627D"/>
    <w:rsid w:val="00A86507"/>
    <w:rsid w:val="00A86611"/>
    <w:rsid w:val="00A86DF8"/>
    <w:rsid w:val="00A87073"/>
    <w:rsid w:val="00A87308"/>
    <w:rsid w:val="00A8784B"/>
    <w:rsid w:val="00A879A8"/>
    <w:rsid w:val="00A87ACA"/>
    <w:rsid w:val="00A87D9E"/>
    <w:rsid w:val="00A87FA5"/>
    <w:rsid w:val="00A87FF0"/>
    <w:rsid w:val="00A901DF"/>
    <w:rsid w:val="00A9033E"/>
    <w:rsid w:val="00A90441"/>
    <w:rsid w:val="00A908B5"/>
    <w:rsid w:val="00A909E6"/>
    <w:rsid w:val="00A90D45"/>
    <w:rsid w:val="00A90F87"/>
    <w:rsid w:val="00A9124D"/>
    <w:rsid w:val="00A91C67"/>
    <w:rsid w:val="00A922AD"/>
    <w:rsid w:val="00A928DE"/>
    <w:rsid w:val="00A92915"/>
    <w:rsid w:val="00A92929"/>
    <w:rsid w:val="00A9294F"/>
    <w:rsid w:val="00A92E0B"/>
    <w:rsid w:val="00A92E1E"/>
    <w:rsid w:val="00A92F35"/>
    <w:rsid w:val="00A92F92"/>
    <w:rsid w:val="00A93581"/>
    <w:rsid w:val="00A935AA"/>
    <w:rsid w:val="00A93ED4"/>
    <w:rsid w:val="00A942EE"/>
    <w:rsid w:val="00A94377"/>
    <w:rsid w:val="00A9483D"/>
    <w:rsid w:val="00A94F0B"/>
    <w:rsid w:val="00A94F70"/>
    <w:rsid w:val="00A95179"/>
    <w:rsid w:val="00A9587D"/>
    <w:rsid w:val="00A95F7F"/>
    <w:rsid w:val="00A96467"/>
    <w:rsid w:val="00A966B0"/>
    <w:rsid w:val="00A96892"/>
    <w:rsid w:val="00A96909"/>
    <w:rsid w:val="00A96A1D"/>
    <w:rsid w:val="00A96DCC"/>
    <w:rsid w:val="00A9771D"/>
    <w:rsid w:val="00A97DFC"/>
    <w:rsid w:val="00AA00EB"/>
    <w:rsid w:val="00AA024B"/>
    <w:rsid w:val="00AA03E9"/>
    <w:rsid w:val="00AA04AA"/>
    <w:rsid w:val="00AA0C3B"/>
    <w:rsid w:val="00AA0C42"/>
    <w:rsid w:val="00AA0DEC"/>
    <w:rsid w:val="00AA1402"/>
    <w:rsid w:val="00AA156D"/>
    <w:rsid w:val="00AA1C40"/>
    <w:rsid w:val="00AA2051"/>
    <w:rsid w:val="00AA2B84"/>
    <w:rsid w:val="00AA2DDA"/>
    <w:rsid w:val="00AA2F43"/>
    <w:rsid w:val="00AA3035"/>
    <w:rsid w:val="00AA380E"/>
    <w:rsid w:val="00AA38D8"/>
    <w:rsid w:val="00AA396E"/>
    <w:rsid w:val="00AA4434"/>
    <w:rsid w:val="00AA478E"/>
    <w:rsid w:val="00AA4A38"/>
    <w:rsid w:val="00AA4D4E"/>
    <w:rsid w:val="00AA5103"/>
    <w:rsid w:val="00AA5971"/>
    <w:rsid w:val="00AA5AA5"/>
    <w:rsid w:val="00AA5D0C"/>
    <w:rsid w:val="00AA6585"/>
    <w:rsid w:val="00AA70C4"/>
    <w:rsid w:val="00AA7657"/>
    <w:rsid w:val="00AA7AC6"/>
    <w:rsid w:val="00AA7E23"/>
    <w:rsid w:val="00AB072E"/>
    <w:rsid w:val="00AB0CF2"/>
    <w:rsid w:val="00AB13D6"/>
    <w:rsid w:val="00AB1908"/>
    <w:rsid w:val="00AB1B43"/>
    <w:rsid w:val="00AB1F1F"/>
    <w:rsid w:val="00AB2582"/>
    <w:rsid w:val="00AB2A51"/>
    <w:rsid w:val="00AB2AE8"/>
    <w:rsid w:val="00AB2C8D"/>
    <w:rsid w:val="00AB2F5E"/>
    <w:rsid w:val="00AB3205"/>
    <w:rsid w:val="00AB3545"/>
    <w:rsid w:val="00AB3559"/>
    <w:rsid w:val="00AB3949"/>
    <w:rsid w:val="00AB43A5"/>
    <w:rsid w:val="00AB44C3"/>
    <w:rsid w:val="00AB4CD8"/>
    <w:rsid w:val="00AB4CE7"/>
    <w:rsid w:val="00AB4FC9"/>
    <w:rsid w:val="00AB51A1"/>
    <w:rsid w:val="00AB544B"/>
    <w:rsid w:val="00AB5A48"/>
    <w:rsid w:val="00AB5A8D"/>
    <w:rsid w:val="00AB5D19"/>
    <w:rsid w:val="00AB5D97"/>
    <w:rsid w:val="00AB62DE"/>
    <w:rsid w:val="00AB6577"/>
    <w:rsid w:val="00AB6A2B"/>
    <w:rsid w:val="00AB6B74"/>
    <w:rsid w:val="00AB7555"/>
    <w:rsid w:val="00AB77F8"/>
    <w:rsid w:val="00AB7844"/>
    <w:rsid w:val="00AB7C8F"/>
    <w:rsid w:val="00AC00E7"/>
    <w:rsid w:val="00AC035B"/>
    <w:rsid w:val="00AC07B2"/>
    <w:rsid w:val="00AC11FD"/>
    <w:rsid w:val="00AC14D3"/>
    <w:rsid w:val="00AC1BAF"/>
    <w:rsid w:val="00AC2192"/>
    <w:rsid w:val="00AC26F9"/>
    <w:rsid w:val="00AC2A5F"/>
    <w:rsid w:val="00AC30D3"/>
    <w:rsid w:val="00AC36E4"/>
    <w:rsid w:val="00AC3726"/>
    <w:rsid w:val="00AC3EE6"/>
    <w:rsid w:val="00AC3FC4"/>
    <w:rsid w:val="00AC426A"/>
    <w:rsid w:val="00AC5591"/>
    <w:rsid w:val="00AC5F62"/>
    <w:rsid w:val="00AC6365"/>
    <w:rsid w:val="00AC636D"/>
    <w:rsid w:val="00AC6442"/>
    <w:rsid w:val="00AC69A8"/>
    <w:rsid w:val="00AC6EAC"/>
    <w:rsid w:val="00AC7026"/>
    <w:rsid w:val="00AC725E"/>
    <w:rsid w:val="00AC734B"/>
    <w:rsid w:val="00AC74EE"/>
    <w:rsid w:val="00AC783B"/>
    <w:rsid w:val="00AC7AB2"/>
    <w:rsid w:val="00AD0099"/>
    <w:rsid w:val="00AD08C1"/>
    <w:rsid w:val="00AD09FD"/>
    <w:rsid w:val="00AD0F3E"/>
    <w:rsid w:val="00AD102A"/>
    <w:rsid w:val="00AD1B2E"/>
    <w:rsid w:val="00AD1C02"/>
    <w:rsid w:val="00AD26EC"/>
    <w:rsid w:val="00AD29DF"/>
    <w:rsid w:val="00AD2BDC"/>
    <w:rsid w:val="00AD338B"/>
    <w:rsid w:val="00AD369D"/>
    <w:rsid w:val="00AD3D28"/>
    <w:rsid w:val="00AD3D63"/>
    <w:rsid w:val="00AD49C9"/>
    <w:rsid w:val="00AD49CC"/>
    <w:rsid w:val="00AD4CE0"/>
    <w:rsid w:val="00AD4F0D"/>
    <w:rsid w:val="00AD4F1D"/>
    <w:rsid w:val="00AD5B0B"/>
    <w:rsid w:val="00AD64D8"/>
    <w:rsid w:val="00AD6591"/>
    <w:rsid w:val="00AD659E"/>
    <w:rsid w:val="00AD680C"/>
    <w:rsid w:val="00AD6BB8"/>
    <w:rsid w:val="00AD6CC1"/>
    <w:rsid w:val="00AD6F13"/>
    <w:rsid w:val="00AD701F"/>
    <w:rsid w:val="00AD7103"/>
    <w:rsid w:val="00AD710F"/>
    <w:rsid w:val="00AD7A91"/>
    <w:rsid w:val="00AD7CE4"/>
    <w:rsid w:val="00AD7E35"/>
    <w:rsid w:val="00AE07BA"/>
    <w:rsid w:val="00AE0D01"/>
    <w:rsid w:val="00AE0D69"/>
    <w:rsid w:val="00AE0E0F"/>
    <w:rsid w:val="00AE1071"/>
    <w:rsid w:val="00AE1421"/>
    <w:rsid w:val="00AE1795"/>
    <w:rsid w:val="00AE17BB"/>
    <w:rsid w:val="00AE1BE3"/>
    <w:rsid w:val="00AE284A"/>
    <w:rsid w:val="00AE2A7B"/>
    <w:rsid w:val="00AE2BC3"/>
    <w:rsid w:val="00AE32D3"/>
    <w:rsid w:val="00AE356F"/>
    <w:rsid w:val="00AE3CF7"/>
    <w:rsid w:val="00AE4137"/>
    <w:rsid w:val="00AE41F3"/>
    <w:rsid w:val="00AE4682"/>
    <w:rsid w:val="00AE50B4"/>
    <w:rsid w:val="00AE5317"/>
    <w:rsid w:val="00AE5D87"/>
    <w:rsid w:val="00AE5E48"/>
    <w:rsid w:val="00AE61B2"/>
    <w:rsid w:val="00AE667E"/>
    <w:rsid w:val="00AE67C2"/>
    <w:rsid w:val="00AE6BCF"/>
    <w:rsid w:val="00AE7024"/>
    <w:rsid w:val="00AE7137"/>
    <w:rsid w:val="00AE73B6"/>
    <w:rsid w:val="00AE7409"/>
    <w:rsid w:val="00AE778F"/>
    <w:rsid w:val="00AE7EB6"/>
    <w:rsid w:val="00AF035A"/>
    <w:rsid w:val="00AF03E0"/>
    <w:rsid w:val="00AF0422"/>
    <w:rsid w:val="00AF05A6"/>
    <w:rsid w:val="00AF073C"/>
    <w:rsid w:val="00AF0D56"/>
    <w:rsid w:val="00AF0F53"/>
    <w:rsid w:val="00AF11D8"/>
    <w:rsid w:val="00AF15D4"/>
    <w:rsid w:val="00AF179C"/>
    <w:rsid w:val="00AF2BC7"/>
    <w:rsid w:val="00AF2E82"/>
    <w:rsid w:val="00AF3614"/>
    <w:rsid w:val="00AF3807"/>
    <w:rsid w:val="00AF3A17"/>
    <w:rsid w:val="00AF43E6"/>
    <w:rsid w:val="00AF450A"/>
    <w:rsid w:val="00AF4800"/>
    <w:rsid w:val="00AF4CBA"/>
    <w:rsid w:val="00AF4F48"/>
    <w:rsid w:val="00AF4FA1"/>
    <w:rsid w:val="00AF5329"/>
    <w:rsid w:val="00AF587A"/>
    <w:rsid w:val="00AF594B"/>
    <w:rsid w:val="00AF5D45"/>
    <w:rsid w:val="00AF5E26"/>
    <w:rsid w:val="00AF5E89"/>
    <w:rsid w:val="00AF643A"/>
    <w:rsid w:val="00AF646A"/>
    <w:rsid w:val="00AF6DDE"/>
    <w:rsid w:val="00AF6FC6"/>
    <w:rsid w:val="00AF7310"/>
    <w:rsid w:val="00AF7433"/>
    <w:rsid w:val="00AF74BD"/>
    <w:rsid w:val="00AF786B"/>
    <w:rsid w:val="00B000BA"/>
    <w:rsid w:val="00B0030A"/>
    <w:rsid w:val="00B0030D"/>
    <w:rsid w:val="00B00806"/>
    <w:rsid w:val="00B00967"/>
    <w:rsid w:val="00B00BD7"/>
    <w:rsid w:val="00B00F61"/>
    <w:rsid w:val="00B010C9"/>
    <w:rsid w:val="00B01146"/>
    <w:rsid w:val="00B012BD"/>
    <w:rsid w:val="00B013CA"/>
    <w:rsid w:val="00B014B6"/>
    <w:rsid w:val="00B01786"/>
    <w:rsid w:val="00B02375"/>
    <w:rsid w:val="00B02440"/>
    <w:rsid w:val="00B028D8"/>
    <w:rsid w:val="00B0298D"/>
    <w:rsid w:val="00B03635"/>
    <w:rsid w:val="00B045F8"/>
    <w:rsid w:val="00B04AF2"/>
    <w:rsid w:val="00B05053"/>
    <w:rsid w:val="00B050BE"/>
    <w:rsid w:val="00B052AE"/>
    <w:rsid w:val="00B05B68"/>
    <w:rsid w:val="00B05C19"/>
    <w:rsid w:val="00B06095"/>
    <w:rsid w:val="00B06148"/>
    <w:rsid w:val="00B0653F"/>
    <w:rsid w:val="00B06BFA"/>
    <w:rsid w:val="00B06C9A"/>
    <w:rsid w:val="00B07499"/>
    <w:rsid w:val="00B07808"/>
    <w:rsid w:val="00B10611"/>
    <w:rsid w:val="00B10E3B"/>
    <w:rsid w:val="00B1106D"/>
    <w:rsid w:val="00B117EF"/>
    <w:rsid w:val="00B118F8"/>
    <w:rsid w:val="00B119AF"/>
    <w:rsid w:val="00B11A07"/>
    <w:rsid w:val="00B11B3F"/>
    <w:rsid w:val="00B11CE6"/>
    <w:rsid w:val="00B11FE2"/>
    <w:rsid w:val="00B12314"/>
    <w:rsid w:val="00B12444"/>
    <w:rsid w:val="00B12B1E"/>
    <w:rsid w:val="00B12E31"/>
    <w:rsid w:val="00B137D9"/>
    <w:rsid w:val="00B13BB9"/>
    <w:rsid w:val="00B13CA6"/>
    <w:rsid w:val="00B13DFE"/>
    <w:rsid w:val="00B142F9"/>
    <w:rsid w:val="00B1447A"/>
    <w:rsid w:val="00B145BC"/>
    <w:rsid w:val="00B14734"/>
    <w:rsid w:val="00B148B5"/>
    <w:rsid w:val="00B14D19"/>
    <w:rsid w:val="00B1509F"/>
    <w:rsid w:val="00B1527C"/>
    <w:rsid w:val="00B153CD"/>
    <w:rsid w:val="00B154A7"/>
    <w:rsid w:val="00B156A6"/>
    <w:rsid w:val="00B156BC"/>
    <w:rsid w:val="00B157A2"/>
    <w:rsid w:val="00B1582A"/>
    <w:rsid w:val="00B1597E"/>
    <w:rsid w:val="00B15A5B"/>
    <w:rsid w:val="00B15BEA"/>
    <w:rsid w:val="00B1604F"/>
    <w:rsid w:val="00B16065"/>
    <w:rsid w:val="00B16641"/>
    <w:rsid w:val="00B16B20"/>
    <w:rsid w:val="00B17753"/>
    <w:rsid w:val="00B17757"/>
    <w:rsid w:val="00B177C4"/>
    <w:rsid w:val="00B17ACF"/>
    <w:rsid w:val="00B20324"/>
    <w:rsid w:val="00B20D7C"/>
    <w:rsid w:val="00B20FDF"/>
    <w:rsid w:val="00B21179"/>
    <w:rsid w:val="00B220A1"/>
    <w:rsid w:val="00B220DE"/>
    <w:rsid w:val="00B2254F"/>
    <w:rsid w:val="00B22554"/>
    <w:rsid w:val="00B225B1"/>
    <w:rsid w:val="00B2272B"/>
    <w:rsid w:val="00B228F4"/>
    <w:rsid w:val="00B22CFB"/>
    <w:rsid w:val="00B2308A"/>
    <w:rsid w:val="00B23274"/>
    <w:rsid w:val="00B2361C"/>
    <w:rsid w:val="00B237FB"/>
    <w:rsid w:val="00B23824"/>
    <w:rsid w:val="00B23938"/>
    <w:rsid w:val="00B23C5E"/>
    <w:rsid w:val="00B23D3B"/>
    <w:rsid w:val="00B23D6F"/>
    <w:rsid w:val="00B23DF7"/>
    <w:rsid w:val="00B2477F"/>
    <w:rsid w:val="00B24917"/>
    <w:rsid w:val="00B24AD5"/>
    <w:rsid w:val="00B24B1D"/>
    <w:rsid w:val="00B25294"/>
    <w:rsid w:val="00B252BD"/>
    <w:rsid w:val="00B25497"/>
    <w:rsid w:val="00B25F1D"/>
    <w:rsid w:val="00B26031"/>
    <w:rsid w:val="00B26126"/>
    <w:rsid w:val="00B26802"/>
    <w:rsid w:val="00B269F8"/>
    <w:rsid w:val="00B26C33"/>
    <w:rsid w:val="00B27356"/>
    <w:rsid w:val="00B277E0"/>
    <w:rsid w:val="00B27BBC"/>
    <w:rsid w:val="00B27DCE"/>
    <w:rsid w:val="00B30387"/>
    <w:rsid w:val="00B303F2"/>
    <w:rsid w:val="00B30AF3"/>
    <w:rsid w:val="00B30C22"/>
    <w:rsid w:val="00B313CB"/>
    <w:rsid w:val="00B314F6"/>
    <w:rsid w:val="00B316E5"/>
    <w:rsid w:val="00B31D81"/>
    <w:rsid w:val="00B31FC8"/>
    <w:rsid w:val="00B32335"/>
    <w:rsid w:val="00B324FE"/>
    <w:rsid w:val="00B325EB"/>
    <w:rsid w:val="00B33388"/>
    <w:rsid w:val="00B33565"/>
    <w:rsid w:val="00B3376C"/>
    <w:rsid w:val="00B339A1"/>
    <w:rsid w:val="00B33AE5"/>
    <w:rsid w:val="00B33D03"/>
    <w:rsid w:val="00B33E95"/>
    <w:rsid w:val="00B33FE4"/>
    <w:rsid w:val="00B3443B"/>
    <w:rsid w:val="00B34863"/>
    <w:rsid w:val="00B34946"/>
    <w:rsid w:val="00B34E7F"/>
    <w:rsid w:val="00B3506D"/>
    <w:rsid w:val="00B3524B"/>
    <w:rsid w:val="00B353C2"/>
    <w:rsid w:val="00B35492"/>
    <w:rsid w:val="00B35A10"/>
    <w:rsid w:val="00B35A7D"/>
    <w:rsid w:val="00B35BFA"/>
    <w:rsid w:val="00B36462"/>
    <w:rsid w:val="00B36785"/>
    <w:rsid w:val="00B36857"/>
    <w:rsid w:val="00B36BDD"/>
    <w:rsid w:val="00B3714E"/>
    <w:rsid w:val="00B37C13"/>
    <w:rsid w:val="00B37CED"/>
    <w:rsid w:val="00B400DA"/>
    <w:rsid w:val="00B402DD"/>
    <w:rsid w:val="00B404EE"/>
    <w:rsid w:val="00B4058C"/>
    <w:rsid w:val="00B4076B"/>
    <w:rsid w:val="00B40E7D"/>
    <w:rsid w:val="00B41079"/>
    <w:rsid w:val="00B410D3"/>
    <w:rsid w:val="00B41250"/>
    <w:rsid w:val="00B4149C"/>
    <w:rsid w:val="00B41622"/>
    <w:rsid w:val="00B42058"/>
    <w:rsid w:val="00B42257"/>
    <w:rsid w:val="00B423B7"/>
    <w:rsid w:val="00B427F3"/>
    <w:rsid w:val="00B42A83"/>
    <w:rsid w:val="00B42C8B"/>
    <w:rsid w:val="00B43C7A"/>
    <w:rsid w:val="00B43FAA"/>
    <w:rsid w:val="00B4408E"/>
    <w:rsid w:val="00B4418D"/>
    <w:rsid w:val="00B44236"/>
    <w:rsid w:val="00B448A6"/>
    <w:rsid w:val="00B44B61"/>
    <w:rsid w:val="00B45347"/>
    <w:rsid w:val="00B455C7"/>
    <w:rsid w:val="00B45818"/>
    <w:rsid w:val="00B4595F"/>
    <w:rsid w:val="00B46A3D"/>
    <w:rsid w:val="00B46EEC"/>
    <w:rsid w:val="00B47295"/>
    <w:rsid w:val="00B47A8B"/>
    <w:rsid w:val="00B47B6D"/>
    <w:rsid w:val="00B47BC0"/>
    <w:rsid w:val="00B47C96"/>
    <w:rsid w:val="00B5042B"/>
    <w:rsid w:val="00B505A5"/>
    <w:rsid w:val="00B50941"/>
    <w:rsid w:val="00B50E0C"/>
    <w:rsid w:val="00B50E57"/>
    <w:rsid w:val="00B51161"/>
    <w:rsid w:val="00B51762"/>
    <w:rsid w:val="00B5185C"/>
    <w:rsid w:val="00B519FD"/>
    <w:rsid w:val="00B51A84"/>
    <w:rsid w:val="00B51FC0"/>
    <w:rsid w:val="00B52029"/>
    <w:rsid w:val="00B520BC"/>
    <w:rsid w:val="00B52588"/>
    <w:rsid w:val="00B525B3"/>
    <w:rsid w:val="00B526BB"/>
    <w:rsid w:val="00B52863"/>
    <w:rsid w:val="00B5288F"/>
    <w:rsid w:val="00B52A51"/>
    <w:rsid w:val="00B52B7E"/>
    <w:rsid w:val="00B52EB4"/>
    <w:rsid w:val="00B530F1"/>
    <w:rsid w:val="00B5316D"/>
    <w:rsid w:val="00B53260"/>
    <w:rsid w:val="00B53811"/>
    <w:rsid w:val="00B53882"/>
    <w:rsid w:val="00B53928"/>
    <w:rsid w:val="00B539CC"/>
    <w:rsid w:val="00B53BDF"/>
    <w:rsid w:val="00B551AC"/>
    <w:rsid w:val="00B55598"/>
    <w:rsid w:val="00B55711"/>
    <w:rsid w:val="00B55C74"/>
    <w:rsid w:val="00B56136"/>
    <w:rsid w:val="00B56D36"/>
    <w:rsid w:val="00B57392"/>
    <w:rsid w:val="00B576A6"/>
    <w:rsid w:val="00B577FE"/>
    <w:rsid w:val="00B57946"/>
    <w:rsid w:val="00B57BB6"/>
    <w:rsid w:val="00B57D3E"/>
    <w:rsid w:val="00B57DF4"/>
    <w:rsid w:val="00B57E10"/>
    <w:rsid w:val="00B608C9"/>
    <w:rsid w:val="00B60E07"/>
    <w:rsid w:val="00B612D4"/>
    <w:rsid w:val="00B61918"/>
    <w:rsid w:val="00B619AC"/>
    <w:rsid w:val="00B61BFF"/>
    <w:rsid w:val="00B61CE8"/>
    <w:rsid w:val="00B61FF1"/>
    <w:rsid w:val="00B62149"/>
    <w:rsid w:val="00B62F45"/>
    <w:rsid w:val="00B63811"/>
    <w:rsid w:val="00B638A3"/>
    <w:rsid w:val="00B63C01"/>
    <w:rsid w:val="00B63D24"/>
    <w:rsid w:val="00B64156"/>
    <w:rsid w:val="00B646E7"/>
    <w:rsid w:val="00B64740"/>
    <w:rsid w:val="00B64934"/>
    <w:rsid w:val="00B64E07"/>
    <w:rsid w:val="00B64F61"/>
    <w:rsid w:val="00B650FC"/>
    <w:rsid w:val="00B6558A"/>
    <w:rsid w:val="00B65D6E"/>
    <w:rsid w:val="00B65DCF"/>
    <w:rsid w:val="00B662DA"/>
    <w:rsid w:val="00B6725F"/>
    <w:rsid w:val="00B6739D"/>
    <w:rsid w:val="00B67435"/>
    <w:rsid w:val="00B67515"/>
    <w:rsid w:val="00B70447"/>
    <w:rsid w:val="00B7069D"/>
    <w:rsid w:val="00B7077F"/>
    <w:rsid w:val="00B70930"/>
    <w:rsid w:val="00B70A70"/>
    <w:rsid w:val="00B70BFE"/>
    <w:rsid w:val="00B71A57"/>
    <w:rsid w:val="00B727D0"/>
    <w:rsid w:val="00B72A37"/>
    <w:rsid w:val="00B72FF3"/>
    <w:rsid w:val="00B7302C"/>
    <w:rsid w:val="00B7345E"/>
    <w:rsid w:val="00B740E8"/>
    <w:rsid w:val="00B74373"/>
    <w:rsid w:val="00B74634"/>
    <w:rsid w:val="00B75193"/>
    <w:rsid w:val="00B752AE"/>
    <w:rsid w:val="00B754AC"/>
    <w:rsid w:val="00B75646"/>
    <w:rsid w:val="00B75967"/>
    <w:rsid w:val="00B7599A"/>
    <w:rsid w:val="00B75C16"/>
    <w:rsid w:val="00B75C29"/>
    <w:rsid w:val="00B7611F"/>
    <w:rsid w:val="00B762B0"/>
    <w:rsid w:val="00B763AE"/>
    <w:rsid w:val="00B76A1C"/>
    <w:rsid w:val="00B76C7D"/>
    <w:rsid w:val="00B770CD"/>
    <w:rsid w:val="00B77424"/>
    <w:rsid w:val="00B7769D"/>
    <w:rsid w:val="00B776DE"/>
    <w:rsid w:val="00B777A8"/>
    <w:rsid w:val="00B77A00"/>
    <w:rsid w:val="00B800FA"/>
    <w:rsid w:val="00B803EA"/>
    <w:rsid w:val="00B805AB"/>
    <w:rsid w:val="00B80873"/>
    <w:rsid w:val="00B809E6"/>
    <w:rsid w:val="00B80A6D"/>
    <w:rsid w:val="00B80E1D"/>
    <w:rsid w:val="00B81577"/>
    <w:rsid w:val="00B8277D"/>
    <w:rsid w:val="00B82804"/>
    <w:rsid w:val="00B82E0E"/>
    <w:rsid w:val="00B830A9"/>
    <w:rsid w:val="00B83526"/>
    <w:rsid w:val="00B83614"/>
    <w:rsid w:val="00B8361D"/>
    <w:rsid w:val="00B84035"/>
    <w:rsid w:val="00B8503B"/>
    <w:rsid w:val="00B8560E"/>
    <w:rsid w:val="00B857C6"/>
    <w:rsid w:val="00B85939"/>
    <w:rsid w:val="00B85FBC"/>
    <w:rsid w:val="00B8602E"/>
    <w:rsid w:val="00B8648D"/>
    <w:rsid w:val="00B86557"/>
    <w:rsid w:val="00B86B2A"/>
    <w:rsid w:val="00B86C68"/>
    <w:rsid w:val="00B86CF2"/>
    <w:rsid w:val="00B87EB5"/>
    <w:rsid w:val="00B9028C"/>
    <w:rsid w:val="00B9066B"/>
    <w:rsid w:val="00B90B66"/>
    <w:rsid w:val="00B90BA7"/>
    <w:rsid w:val="00B9107F"/>
    <w:rsid w:val="00B91116"/>
    <w:rsid w:val="00B916B1"/>
    <w:rsid w:val="00B91912"/>
    <w:rsid w:val="00B922A7"/>
    <w:rsid w:val="00B924E6"/>
    <w:rsid w:val="00B92729"/>
    <w:rsid w:val="00B931F1"/>
    <w:rsid w:val="00B937A9"/>
    <w:rsid w:val="00B93DC2"/>
    <w:rsid w:val="00B94148"/>
    <w:rsid w:val="00B942BE"/>
    <w:rsid w:val="00B9450F"/>
    <w:rsid w:val="00B9483A"/>
    <w:rsid w:val="00B94846"/>
    <w:rsid w:val="00B9531E"/>
    <w:rsid w:val="00B955D6"/>
    <w:rsid w:val="00B95721"/>
    <w:rsid w:val="00B957C5"/>
    <w:rsid w:val="00B9641C"/>
    <w:rsid w:val="00B96AAB"/>
    <w:rsid w:val="00B970E1"/>
    <w:rsid w:val="00B971CF"/>
    <w:rsid w:val="00BA015E"/>
    <w:rsid w:val="00BA07CD"/>
    <w:rsid w:val="00BA09DE"/>
    <w:rsid w:val="00BA0AA1"/>
    <w:rsid w:val="00BA13CF"/>
    <w:rsid w:val="00BA1965"/>
    <w:rsid w:val="00BA1B11"/>
    <w:rsid w:val="00BA1E03"/>
    <w:rsid w:val="00BA1F31"/>
    <w:rsid w:val="00BA2383"/>
    <w:rsid w:val="00BA24F3"/>
    <w:rsid w:val="00BA262D"/>
    <w:rsid w:val="00BA2DD8"/>
    <w:rsid w:val="00BA3AA8"/>
    <w:rsid w:val="00BA3EB0"/>
    <w:rsid w:val="00BA40C7"/>
    <w:rsid w:val="00BA41DF"/>
    <w:rsid w:val="00BA4569"/>
    <w:rsid w:val="00BA499A"/>
    <w:rsid w:val="00BA4CE8"/>
    <w:rsid w:val="00BA4E2C"/>
    <w:rsid w:val="00BA4E3E"/>
    <w:rsid w:val="00BA5302"/>
    <w:rsid w:val="00BA5698"/>
    <w:rsid w:val="00BA5723"/>
    <w:rsid w:val="00BA5731"/>
    <w:rsid w:val="00BA5EA0"/>
    <w:rsid w:val="00BA6478"/>
    <w:rsid w:val="00BA6581"/>
    <w:rsid w:val="00BB003B"/>
    <w:rsid w:val="00BB074A"/>
    <w:rsid w:val="00BB0DEA"/>
    <w:rsid w:val="00BB0EB3"/>
    <w:rsid w:val="00BB1A7E"/>
    <w:rsid w:val="00BB1EBD"/>
    <w:rsid w:val="00BB2091"/>
    <w:rsid w:val="00BB2192"/>
    <w:rsid w:val="00BB222A"/>
    <w:rsid w:val="00BB247B"/>
    <w:rsid w:val="00BB26C5"/>
    <w:rsid w:val="00BB2788"/>
    <w:rsid w:val="00BB395C"/>
    <w:rsid w:val="00BB3A8E"/>
    <w:rsid w:val="00BB3B93"/>
    <w:rsid w:val="00BB3DC9"/>
    <w:rsid w:val="00BB40E0"/>
    <w:rsid w:val="00BB42E7"/>
    <w:rsid w:val="00BB4544"/>
    <w:rsid w:val="00BB4553"/>
    <w:rsid w:val="00BB45DB"/>
    <w:rsid w:val="00BB4AE4"/>
    <w:rsid w:val="00BB4D8E"/>
    <w:rsid w:val="00BB5098"/>
    <w:rsid w:val="00BB541B"/>
    <w:rsid w:val="00BB56A4"/>
    <w:rsid w:val="00BB5B95"/>
    <w:rsid w:val="00BB5EE0"/>
    <w:rsid w:val="00BB669F"/>
    <w:rsid w:val="00BB6B98"/>
    <w:rsid w:val="00BB6CC4"/>
    <w:rsid w:val="00BB6E9F"/>
    <w:rsid w:val="00BB6EC1"/>
    <w:rsid w:val="00BB71EE"/>
    <w:rsid w:val="00BB726E"/>
    <w:rsid w:val="00BB7B24"/>
    <w:rsid w:val="00BB7F3A"/>
    <w:rsid w:val="00BB7FC3"/>
    <w:rsid w:val="00BB7FE7"/>
    <w:rsid w:val="00BC099F"/>
    <w:rsid w:val="00BC1EC6"/>
    <w:rsid w:val="00BC1F73"/>
    <w:rsid w:val="00BC2067"/>
    <w:rsid w:val="00BC2A31"/>
    <w:rsid w:val="00BC2A4E"/>
    <w:rsid w:val="00BC2A99"/>
    <w:rsid w:val="00BC335E"/>
    <w:rsid w:val="00BC34CA"/>
    <w:rsid w:val="00BC3C2B"/>
    <w:rsid w:val="00BC3DBB"/>
    <w:rsid w:val="00BC45D8"/>
    <w:rsid w:val="00BC4B70"/>
    <w:rsid w:val="00BC4E23"/>
    <w:rsid w:val="00BC4EE9"/>
    <w:rsid w:val="00BC4FD6"/>
    <w:rsid w:val="00BC55C1"/>
    <w:rsid w:val="00BC568F"/>
    <w:rsid w:val="00BC5A4F"/>
    <w:rsid w:val="00BC5CFA"/>
    <w:rsid w:val="00BC5DF9"/>
    <w:rsid w:val="00BC6244"/>
    <w:rsid w:val="00BC6ADF"/>
    <w:rsid w:val="00BC745B"/>
    <w:rsid w:val="00BC78A4"/>
    <w:rsid w:val="00BC7993"/>
    <w:rsid w:val="00BC79EB"/>
    <w:rsid w:val="00BC7CE2"/>
    <w:rsid w:val="00BC7DFE"/>
    <w:rsid w:val="00BD0B32"/>
    <w:rsid w:val="00BD16DD"/>
    <w:rsid w:val="00BD17A9"/>
    <w:rsid w:val="00BD19C0"/>
    <w:rsid w:val="00BD19E1"/>
    <w:rsid w:val="00BD1B62"/>
    <w:rsid w:val="00BD228A"/>
    <w:rsid w:val="00BD2627"/>
    <w:rsid w:val="00BD2CC7"/>
    <w:rsid w:val="00BD32F1"/>
    <w:rsid w:val="00BD3346"/>
    <w:rsid w:val="00BD3476"/>
    <w:rsid w:val="00BD3692"/>
    <w:rsid w:val="00BD3BED"/>
    <w:rsid w:val="00BD3C13"/>
    <w:rsid w:val="00BD3D5D"/>
    <w:rsid w:val="00BD427B"/>
    <w:rsid w:val="00BD46E5"/>
    <w:rsid w:val="00BD4A66"/>
    <w:rsid w:val="00BD4B4D"/>
    <w:rsid w:val="00BD4B5C"/>
    <w:rsid w:val="00BD4FC0"/>
    <w:rsid w:val="00BD6FD5"/>
    <w:rsid w:val="00BD7619"/>
    <w:rsid w:val="00BD796A"/>
    <w:rsid w:val="00BD7BD3"/>
    <w:rsid w:val="00BD7F9D"/>
    <w:rsid w:val="00BD7FCF"/>
    <w:rsid w:val="00BE0165"/>
    <w:rsid w:val="00BE071E"/>
    <w:rsid w:val="00BE127D"/>
    <w:rsid w:val="00BE1403"/>
    <w:rsid w:val="00BE1BC6"/>
    <w:rsid w:val="00BE2259"/>
    <w:rsid w:val="00BE23ED"/>
    <w:rsid w:val="00BE26D2"/>
    <w:rsid w:val="00BE2A88"/>
    <w:rsid w:val="00BE2C9C"/>
    <w:rsid w:val="00BE2C9E"/>
    <w:rsid w:val="00BE2EE2"/>
    <w:rsid w:val="00BE3278"/>
    <w:rsid w:val="00BE35FC"/>
    <w:rsid w:val="00BE36A2"/>
    <w:rsid w:val="00BE36DD"/>
    <w:rsid w:val="00BE3747"/>
    <w:rsid w:val="00BE3929"/>
    <w:rsid w:val="00BE39A0"/>
    <w:rsid w:val="00BE3B35"/>
    <w:rsid w:val="00BE400D"/>
    <w:rsid w:val="00BE404B"/>
    <w:rsid w:val="00BE40F7"/>
    <w:rsid w:val="00BE4714"/>
    <w:rsid w:val="00BE4824"/>
    <w:rsid w:val="00BE500E"/>
    <w:rsid w:val="00BE6384"/>
    <w:rsid w:val="00BE6400"/>
    <w:rsid w:val="00BE6AC8"/>
    <w:rsid w:val="00BE70A8"/>
    <w:rsid w:val="00BE730E"/>
    <w:rsid w:val="00BE736C"/>
    <w:rsid w:val="00BE7717"/>
    <w:rsid w:val="00BE7844"/>
    <w:rsid w:val="00BE7A85"/>
    <w:rsid w:val="00BF01DB"/>
    <w:rsid w:val="00BF022B"/>
    <w:rsid w:val="00BF03D0"/>
    <w:rsid w:val="00BF03DD"/>
    <w:rsid w:val="00BF07D3"/>
    <w:rsid w:val="00BF0AC9"/>
    <w:rsid w:val="00BF0E5A"/>
    <w:rsid w:val="00BF0E72"/>
    <w:rsid w:val="00BF16EF"/>
    <w:rsid w:val="00BF1F98"/>
    <w:rsid w:val="00BF2450"/>
    <w:rsid w:val="00BF28D0"/>
    <w:rsid w:val="00BF29F0"/>
    <w:rsid w:val="00BF2A01"/>
    <w:rsid w:val="00BF2B3F"/>
    <w:rsid w:val="00BF313C"/>
    <w:rsid w:val="00BF3299"/>
    <w:rsid w:val="00BF391C"/>
    <w:rsid w:val="00BF3DC3"/>
    <w:rsid w:val="00BF3F74"/>
    <w:rsid w:val="00BF3FD0"/>
    <w:rsid w:val="00BF44EE"/>
    <w:rsid w:val="00BF6253"/>
    <w:rsid w:val="00BF6406"/>
    <w:rsid w:val="00BF6461"/>
    <w:rsid w:val="00BF66D0"/>
    <w:rsid w:val="00BF68BE"/>
    <w:rsid w:val="00BF6CCB"/>
    <w:rsid w:val="00BF6E95"/>
    <w:rsid w:val="00BF6FAE"/>
    <w:rsid w:val="00BF73EB"/>
    <w:rsid w:val="00BF7AF9"/>
    <w:rsid w:val="00C000CF"/>
    <w:rsid w:val="00C002A4"/>
    <w:rsid w:val="00C00360"/>
    <w:rsid w:val="00C00577"/>
    <w:rsid w:val="00C00F3E"/>
    <w:rsid w:val="00C010A8"/>
    <w:rsid w:val="00C01339"/>
    <w:rsid w:val="00C01B03"/>
    <w:rsid w:val="00C01B58"/>
    <w:rsid w:val="00C0288E"/>
    <w:rsid w:val="00C03030"/>
    <w:rsid w:val="00C03290"/>
    <w:rsid w:val="00C0384E"/>
    <w:rsid w:val="00C0394C"/>
    <w:rsid w:val="00C03ABD"/>
    <w:rsid w:val="00C03CC1"/>
    <w:rsid w:val="00C040A8"/>
    <w:rsid w:val="00C040EA"/>
    <w:rsid w:val="00C041D2"/>
    <w:rsid w:val="00C04380"/>
    <w:rsid w:val="00C04455"/>
    <w:rsid w:val="00C044F3"/>
    <w:rsid w:val="00C047A2"/>
    <w:rsid w:val="00C04B18"/>
    <w:rsid w:val="00C04D5E"/>
    <w:rsid w:val="00C04ED9"/>
    <w:rsid w:val="00C05424"/>
    <w:rsid w:val="00C055CB"/>
    <w:rsid w:val="00C05962"/>
    <w:rsid w:val="00C0607F"/>
    <w:rsid w:val="00C06164"/>
    <w:rsid w:val="00C064DC"/>
    <w:rsid w:val="00C06D34"/>
    <w:rsid w:val="00C06FFF"/>
    <w:rsid w:val="00C070A2"/>
    <w:rsid w:val="00C079BB"/>
    <w:rsid w:val="00C07EB0"/>
    <w:rsid w:val="00C10145"/>
    <w:rsid w:val="00C101A7"/>
    <w:rsid w:val="00C1093C"/>
    <w:rsid w:val="00C109F8"/>
    <w:rsid w:val="00C10E7B"/>
    <w:rsid w:val="00C10EB3"/>
    <w:rsid w:val="00C10F63"/>
    <w:rsid w:val="00C11169"/>
    <w:rsid w:val="00C11931"/>
    <w:rsid w:val="00C120A5"/>
    <w:rsid w:val="00C124D9"/>
    <w:rsid w:val="00C133C7"/>
    <w:rsid w:val="00C14978"/>
    <w:rsid w:val="00C149BD"/>
    <w:rsid w:val="00C15424"/>
    <w:rsid w:val="00C15437"/>
    <w:rsid w:val="00C15D49"/>
    <w:rsid w:val="00C160BD"/>
    <w:rsid w:val="00C16E1C"/>
    <w:rsid w:val="00C16E83"/>
    <w:rsid w:val="00C1771F"/>
    <w:rsid w:val="00C17932"/>
    <w:rsid w:val="00C20B1C"/>
    <w:rsid w:val="00C21216"/>
    <w:rsid w:val="00C2147E"/>
    <w:rsid w:val="00C218CF"/>
    <w:rsid w:val="00C218F7"/>
    <w:rsid w:val="00C21A51"/>
    <w:rsid w:val="00C21B35"/>
    <w:rsid w:val="00C21B67"/>
    <w:rsid w:val="00C21B76"/>
    <w:rsid w:val="00C21E49"/>
    <w:rsid w:val="00C22513"/>
    <w:rsid w:val="00C22AA2"/>
    <w:rsid w:val="00C23349"/>
    <w:rsid w:val="00C23B81"/>
    <w:rsid w:val="00C24023"/>
    <w:rsid w:val="00C24065"/>
    <w:rsid w:val="00C240F1"/>
    <w:rsid w:val="00C241ED"/>
    <w:rsid w:val="00C24351"/>
    <w:rsid w:val="00C24563"/>
    <w:rsid w:val="00C24789"/>
    <w:rsid w:val="00C2562F"/>
    <w:rsid w:val="00C25BDA"/>
    <w:rsid w:val="00C25DA1"/>
    <w:rsid w:val="00C26093"/>
    <w:rsid w:val="00C26219"/>
    <w:rsid w:val="00C265AF"/>
    <w:rsid w:val="00C26884"/>
    <w:rsid w:val="00C26E49"/>
    <w:rsid w:val="00C27193"/>
    <w:rsid w:val="00C27B42"/>
    <w:rsid w:val="00C27DBF"/>
    <w:rsid w:val="00C307F7"/>
    <w:rsid w:val="00C30CD3"/>
    <w:rsid w:val="00C30D33"/>
    <w:rsid w:val="00C30E6D"/>
    <w:rsid w:val="00C30F39"/>
    <w:rsid w:val="00C31167"/>
    <w:rsid w:val="00C31494"/>
    <w:rsid w:val="00C3160F"/>
    <w:rsid w:val="00C31924"/>
    <w:rsid w:val="00C31A04"/>
    <w:rsid w:val="00C321AF"/>
    <w:rsid w:val="00C32258"/>
    <w:rsid w:val="00C328F5"/>
    <w:rsid w:val="00C330A4"/>
    <w:rsid w:val="00C33104"/>
    <w:rsid w:val="00C332D4"/>
    <w:rsid w:val="00C336FF"/>
    <w:rsid w:val="00C33756"/>
    <w:rsid w:val="00C3399F"/>
    <w:rsid w:val="00C33C0E"/>
    <w:rsid w:val="00C33C63"/>
    <w:rsid w:val="00C33E24"/>
    <w:rsid w:val="00C33FE4"/>
    <w:rsid w:val="00C344FD"/>
    <w:rsid w:val="00C3484F"/>
    <w:rsid w:val="00C348D4"/>
    <w:rsid w:val="00C34995"/>
    <w:rsid w:val="00C34C76"/>
    <w:rsid w:val="00C34CDE"/>
    <w:rsid w:val="00C35621"/>
    <w:rsid w:val="00C3590B"/>
    <w:rsid w:val="00C359F0"/>
    <w:rsid w:val="00C35A96"/>
    <w:rsid w:val="00C3618E"/>
    <w:rsid w:val="00C36571"/>
    <w:rsid w:val="00C36989"/>
    <w:rsid w:val="00C377F3"/>
    <w:rsid w:val="00C3797A"/>
    <w:rsid w:val="00C37B7F"/>
    <w:rsid w:val="00C40FA5"/>
    <w:rsid w:val="00C41015"/>
    <w:rsid w:val="00C4114C"/>
    <w:rsid w:val="00C41C15"/>
    <w:rsid w:val="00C41EC6"/>
    <w:rsid w:val="00C41F78"/>
    <w:rsid w:val="00C41FE3"/>
    <w:rsid w:val="00C41FF7"/>
    <w:rsid w:val="00C42550"/>
    <w:rsid w:val="00C4259E"/>
    <w:rsid w:val="00C42A45"/>
    <w:rsid w:val="00C42EAF"/>
    <w:rsid w:val="00C43202"/>
    <w:rsid w:val="00C434FC"/>
    <w:rsid w:val="00C436F5"/>
    <w:rsid w:val="00C43832"/>
    <w:rsid w:val="00C43AAE"/>
    <w:rsid w:val="00C43D30"/>
    <w:rsid w:val="00C43EF6"/>
    <w:rsid w:val="00C43FA9"/>
    <w:rsid w:val="00C444AE"/>
    <w:rsid w:val="00C4461F"/>
    <w:rsid w:val="00C44711"/>
    <w:rsid w:val="00C4488C"/>
    <w:rsid w:val="00C44961"/>
    <w:rsid w:val="00C4499F"/>
    <w:rsid w:val="00C44AF5"/>
    <w:rsid w:val="00C4534B"/>
    <w:rsid w:val="00C4577B"/>
    <w:rsid w:val="00C457A2"/>
    <w:rsid w:val="00C45852"/>
    <w:rsid w:val="00C45901"/>
    <w:rsid w:val="00C45DF9"/>
    <w:rsid w:val="00C46352"/>
    <w:rsid w:val="00C46508"/>
    <w:rsid w:val="00C465B0"/>
    <w:rsid w:val="00C46704"/>
    <w:rsid w:val="00C46B71"/>
    <w:rsid w:val="00C46C35"/>
    <w:rsid w:val="00C46DB4"/>
    <w:rsid w:val="00C47065"/>
    <w:rsid w:val="00C471C7"/>
    <w:rsid w:val="00C476CD"/>
    <w:rsid w:val="00C477B1"/>
    <w:rsid w:val="00C47B59"/>
    <w:rsid w:val="00C47BAE"/>
    <w:rsid w:val="00C50083"/>
    <w:rsid w:val="00C500EA"/>
    <w:rsid w:val="00C50873"/>
    <w:rsid w:val="00C50961"/>
    <w:rsid w:val="00C50CB3"/>
    <w:rsid w:val="00C51011"/>
    <w:rsid w:val="00C518B4"/>
    <w:rsid w:val="00C51B8D"/>
    <w:rsid w:val="00C51CF2"/>
    <w:rsid w:val="00C524D9"/>
    <w:rsid w:val="00C5251C"/>
    <w:rsid w:val="00C52910"/>
    <w:rsid w:val="00C52B84"/>
    <w:rsid w:val="00C535B3"/>
    <w:rsid w:val="00C53757"/>
    <w:rsid w:val="00C537E0"/>
    <w:rsid w:val="00C5392D"/>
    <w:rsid w:val="00C53ACC"/>
    <w:rsid w:val="00C53EBA"/>
    <w:rsid w:val="00C54027"/>
    <w:rsid w:val="00C54294"/>
    <w:rsid w:val="00C544C3"/>
    <w:rsid w:val="00C545A9"/>
    <w:rsid w:val="00C54754"/>
    <w:rsid w:val="00C5477E"/>
    <w:rsid w:val="00C547F9"/>
    <w:rsid w:val="00C54805"/>
    <w:rsid w:val="00C548F4"/>
    <w:rsid w:val="00C54F12"/>
    <w:rsid w:val="00C55104"/>
    <w:rsid w:val="00C551E5"/>
    <w:rsid w:val="00C55587"/>
    <w:rsid w:val="00C559B4"/>
    <w:rsid w:val="00C55A70"/>
    <w:rsid w:val="00C560AC"/>
    <w:rsid w:val="00C5656B"/>
    <w:rsid w:val="00C565DC"/>
    <w:rsid w:val="00C567CC"/>
    <w:rsid w:val="00C56BFE"/>
    <w:rsid w:val="00C570F2"/>
    <w:rsid w:val="00C57337"/>
    <w:rsid w:val="00C57556"/>
    <w:rsid w:val="00C5781C"/>
    <w:rsid w:val="00C60343"/>
    <w:rsid w:val="00C60398"/>
    <w:rsid w:val="00C604B7"/>
    <w:rsid w:val="00C604C0"/>
    <w:rsid w:val="00C604E4"/>
    <w:rsid w:val="00C605CF"/>
    <w:rsid w:val="00C60944"/>
    <w:rsid w:val="00C60A5B"/>
    <w:rsid w:val="00C60ACF"/>
    <w:rsid w:val="00C60F3D"/>
    <w:rsid w:val="00C6118B"/>
    <w:rsid w:val="00C619D7"/>
    <w:rsid w:val="00C61FDA"/>
    <w:rsid w:val="00C62156"/>
    <w:rsid w:val="00C62265"/>
    <w:rsid w:val="00C626A1"/>
    <w:rsid w:val="00C62805"/>
    <w:rsid w:val="00C631F5"/>
    <w:rsid w:val="00C63AE3"/>
    <w:rsid w:val="00C64066"/>
    <w:rsid w:val="00C6432E"/>
    <w:rsid w:val="00C6439E"/>
    <w:rsid w:val="00C64775"/>
    <w:rsid w:val="00C64B4D"/>
    <w:rsid w:val="00C65718"/>
    <w:rsid w:val="00C6587E"/>
    <w:rsid w:val="00C659A0"/>
    <w:rsid w:val="00C661EC"/>
    <w:rsid w:val="00C6643C"/>
    <w:rsid w:val="00C66842"/>
    <w:rsid w:val="00C66B76"/>
    <w:rsid w:val="00C66BEF"/>
    <w:rsid w:val="00C66C3F"/>
    <w:rsid w:val="00C66C4E"/>
    <w:rsid w:val="00C66F3B"/>
    <w:rsid w:val="00C67346"/>
    <w:rsid w:val="00C678C3"/>
    <w:rsid w:val="00C700E1"/>
    <w:rsid w:val="00C70283"/>
    <w:rsid w:val="00C70966"/>
    <w:rsid w:val="00C709F1"/>
    <w:rsid w:val="00C70F59"/>
    <w:rsid w:val="00C712D1"/>
    <w:rsid w:val="00C71635"/>
    <w:rsid w:val="00C717A2"/>
    <w:rsid w:val="00C717B8"/>
    <w:rsid w:val="00C717D4"/>
    <w:rsid w:val="00C71890"/>
    <w:rsid w:val="00C71FC7"/>
    <w:rsid w:val="00C7240F"/>
    <w:rsid w:val="00C7286D"/>
    <w:rsid w:val="00C72BA0"/>
    <w:rsid w:val="00C7375D"/>
    <w:rsid w:val="00C737B1"/>
    <w:rsid w:val="00C73945"/>
    <w:rsid w:val="00C73BC8"/>
    <w:rsid w:val="00C745CC"/>
    <w:rsid w:val="00C75CBD"/>
    <w:rsid w:val="00C76773"/>
    <w:rsid w:val="00C7756C"/>
    <w:rsid w:val="00C77AD1"/>
    <w:rsid w:val="00C77C78"/>
    <w:rsid w:val="00C77E5F"/>
    <w:rsid w:val="00C77FF5"/>
    <w:rsid w:val="00C806DF"/>
    <w:rsid w:val="00C80E78"/>
    <w:rsid w:val="00C80EAC"/>
    <w:rsid w:val="00C8131B"/>
    <w:rsid w:val="00C81E09"/>
    <w:rsid w:val="00C82271"/>
    <w:rsid w:val="00C8253E"/>
    <w:rsid w:val="00C827BC"/>
    <w:rsid w:val="00C82D9E"/>
    <w:rsid w:val="00C82DE3"/>
    <w:rsid w:val="00C8344F"/>
    <w:rsid w:val="00C834C2"/>
    <w:rsid w:val="00C83EB5"/>
    <w:rsid w:val="00C83F42"/>
    <w:rsid w:val="00C8457F"/>
    <w:rsid w:val="00C84655"/>
    <w:rsid w:val="00C846AA"/>
    <w:rsid w:val="00C84C31"/>
    <w:rsid w:val="00C84C32"/>
    <w:rsid w:val="00C853D1"/>
    <w:rsid w:val="00C854D4"/>
    <w:rsid w:val="00C855C7"/>
    <w:rsid w:val="00C85802"/>
    <w:rsid w:val="00C85898"/>
    <w:rsid w:val="00C85902"/>
    <w:rsid w:val="00C85AEC"/>
    <w:rsid w:val="00C85B5C"/>
    <w:rsid w:val="00C85C6A"/>
    <w:rsid w:val="00C85DBD"/>
    <w:rsid w:val="00C862F4"/>
    <w:rsid w:val="00C86324"/>
    <w:rsid w:val="00C867B5"/>
    <w:rsid w:val="00C869BF"/>
    <w:rsid w:val="00C87342"/>
    <w:rsid w:val="00C87986"/>
    <w:rsid w:val="00C87F48"/>
    <w:rsid w:val="00C90556"/>
    <w:rsid w:val="00C905B2"/>
    <w:rsid w:val="00C910E3"/>
    <w:rsid w:val="00C91182"/>
    <w:rsid w:val="00C91185"/>
    <w:rsid w:val="00C91B76"/>
    <w:rsid w:val="00C9244D"/>
    <w:rsid w:val="00C927F0"/>
    <w:rsid w:val="00C93113"/>
    <w:rsid w:val="00C932D2"/>
    <w:rsid w:val="00C93BC4"/>
    <w:rsid w:val="00C93C4B"/>
    <w:rsid w:val="00C93F07"/>
    <w:rsid w:val="00C94BDD"/>
    <w:rsid w:val="00C954A3"/>
    <w:rsid w:val="00C954BB"/>
    <w:rsid w:val="00C95841"/>
    <w:rsid w:val="00C95931"/>
    <w:rsid w:val="00C9597F"/>
    <w:rsid w:val="00C95AC9"/>
    <w:rsid w:val="00C95C7E"/>
    <w:rsid w:val="00C95F86"/>
    <w:rsid w:val="00C96452"/>
    <w:rsid w:val="00C967CF"/>
    <w:rsid w:val="00C96A09"/>
    <w:rsid w:val="00C9711F"/>
    <w:rsid w:val="00C971D1"/>
    <w:rsid w:val="00C971D6"/>
    <w:rsid w:val="00C9735D"/>
    <w:rsid w:val="00C974F3"/>
    <w:rsid w:val="00C97B33"/>
    <w:rsid w:val="00C97F70"/>
    <w:rsid w:val="00CA0032"/>
    <w:rsid w:val="00CA0D78"/>
    <w:rsid w:val="00CA107E"/>
    <w:rsid w:val="00CA1FAC"/>
    <w:rsid w:val="00CA1FE2"/>
    <w:rsid w:val="00CA20F2"/>
    <w:rsid w:val="00CA23FB"/>
    <w:rsid w:val="00CA244F"/>
    <w:rsid w:val="00CA2AD6"/>
    <w:rsid w:val="00CA2AE2"/>
    <w:rsid w:val="00CA2B4E"/>
    <w:rsid w:val="00CA2D21"/>
    <w:rsid w:val="00CA35B9"/>
    <w:rsid w:val="00CA395F"/>
    <w:rsid w:val="00CA3DE8"/>
    <w:rsid w:val="00CA3F1B"/>
    <w:rsid w:val="00CA4855"/>
    <w:rsid w:val="00CA489E"/>
    <w:rsid w:val="00CA4E10"/>
    <w:rsid w:val="00CA4F70"/>
    <w:rsid w:val="00CA4FB9"/>
    <w:rsid w:val="00CA52E2"/>
    <w:rsid w:val="00CA576A"/>
    <w:rsid w:val="00CA5AAB"/>
    <w:rsid w:val="00CA5B19"/>
    <w:rsid w:val="00CA5D90"/>
    <w:rsid w:val="00CA5F85"/>
    <w:rsid w:val="00CA6397"/>
    <w:rsid w:val="00CA654C"/>
    <w:rsid w:val="00CA668A"/>
    <w:rsid w:val="00CA6CAD"/>
    <w:rsid w:val="00CA6D39"/>
    <w:rsid w:val="00CA720F"/>
    <w:rsid w:val="00CA735C"/>
    <w:rsid w:val="00CA7510"/>
    <w:rsid w:val="00CA7B42"/>
    <w:rsid w:val="00CA7FF4"/>
    <w:rsid w:val="00CB0322"/>
    <w:rsid w:val="00CB0344"/>
    <w:rsid w:val="00CB0625"/>
    <w:rsid w:val="00CB0830"/>
    <w:rsid w:val="00CB0D46"/>
    <w:rsid w:val="00CB1681"/>
    <w:rsid w:val="00CB173A"/>
    <w:rsid w:val="00CB20D7"/>
    <w:rsid w:val="00CB2325"/>
    <w:rsid w:val="00CB23FD"/>
    <w:rsid w:val="00CB24FE"/>
    <w:rsid w:val="00CB26C1"/>
    <w:rsid w:val="00CB2B73"/>
    <w:rsid w:val="00CB2BF2"/>
    <w:rsid w:val="00CB317E"/>
    <w:rsid w:val="00CB33CC"/>
    <w:rsid w:val="00CB3587"/>
    <w:rsid w:val="00CB380A"/>
    <w:rsid w:val="00CB38E0"/>
    <w:rsid w:val="00CB3E75"/>
    <w:rsid w:val="00CB4AE3"/>
    <w:rsid w:val="00CB4C95"/>
    <w:rsid w:val="00CB5002"/>
    <w:rsid w:val="00CB5901"/>
    <w:rsid w:val="00CB5AED"/>
    <w:rsid w:val="00CB5C64"/>
    <w:rsid w:val="00CB61F3"/>
    <w:rsid w:val="00CB6846"/>
    <w:rsid w:val="00CB6C5D"/>
    <w:rsid w:val="00CB6F9E"/>
    <w:rsid w:val="00CB724B"/>
    <w:rsid w:val="00CB7489"/>
    <w:rsid w:val="00CB7B31"/>
    <w:rsid w:val="00CB7C01"/>
    <w:rsid w:val="00CB7CF9"/>
    <w:rsid w:val="00CC0799"/>
    <w:rsid w:val="00CC08B8"/>
    <w:rsid w:val="00CC08D4"/>
    <w:rsid w:val="00CC0FC1"/>
    <w:rsid w:val="00CC107B"/>
    <w:rsid w:val="00CC14F7"/>
    <w:rsid w:val="00CC1B72"/>
    <w:rsid w:val="00CC1B7A"/>
    <w:rsid w:val="00CC1CA1"/>
    <w:rsid w:val="00CC1DE3"/>
    <w:rsid w:val="00CC1F7C"/>
    <w:rsid w:val="00CC2014"/>
    <w:rsid w:val="00CC2333"/>
    <w:rsid w:val="00CC260B"/>
    <w:rsid w:val="00CC2AA0"/>
    <w:rsid w:val="00CC2B08"/>
    <w:rsid w:val="00CC3449"/>
    <w:rsid w:val="00CC391D"/>
    <w:rsid w:val="00CC47C4"/>
    <w:rsid w:val="00CC49F1"/>
    <w:rsid w:val="00CC50A2"/>
    <w:rsid w:val="00CC5131"/>
    <w:rsid w:val="00CC5350"/>
    <w:rsid w:val="00CC546F"/>
    <w:rsid w:val="00CC6281"/>
    <w:rsid w:val="00CC62F8"/>
    <w:rsid w:val="00CC6566"/>
    <w:rsid w:val="00CC683E"/>
    <w:rsid w:val="00CC6A6E"/>
    <w:rsid w:val="00CC762F"/>
    <w:rsid w:val="00CC78E4"/>
    <w:rsid w:val="00CC7E37"/>
    <w:rsid w:val="00CD0232"/>
    <w:rsid w:val="00CD1424"/>
    <w:rsid w:val="00CD1E66"/>
    <w:rsid w:val="00CD1F24"/>
    <w:rsid w:val="00CD1FCC"/>
    <w:rsid w:val="00CD2524"/>
    <w:rsid w:val="00CD2564"/>
    <w:rsid w:val="00CD25E7"/>
    <w:rsid w:val="00CD2845"/>
    <w:rsid w:val="00CD2C8E"/>
    <w:rsid w:val="00CD2CAE"/>
    <w:rsid w:val="00CD2D55"/>
    <w:rsid w:val="00CD2D92"/>
    <w:rsid w:val="00CD2F05"/>
    <w:rsid w:val="00CD3161"/>
    <w:rsid w:val="00CD3758"/>
    <w:rsid w:val="00CD37C2"/>
    <w:rsid w:val="00CD4421"/>
    <w:rsid w:val="00CD46F8"/>
    <w:rsid w:val="00CD4713"/>
    <w:rsid w:val="00CD48E1"/>
    <w:rsid w:val="00CD4C8D"/>
    <w:rsid w:val="00CD50A4"/>
    <w:rsid w:val="00CD5479"/>
    <w:rsid w:val="00CD58FD"/>
    <w:rsid w:val="00CD5D7A"/>
    <w:rsid w:val="00CD6015"/>
    <w:rsid w:val="00CD61AC"/>
    <w:rsid w:val="00CD63B8"/>
    <w:rsid w:val="00CD6456"/>
    <w:rsid w:val="00CD6BB4"/>
    <w:rsid w:val="00CD7E07"/>
    <w:rsid w:val="00CE076F"/>
    <w:rsid w:val="00CE0FEF"/>
    <w:rsid w:val="00CE107B"/>
    <w:rsid w:val="00CE12DB"/>
    <w:rsid w:val="00CE13C6"/>
    <w:rsid w:val="00CE1494"/>
    <w:rsid w:val="00CE17DA"/>
    <w:rsid w:val="00CE1851"/>
    <w:rsid w:val="00CE19B4"/>
    <w:rsid w:val="00CE1CD1"/>
    <w:rsid w:val="00CE1D67"/>
    <w:rsid w:val="00CE20E4"/>
    <w:rsid w:val="00CE22F3"/>
    <w:rsid w:val="00CE27F0"/>
    <w:rsid w:val="00CE3F91"/>
    <w:rsid w:val="00CE4179"/>
    <w:rsid w:val="00CE4314"/>
    <w:rsid w:val="00CE44B0"/>
    <w:rsid w:val="00CE4647"/>
    <w:rsid w:val="00CE4A01"/>
    <w:rsid w:val="00CE4A77"/>
    <w:rsid w:val="00CE5032"/>
    <w:rsid w:val="00CE557E"/>
    <w:rsid w:val="00CE5677"/>
    <w:rsid w:val="00CE5690"/>
    <w:rsid w:val="00CE5FF4"/>
    <w:rsid w:val="00CE6651"/>
    <w:rsid w:val="00CE6A35"/>
    <w:rsid w:val="00CE6F4E"/>
    <w:rsid w:val="00CE70CD"/>
    <w:rsid w:val="00CE743C"/>
    <w:rsid w:val="00CE758F"/>
    <w:rsid w:val="00CE7A9A"/>
    <w:rsid w:val="00CE7E3F"/>
    <w:rsid w:val="00CF0335"/>
    <w:rsid w:val="00CF04B3"/>
    <w:rsid w:val="00CF0A68"/>
    <w:rsid w:val="00CF0B1D"/>
    <w:rsid w:val="00CF0C66"/>
    <w:rsid w:val="00CF0C9D"/>
    <w:rsid w:val="00CF0E51"/>
    <w:rsid w:val="00CF15DB"/>
    <w:rsid w:val="00CF1664"/>
    <w:rsid w:val="00CF1675"/>
    <w:rsid w:val="00CF1923"/>
    <w:rsid w:val="00CF1CE3"/>
    <w:rsid w:val="00CF1D28"/>
    <w:rsid w:val="00CF1E54"/>
    <w:rsid w:val="00CF2279"/>
    <w:rsid w:val="00CF2484"/>
    <w:rsid w:val="00CF259B"/>
    <w:rsid w:val="00CF2AC4"/>
    <w:rsid w:val="00CF2F4F"/>
    <w:rsid w:val="00CF39D0"/>
    <w:rsid w:val="00CF3DFB"/>
    <w:rsid w:val="00CF4037"/>
    <w:rsid w:val="00CF4067"/>
    <w:rsid w:val="00CF44A6"/>
    <w:rsid w:val="00CF4827"/>
    <w:rsid w:val="00CF48A9"/>
    <w:rsid w:val="00CF49FA"/>
    <w:rsid w:val="00CF5AA7"/>
    <w:rsid w:val="00CF5DC8"/>
    <w:rsid w:val="00CF5F6A"/>
    <w:rsid w:val="00CF5FB5"/>
    <w:rsid w:val="00CF64A5"/>
    <w:rsid w:val="00CF6820"/>
    <w:rsid w:val="00CF6B75"/>
    <w:rsid w:val="00CF77E4"/>
    <w:rsid w:val="00CF79FB"/>
    <w:rsid w:val="00CF7AA7"/>
    <w:rsid w:val="00CF7BF4"/>
    <w:rsid w:val="00CF7CB5"/>
    <w:rsid w:val="00D007B0"/>
    <w:rsid w:val="00D01B5C"/>
    <w:rsid w:val="00D02074"/>
    <w:rsid w:val="00D027C5"/>
    <w:rsid w:val="00D028FF"/>
    <w:rsid w:val="00D03307"/>
    <w:rsid w:val="00D03EE3"/>
    <w:rsid w:val="00D045DE"/>
    <w:rsid w:val="00D04EC2"/>
    <w:rsid w:val="00D0548A"/>
    <w:rsid w:val="00D05552"/>
    <w:rsid w:val="00D056ED"/>
    <w:rsid w:val="00D05930"/>
    <w:rsid w:val="00D05C42"/>
    <w:rsid w:val="00D05C72"/>
    <w:rsid w:val="00D06102"/>
    <w:rsid w:val="00D061EA"/>
    <w:rsid w:val="00D06BF3"/>
    <w:rsid w:val="00D0718E"/>
    <w:rsid w:val="00D0729F"/>
    <w:rsid w:val="00D07472"/>
    <w:rsid w:val="00D074DB"/>
    <w:rsid w:val="00D07607"/>
    <w:rsid w:val="00D1003F"/>
    <w:rsid w:val="00D10347"/>
    <w:rsid w:val="00D10647"/>
    <w:rsid w:val="00D10778"/>
    <w:rsid w:val="00D10929"/>
    <w:rsid w:val="00D11B21"/>
    <w:rsid w:val="00D11F42"/>
    <w:rsid w:val="00D12283"/>
    <w:rsid w:val="00D125AC"/>
    <w:rsid w:val="00D126CD"/>
    <w:rsid w:val="00D12815"/>
    <w:rsid w:val="00D12E63"/>
    <w:rsid w:val="00D12E82"/>
    <w:rsid w:val="00D139D0"/>
    <w:rsid w:val="00D13DBB"/>
    <w:rsid w:val="00D13E42"/>
    <w:rsid w:val="00D14007"/>
    <w:rsid w:val="00D14206"/>
    <w:rsid w:val="00D1446A"/>
    <w:rsid w:val="00D147F1"/>
    <w:rsid w:val="00D147F6"/>
    <w:rsid w:val="00D14928"/>
    <w:rsid w:val="00D14B55"/>
    <w:rsid w:val="00D14D52"/>
    <w:rsid w:val="00D14D75"/>
    <w:rsid w:val="00D14E30"/>
    <w:rsid w:val="00D14EFC"/>
    <w:rsid w:val="00D14F9F"/>
    <w:rsid w:val="00D15402"/>
    <w:rsid w:val="00D15892"/>
    <w:rsid w:val="00D159EE"/>
    <w:rsid w:val="00D15BBB"/>
    <w:rsid w:val="00D15FD3"/>
    <w:rsid w:val="00D15FE3"/>
    <w:rsid w:val="00D16013"/>
    <w:rsid w:val="00D162A7"/>
    <w:rsid w:val="00D162B2"/>
    <w:rsid w:val="00D16C31"/>
    <w:rsid w:val="00D17273"/>
    <w:rsid w:val="00D17642"/>
    <w:rsid w:val="00D17A8F"/>
    <w:rsid w:val="00D17BA2"/>
    <w:rsid w:val="00D17DBB"/>
    <w:rsid w:val="00D17E1C"/>
    <w:rsid w:val="00D20252"/>
    <w:rsid w:val="00D203E0"/>
    <w:rsid w:val="00D209D0"/>
    <w:rsid w:val="00D20EFF"/>
    <w:rsid w:val="00D210BC"/>
    <w:rsid w:val="00D210FD"/>
    <w:rsid w:val="00D215C4"/>
    <w:rsid w:val="00D21CF0"/>
    <w:rsid w:val="00D21F43"/>
    <w:rsid w:val="00D222C6"/>
    <w:rsid w:val="00D22D29"/>
    <w:rsid w:val="00D22D64"/>
    <w:rsid w:val="00D22E24"/>
    <w:rsid w:val="00D231F9"/>
    <w:rsid w:val="00D23578"/>
    <w:rsid w:val="00D236EF"/>
    <w:rsid w:val="00D23C9C"/>
    <w:rsid w:val="00D241FA"/>
    <w:rsid w:val="00D242DE"/>
    <w:rsid w:val="00D242E0"/>
    <w:rsid w:val="00D246F2"/>
    <w:rsid w:val="00D24C8D"/>
    <w:rsid w:val="00D24E8B"/>
    <w:rsid w:val="00D2509F"/>
    <w:rsid w:val="00D25150"/>
    <w:rsid w:val="00D25420"/>
    <w:rsid w:val="00D254CB"/>
    <w:rsid w:val="00D2578B"/>
    <w:rsid w:val="00D2590C"/>
    <w:rsid w:val="00D25BE6"/>
    <w:rsid w:val="00D25F1D"/>
    <w:rsid w:val="00D25F54"/>
    <w:rsid w:val="00D25FDE"/>
    <w:rsid w:val="00D263D1"/>
    <w:rsid w:val="00D2678A"/>
    <w:rsid w:val="00D268A0"/>
    <w:rsid w:val="00D26DE4"/>
    <w:rsid w:val="00D27131"/>
    <w:rsid w:val="00D27167"/>
    <w:rsid w:val="00D273E7"/>
    <w:rsid w:val="00D277DF"/>
    <w:rsid w:val="00D277F0"/>
    <w:rsid w:val="00D2785A"/>
    <w:rsid w:val="00D278E2"/>
    <w:rsid w:val="00D27AF1"/>
    <w:rsid w:val="00D301AA"/>
    <w:rsid w:val="00D306F4"/>
    <w:rsid w:val="00D30F5A"/>
    <w:rsid w:val="00D30FE8"/>
    <w:rsid w:val="00D3135E"/>
    <w:rsid w:val="00D31542"/>
    <w:rsid w:val="00D32086"/>
    <w:rsid w:val="00D3219C"/>
    <w:rsid w:val="00D32425"/>
    <w:rsid w:val="00D324B5"/>
    <w:rsid w:val="00D325F8"/>
    <w:rsid w:val="00D32A8B"/>
    <w:rsid w:val="00D32E31"/>
    <w:rsid w:val="00D337FF"/>
    <w:rsid w:val="00D33EE7"/>
    <w:rsid w:val="00D34150"/>
    <w:rsid w:val="00D343FA"/>
    <w:rsid w:val="00D34E68"/>
    <w:rsid w:val="00D34EF2"/>
    <w:rsid w:val="00D3501F"/>
    <w:rsid w:val="00D3537C"/>
    <w:rsid w:val="00D353A1"/>
    <w:rsid w:val="00D355BF"/>
    <w:rsid w:val="00D35848"/>
    <w:rsid w:val="00D35C37"/>
    <w:rsid w:val="00D35EB8"/>
    <w:rsid w:val="00D365DE"/>
    <w:rsid w:val="00D367E8"/>
    <w:rsid w:val="00D36B3C"/>
    <w:rsid w:val="00D36DB6"/>
    <w:rsid w:val="00D372CB"/>
    <w:rsid w:val="00D3736C"/>
    <w:rsid w:val="00D3757F"/>
    <w:rsid w:val="00D3776E"/>
    <w:rsid w:val="00D3780C"/>
    <w:rsid w:val="00D40298"/>
    <w:rsid w:val="00D4034A"/>
    <w:rsid w:val="00D40B04"/>
    <w:rsid w:val="00D40CE1"/>
    <w:rsid w:val="00D4158B"/>
    <w:rsid w:val="00D418FF"/>
    <w:rsid w:val="00D41BD7"/>
    <w:rsid w:val="00D42151"/>
    <w:rsid w:val="00D42178"/>
    <w:rsid w:val="00D421FE"/>
    <w:rsid w:val="00D424CD"/>
    <w:rsid w:val="00D44427"/>
    <w:rsid w:val="00D4461F"/>
    <w:rsid w:val="00D44C30"/>
    <w:rsid w:val="00D46077"/>
    <w:rsid w:val="00D4628B"/>
    <w:rsid w:val="00D4639E"/>
    <w:rsid w:val="00D4691C"/>
    <w:rsid w:val="00D46C2B"/>
    <w:rsid w:val="00D47005"/>
    <w:rsid w:val="00D470D8"/>
    <w:rsid w:val="00D473EB"/>
    <w:rsid w:val="00D477D2"/>
    <w:rsid w:val="00D47EB1"/>
    <w:rsid w:val="00D504D9"/>
    <w:rsid w:val="00D506C0"/>
    <w:rsid w:val="00D50934"/>
    <w:rsid w:val="00D515D8"/>
    <w:rsid w:val="00D529C2"/>
    <w:rsid w:val="00D52C56"/>
    <w:rsid w:val="00D52D42"/>
    <w:rsid w:val="00D53073"/>
    <w:rsid w:val="00D530F8"/>
    <w:rsid w:val="00D53375"/>
    <w:rsid w:val="00D542A8"/>
    <w:rsid w:val="00D54954"/>
    <w:rsid w:val="00D54D90"/>
    <w:rsid w:val="00D54E17"/>
    <w:rsid w:val="00D5500B"/>
    <w:rsid w:val="00D5506E"/>
    <w:rsid w:val="00D55076"/>
    <w:rsid w:val="00D55396"/>
    <w:rsid w:val="00D55415"/>
    <w:rsid w:val="00D554E4"/>
    <w:rsid w:val="00D55E49"/>
    <w:rsid w:val="00D564EF"/>
    <w:rsid w:val="00D56575"/>
    <w:rsid w:val="00D566AB"/>
    <w:rsid w:val="00D5720C"/>
    <w:rsid w:val="00D57468"/>
    <w:rsid w:val="00D57606"/>
    <w:rsid w:val="00D57D88"/>
    <w:rsid w:val="00D60184"/>
    <w:rsid w:val="00D60202"/>
    <w:rsid w:val="00D60422"/>
    <w:rsid w:val="00D609F6"/>
    <w:rsid w:val="00D61148"/>
    <w:rsid w:val="00D61557"/>
    <w:rsid w:val="00D618FE"/>
    <w:rsid w:val="00D61C6E"/>
    <w:rsid w:val="00D622F3"/>
    <w:rsid w:val="00D62384"/>
    <w:rsid w:val="00D625CF"/>
    <w:rsid w:val="00D62614"/>
    <w:rsid w:val="00D63833"/>
    <w:rsid w:val="00D63BA2"/>
    <w:rsid w:val="00D64B68"/>
    <w:rsid w:val="00D64CC3"/>
    <w:rsid w:val="00D65124"/>
    <w:rsid w:val="00D6519E"/>
    <w:rsid w:val="00D65379"/>
    <w:rsid w:val="00D653BE"/>
    <w:rsid w:val="00D653F0"/>
    <w:rsid w:val="00D6580C"/>
    <w:rsid w:val="00D65B68"/>
    <w:rsid w:val="00D65C76"/>
    <w:rsid w:val="00D65E47"/>
    <w:rsid w:val="00D66789"/>
    <w:rsid w:val="00D6710C"/>
    <w:rsid w:val="00D6719B"/>
    <w:rsid w:val="00D67580"/>
    <w:rsid w:val="00D67C56"/>
    <w:rsid w:val="00D70B7F"/>
    <w:rsid w:val="00D70EA6"/>
    <w:rsid w:val="00D7138B"/>
    <w:rsid w:val="00D71430"/>
    <w:rsid w:val="00D717C8"/>
    <w:rsid w:val="00D71EE7"/>
    <w:rsid w:val="00D7234A"/>
    <w:rsid w:val="00D7257C"/>
    <w:rsid w:val="00D72724"/>
    <w:rsid w:val="00D72946"/>
    <w:rsid w:val="00D72CBD"/>
    <w:rsid w:val="00D72D12"/>
    <w:rsid w:val="00D7300A"/>
    <w:rsid w:val="00D7305E"/>
    <w:rsid w:val="00D734C7"/>
    <w:rsid w:val="00D735DD"/>
    <w:rsid w:val="00D738B2"/>
    <w:rsid w:val="00D73A75"/>
    <w:rsid w:val="00D73C69"/>
    <w:rsid w:val="00D74774"/>
    <w:rsid w:val="00D74E99"/>
    <w:rsid w:val="00D7517E"/>
    <w:rsid w:val="00D752E1"/>
    <w:rsid w:val="00D7542B"/>
    <w:rsid w:val="00D75440"/>
    <w:rsid w:val="00D75BB0"/>
    <w:rsid w:val="00D767A9"/>
    <w:rsid w:val="00D76A67"/>
    <w:rsid w:val="00D7724D"/>
    <w:rsid w:val="00D77B9E"/>
    <w:rsid w:val="00D77CE4"/>
    <w:rsid w:val="00D77F18"/>
    <w:rsid w:val="00D80417"/>
    <w:rsid w:val="00D80AFB"/>
    <w:rsid w:val="00D80CBD"/>
    <w:rsid w:val="00D80E1F"/>
    <w:rsid w:val="00D810D2"/>
    <w:rsid w:val="00D81149"/>
    <w:rsid w:val="00D817F2"/>
    <w:rsid w:val="00D81987"/>
    <w:rsid w:val="00D8225A"/>
    <w:rsid w:val="00D8252D"/>
    <w:rsid w:val="00D82616"/>
    <w:rsid w:val="00D827D0"/>
    <w:rsid w:val="00D829B9"/>
    <w:rsid w:val="00D82BB7"/>
    <w:rsid w:val="00D82BBD"/>
    <w:rsid w:val="00D82C9C"/>
    <w:rsid w:val="00D82FDE"/>
    <w:rsid w:val="00D8307B"/>
    <w:rsid w:val="00D8312B"/>
    <w:rsid w:val="00D8351F"/>
    <w:rsid w:val="00D83938"/>
    <w:rsid w:val="00D84038"/>
    <w:rsid w:val="00D84195"/>
    <w:rsid w:val="00D843CA"/>
    <w:rsid w:val="00D84C26"/>
    <w:rsid w:val="00D854A4"/>
    <w:rsid w:val="00D85532"/>
    <w:rsid w:val="00D857BD"/>
    <w:rsid w:val="00D858F4"/>
    <w:rsid w:val="00D858F8"/>
    <w:rsid w:val="00D85AB0"/>
    <w:rsid w:val="00D86112"/>
    <w:rsid w:val="00D87525"/>
    <w:rsid w:val="00D87CCA"/>
    <w:rsid w:val="00D900A1"/>
    <w:rsid w:val="00D90294"/>
    <w:rsid w:val="00D902DB"/>
    <w:rsid w:val="00D909BB"/>
    <w:rsid w:val="00D909E9"/>
    <w:rsid w:val="00D90E0D"/>
    <w:rsid w:val="00D910AA"/>
    <w:rsid w:val="00D914DD"/>
    <w:rsid w:val="00D919B3"/>
    <w:rsid w:val="00D91A12"/>
    <w:rsid w:val="00D91AC7"/>
    <w:rsid w:val="00D91B4B"/>
    <w:rsid w:val="00D91B69"/>
    <w:rsid w:val="00D91FCA"/>
    <w:rsid w:val="00D920D6"/>
    <w:rsid w:val="00D92139"/>
    <w:rsid w:val="00D9226C"/>
    <w:rsid w:val="00D925B1"/>
    <w:rsid w:val="00D926FA"/>
    <w:rsid w:val="00D92CAB"/>
    <w:rsid w:val="00D92CF3"/>
    <w:rsid w:val="00D9312C"/>
    <w:rsid w:val="00D93699"/>
    <w:rsid w:val="00D9382B"/>
    <w:rsid w:val="00D94194"/>
    <w:rsid w:val="00D94863"/>
    <w:rsid w:val="00D94924"/>
    <w:rsid w:val="00D9495E"/>
    <w:rsid w:val="00D94CA1"/>
    <w:rsid w:val="00D94CBE"/>
    <w:rsid w:val="00D95079"/>
    <w:rsid w:val="00D95098"/>
    <w:rsid w:val="00D9541A"/>
    <w:rsid w:val="00D9562C"/>
    <w:rsid w:val="00D958B4"/>
    <w:rsid w:val="00D961ED"/>
    <w:rsid w:val="00D96C53"/>
    <w:rsid w:val="00D97017"/>
    <w:rsid w:val="00D971B8"/>
    <w:rsid w:val="00D97311"/>
    <w:rsid w:val="00D97C47"/>
    <w:rsid w:val="00DA09A8"/>
    <w:rsid w:val="00DA0AFA"/>
    <w:rsid w:val="00DA0D83"/>
    <w:rsid w:val="00DA0FDF"/>
    <w:rsid w:val="00DA1189"/>
    <w:rsid w:val="00DA1D32"/>
    <w:rsid w:val="00DA2099"/>
    <w:rsid w:val="00DA2104"/>
    <w:rsid w:val="00DA2308"/>
    <w:rsid w:val="00DA268E"/>
    <w:rsid w:val="00DA27F8"/>
    <w:rsid w:val="00DA2BA5"/>
    <w:rsid w:val="00DA2C1B"/>
    <w:rsid w:val="00DA2F73"/>
    <w:rsid w:val="00DA3441"/>
    <w:rsid w:val="00DA34A1"/>
    <w:rsid w:val="00DA3543"/>
    <w:rsid w:val="00DA3623"/>
    <w:rsid w:val="00DA36A3"/>
    <w:rsid w:val="00DA3AD1"/>
    <w:rsid w:val="00DA3F7B"/>
    <w:rsid w:val="00DA4408"/>
    <w:rsid w:val="00DA4469"/>
    <w:rsid w:val="00DA4869"/>
    <w:rsid w:val="00DA48B5"/>
    <w:rsid w:val="00DA4BFA"/>
    <w:rsid w:val="00DA5024"/>
    <w:rsid w:val="00DA50D4"/>
    <w:rsid w:val="00DA5218"/>
    <w:rsid w:val="00DA524C"/>
    <w:rsid w:val="00DA5477"/>
    <w:rsid w:val="00DA5C0F"/>
    <w:rsid w:val="00DA5DB8"/>
    <w:rsid w:val="00DA629F"/>
    <w:rsid w:val="00DA67A4"/>
    <w:rsid w:val="00DA67BA"/>
    <w:rsid w:val="00DA7093"/>
    <w:rsid w:val="00DA71AC"/>
    <w:rsid w:val="00DA71B4"/>
    <w:rsid w:val="00DA725C"/>
    <w:rsid w:val="00DA77C1"/>
    <w:rsid w:val="00DA7A55"/>
    <w:rsid w:val="00DA7E70"/>
    <w:rsid w:val="00DB028F"/>
    <w:rsid w:val="00DB0342"/>
    <w:rsid w:val="00DB043F"/>
    <w:rsid w:val="00DB057B"/>
    <w:rsid w:val="00DB0677"/>
    <w:rsid w:val="00DB0840"/>
    <w:rsid w:val="00DB0A82"/>
    <w:rsid w:val="00DB0C00"/>
    <w:rsid w:val="00DB0FF3"/>
    <w:rsid w:val="00DB13FC"/>
    <w:rsid w:val="00DB1791"/>
    <w:rsid w:val="00DB1ABD"/>
    <w:rsid w:val="00DB1ADA"/>
    <w:rsid w:val="00DB1B65"/>
    <w:rsid w:val="00DB21E7"/>
    <w:rsid w:val="00DB2306"/>
    <w:rsid w:val="00DB2898"/>
    <w:rsid w:val="00DB2983"/>
    <w:rsid w:val="00DB2A31"/>
    <w:rsid w:val="00DB2A72"/>
    <w:rsid w:val="00DB3F14"/>
    <w:rsid w:val="00DB426F"/>
    <w:rsid w:val="00DB42B8"/>
    <w:rsid w:val="00DB4507"/>
    <w:rsid w:val="00DB4C61"/>
    <w:rsid w:val="00DB4CDA"/>
    <w:rsid w:val="00DB4DD4"/>
    <w:rsid w:val="00DB52AF"/>
    <w:rsid w:val="00DB52DE"/>
    <w:rsid w:val="00DB55E3"/>
    <w:rsid w:val="00DB5892"/>
    <w:rsid w:val="00DB61E8"/>
    <w:rsid w:val="00DB6544"/>
    <w:rsid w:val="00DB659E"/>
    <w:rsid w:val="00DB6791"/>
    <w:rsid w:val="00DB6AF3"/>
    <w:rsid w:val="00DB727A"/>
    <w:rsid w:val="00DB7441"/>
    <w:rsid w:val="00DB7A24"/>
    <w:rsid w:val="00DB7BAE"/>
    <w:rsid w:val="00DB7CC8"/>
    <w:rsid w:val="00DC02CC"/>
    <w:rsid w:val="00DC0AE5"/>
    <w:rsid w:val="00DC0E87"/>
    <w:rsid w:val="00DC13A3"/>
    <w:rsid w:val="00DC14CB"/>
    <w:rsid w:val="00DC2086"/>
    <w:rsid w:val="00DC261E"/>
    <w:rsid w:val="00DC2C4A"/>
    <w:rsid w:val="00DC2F7E"/>
    <w:rsid w:val="00DC307B"/>
    <w:rsid w:val="00DC3243"/>
    <w:rsid w:val="00DC343B"/>
    <w:rsid w:val="00DC346A"/>
    <w:rsid w:val="00DC38BF"/>
    <w:rsid w:val="00DC38F1"/>
    <w:rsid w:val="00DC3ABD"/>
    <w:rsid w:val="00DC3FBC"/>
    <w:rsid w:val="00DC462F"/>
    <w:rsid w:val="00DC4854"/>
    <w:rsid w:val="00DC485D"/>
    <w:rsid w:val="00DC499A"/>
    <w:rsid w:val="00DC4BEA"/>
    <w:rsid w:val="00DC613F"/>
    <w:rsid w:val="00DC6569"/>
    <w:rsid w:val="00DC6656"/>
    <w:rsid w:val="00DC680B"/>
    <w:rsid w:val="00DC6B12"/>
    <w:rsid w:val="00DC712A"/>
    <w:rsid w:val="00DC73E4"/>
    <w:rsid w:val="00DC73FE"/>
    <w:rsid w:val="00DC78DD"/>
    <w:rsid w:val="00DC7A54"/>
    <w:rsid w:val="00DC7A9A"/>
    <w:rsid w:val="00DC7B1A"/>
    <w:rsid w:val="00DD04DF"/>
    <w:rsid w:val="00DD060C"/>
    <w:rsid w:val="00DD064E"/>
    <w:rsid w:val="00DD089F"/>
    <w:rsid w:val="00DD098C"/>
    <w:rsid w:val="00DD0A49"/>
    <w:rsid w:val="00DD152B"/>
    <w:rsid w:val="00DD1AB3"/>
    <w:rsid w:val="00DD1B0C"/>
    <w:rsid w:val="00DD1B3B"/>
    <w:rsid w:val="00DD1C3F"/>
    <w:rsid w:val="00DD2428"/>
    <w:rsid w:val="00DD2437"/>
    <w:rsid w:val="00DD2636"/>
    <w:rsid w:val="00DD2682"/>
    <w:rsid w:val="00DD26C6"/>
    <w:rsid w:val="00DD2C3C"/>
    <w:rsid w:val="00DD308A"/>
    <w:rsid w:val="00DD3A0D"/>
    <w:rsid w:val="00DD3A99"/>
    <w:rsid w:val="00DD5133"/>
    <w:rsid w:val="00DD63B6"/>
    <w:rsid w:val="00DD6A21"/>
    <w:rsid w:val="00DD6AEE"/>
    <w:rsid w:val="00DD7012"/>
    <w:rsid w:val="00DD7DB5"/>
    <w:rsid w:val="00DE0135"/>
    <w:rsid w:val="00DE0544"/>
    <w:rsid w:val="00DE09CD"/>
    <w:rsid w:val="00DE1029"/>
    <w:rsid w:val="00DE1192"/>
    <w:rsid w:val="00DE144F"/>
    <w:rsid w:val="00DE15CC"/>
    <w:rsid w:val="00DE18A7"/>
    <w:rsid w:val="00DE1B40"/>
    <w:rsid w:val="00DE1F0D"/>
    <w:rsid w:val="00DE2039"/>
    <w:rsid w:val="00DE2180"/>
    <w:rsid w:val="00DE22E4"/>
    <w:rsid w:val="00DE2746"/>
    <w:rsid w:val="00DE2813"/>
    <w:rsid w:val="00DE2EFB"/>
    <w:rsid w:val="00DE3193"/>
    <w:rsid w:val="00DE3FB0"/>
    <w:rsid w:val="00DE42AF"/>
    <w:rsid w:val="00DE5477"/>
    <w:rsid w:val="00DE5A3E"/>
    <w:rsid w:val="00DE5ED9"/>
    <w:rsid w:val="00DE5F86"/>
    <w:rsid w:val="00DE60CA"/>
    <w:rsid w:val="00DE617A"/>
    <w:rsid w:val="00DE6614"/>
    <w:rsid w:val="00DE6730"/>
    <w:rsid w:val="00DE6C9C"/>
    <w:rsid w:val="00DE6DD3"/>
    <w:rsid w:val="00DE70BC"/>
    <w:rsid w:val="00DE7736"/>
    <w:rsid w:val="00DE7A2F"/>
    <w:rsid w:val="00DF049C"/>
    <w:rsid w:val="00DF0859"/>
    <w:rsid w:val="00DF08A0"/>
    <w:rsid w:val="00DF175F"/>
    <w:rsid w:val="00DF2247"/>
    <w:rsid w:val="00DF2BA4"/>
    <w:rsid w:val="00DF2C3C"/>
    <w:rsid w:val="00DF2C67"/>
    <w:rsid w:val="00DF30DE"/>
    <w:rsid w:val="00DF3402"/>
    <w:rsid w:val="00DF3583"/>
    <w:rsid w:val="00DF3B2D"/>
    <w:rsid w:val="00DF3BE2"/>
    <w:rsid w:val="00DF3BEB"/>
    <w:rsid w:val="00DF427F"/>
    <w:rsid w:val="00DF4825"/>
    <w:rsid w:val="00DF48A6"/>
    <w:rsid w:val="00DF4BFC"/>
    <w:rsid w:val="00DF4FF0"/>
    <w:rsid w:val="00DF5761"/>
    <w:rsid w:val="00DF592C"/>
    <w:rsid w:val="00DF5E6F"/>
    <w:rsid w:val="00DF6812"/>
    <w:rsid w:val="00DF6AB3"/>
    <w:rsid w:val="00DF729D"/>
    <w:rsid w:val="00DF7A8B"/>
    <w:rsid w:val="00E00621"/>
    <w:rsid w:val="00E00F85"/>
    <w:rsid w:val="00E01605"/>
    <w:rsid w:val="00E01706"/>
    <w:rsid w:val="00E017D3"/>
    <w:rsid w:val="00E0228D"/>
    <w:rsid w:val="00E02517"/>
    <w:rsid w:val="00E028F6"/>
    <w:rsid w:val="00E02D16"/>
    <w:rsid w:val="00E02D74"/>
    <w:rsid w:val="00E02F31"/>
    <w:rsid w:val="00E0303B"/>
    <w:rsid w:val="00E0305C"/>
    <w:rsid w:val="00E03D66"/>
    <w:rsid w:val="00E03FFF"/>
    <w:rsid w:val="00E0410B"/>
    <w:rsid w:val="00E0487C"/>
    <w:rsid w:val="00E04C7A"/>
    <w:rsid w:val="00E0504B"/>
    <w:rsid w:val="00E050B9"/>
    <w:rsid w:val="00E051E2"/>
    <w:rsid w:val="00E056AC"/>
    <w:rsid w:val="00E05906"/>
    <w:rsid w:val="00E05E4F"/>
    <w:rsid w:val="00E06732"/>
    <w:rsid w:val="00E06776"/>
    <w:rsid w:val="00E0680A"/>
    <w:rsid w:val="00E06D7A"/>
    <w:rsid w:val="00E0706E"/>
    <w:rsid w:val="00E07884"/>
    <w:rsid w:val="00E10BE7"/>
    <w:rsid w:val="00E11055"/>
    <w:rsid w:val="00E1132B"/>
    <w:rsid w:val="00E1199B"/>
    <w:rsid w:val="00E11A6A"/>
    <w:rsid w:val="00E12807"/>
    <w:rsid w:val="00E130BE"/>
    <w:rsid w:val="00E1336E"/>
    <w:rsid w:val="00E13E83"/>
    <w:rsid w:val="00E141A4"/>
    <w:rsid w:val="00E143AB"/>
    <w:rsid w:val="00E14651"/>
    <w:rsid w:val="00E1474C"/>
    <w:rsid w:val="00E147D6"/>
    <w:rsid w:val="00E14833"/>
    <w:rsid w:val="00E14955"/>
    <w:rsid w:val="00E1499D"/>
    <w:rsid w:val="00E14E91"/>
    <w:rsid w:val="00E1513C"/>
    <w:rsid w:val="00E15502"/>
    <w:rsid w:val="00E15BEF"/>
    <w:rsid w:val="00E1628D"/>
    <w:rsid w:val="00E1675F"/>
    <w:rsid w:val="00E16778"/>
    <w:rsid w:val="00E17A75"/>
    <w:rsid w:val="00E200AF"/>
    <w:rsid w:val="00E202FE"/>
    <w:rsid w:val="00E21E79"/>
    <w:rsid w:val="00E21FA7"/>
    <w:rsid w:val="00E22007"/>
    <w:rsid w:val="00E22080"/>
    <w:rsid w:val="00E2214A"/>
    <w:rsid w:val="00E22231"/>
    <w:rsid w:val="00E22396"/>
    <w:rsid w:val="00E2377E"/>
    <w:rsid w:val="00E237BE"/>
    <w:rsid w:val="00E2381F"/>
    <w:rsid w:val="00E23ADC"/>
    <w:rsid w:val="00E23F50"/>
    <w:rsid w:val="00E243B5"/>
    <w:rsid w:val="00E248D7"/>
    <w:rsid w:val="00E24938"/>
    <w:rsid w:val="00E24B22"/>
    <w:rsid w:val="00E24E5C"/>
    <w:rsid w:val="00E24FA3"/>
    <w:rsid w:val="00E25036"/>
    <w:rsid w:val="00E254F3"/>
    <w:rsid w:val="00E25A69"/>
    <w:rsid w:val="00E25E6D"/>
    <w:rsid w:val="00E2610E"/>
    <w:rsid w:val="00E26154"/>
    <w:rsid w:val="00E26188"/>
    <w:rsid w:val="00E26482"/>
    <w:rsid w:val="00E266BB"/>
    <w:rsid w:val="00E266C1"/>
    <w:rsid w:val="00E267D9"/>
    <w:rsid w:val="00E26832"/>
    <w:rsid w:val="00E26B06"/>
    <w:rsid w:val="00E26B28"/>
    <w:rsid w:val="00E26B30"/>
    <w:rsid w:val="00E26C92"/>
    <w:rsid w:val="00E26E99"/>
    <w:rsid w:val="00E27673"/>
    <w:rsid w:val="00E2795A"/>
    <w:rsid w:val="00E2795D"/>
    <w:rsid w:val="00E27B8D"/>
    <w:rsid w:val="00E27D14"/>
    <w:rsid w:val="00E27E61"/>
    <w:rsid w:val="00E302EE"/>
    <w:rsid w:val="00E30467"/>
    <w:rsid w:val="00E30A98"/>
    <w:rsid w:val="00E30AC7"/>
    <w:rsid w:val="00E3106E"/>
    <w:rsid w:val="00E31465"/>
    <w:rsid w:val="00E31494"/>
    <w:rsid w:val="00E31916"/>
    <w:rsid w:val="00E31CFB"/>
    <w:rsid w:val="00E32381"/>
    <w:rsid w:val="00E328CD"/>
    <w:rsid w:val="00E33233"/>
    <w:rsid w:val="00E3364D"/>
    <w:rsid w:val="00E338F2"/>
    <w:rsid w:val="00E33A2B"/>
    <w:rsid w:val="00E344C7"/>
    <w:rsid w:val="00E34763"/>
    <w:rsid w:val="00E3489E"/>
    <w:rsid w:val="00E348BD"/>
    <w:rsid w:val="00E34A58"/>
    <w:rsid w:val="00E34CD7"/>
    <w:rsid w:val="00E34EF1"/>
    <w:rsid w:val="00E34FF2"/>
    <w:rsid w:val="00E355F1"/>
    <w:rsid w:val="00E358EE"/>
    <w:rsid w:val="00E35D6B"/>
    <w:rsid w:val="00E35F4A"/>
    <w:rsid w:val="00E360FF"/>
    <w:rsid w:val="00E362F0"/>
    <w:rsid w:val="00E36329"/>
    <w:rsid w:val="00E364F3"/>
    <w:rsid w:val="00E368CF"/>
    <w:rsid w:val="00E36920"/>
    <w:rsid w:val="00E36B80"/>
    <w:rsid w:val="00E36B95"/>
    <w:rsid w:val="00E36CE7"/>
    <w:rsid w:val="00E36D10"/>
    <w:rsid w:val="00E371D5"/>
    <w:rsid w:val="00E3780C"/>
    <w:rsid w:val="00E37E7A"/>
    <w:rsid w:val="00E37F9D"/>
    <w:rsid w:val="00E4003F"/>
    <w:rsid w:val="00E40C3A"/>
    <w:rsid w:val="00E40FD0"/>
    <w:rsid w:val="00E4140F"/>
    <w:rsid w:val="00E4169D"/>
    <w:rsid w:val="00E416D9"/>
    <w:rsid w:val="00E41BBE"/>
    <w:rsid w:val="00E41BDD"/>
    <w:rsid w:val="00E41DD5"/>
    <w:rsid w:val="00E41E53"/>
    <w:rsid w:val="00E41F04"/>
    <w:rsid w:val="00E422CF"/>
    <w:rsid w:val="00E423FD"/>
    <w:rsid w:val="00E424B9"/>
    <w:rsid w:val="00E42769"/>
    <w:rsid w:val="00E4300D"/>
    <w:rsid w:val="00E4309D"/>
    <w:rsid w:val="00E436BB"/>
    <w:rsid w:val="00E43A37"/>
    <w:rsid w:val="00E43A77"/>
    <w:rsid w:val="00E441E4"/>
    <w:rsid w:val="00E44A37"/>
    <w:rsid w:val="00E450B3"/>
    <w:rsid w:val="00E458F6"/>
    <w:rsid w:val="00E45954"/>
    <w:rsid w:val="00E46689"/>
    <w:rsid w:val="00E46704"/>
    <w:rsid w:val="00E46775"/>
    <w:rsid w:val="00E467B6"/>
    <w:rsid w:val="00E46F98"/>
    <w:rsid w:val="00E472A9"/>
    <w:rsid w:val="00E50788"/>
    <w:rsid w:val="00E509DB"/>
    <w:rsid w:val="00E50A7C"/>
    <w:rsid w:val="00E50C7E"/>
    <w:rsid w:val="00E5161D"/>
    <w:rsid w:val="00E51D3A"/>
    <w:rsid w:val="00E51F85"/>
    <w:rsid w:val="00E520B3"/>
    <w:rsid w:val="00E52292"/>
    <w:rsid w:val="00E5247C"/>
    <w:rsid w:val="00E5254B"/>
    <w:rsid w:val="00E526BA"/>
    <w:rsid w:val="00E5275F"/>
    <w:rsid w:val="00E527A2"/>
    <w:rsid w:val="00E52AB1"/>
    <w:rsid w:val="00E52CE2"/>
    <w:rsid w:val="00E52D25"/>
    <w:rsid w:val="00E530CA"/>
    <w:rsid w:val="00E53546"/>
    <w:rsid w:val="00E535F2"/>
    <w:rsid w:val="00E53799"/>
    <w:rsid w:val="00E537A8"/>
    <w:rsid w:val="00E53B7C"/>
    <w:rsid w:val="00E54068"/>
    <w:rsid w:val="00E5418A"/>
    <w:rsid w:val="00E5430C"/>
    <w:rsid w:val="00E54FE0"/>
    <w:rsid w:val="00E552E8"/>
    <w:rsid w:val="00E5536F"/>
    <w:rsid w:val="00E55392"/>
    <w:rsid w:val="00E553A2"/>
    <w:rsid w:val="00E554E7"/>
    <w:rsid w:val="00E55F24"/>
    <w:rsid w:val="00E562AD"/>
    <w:rsid w:val="00E5684C"/>
    <w:rsid w:val="00E57388"/>
    <w:rsid w:val="00E57740"/>
    <w:rsid w:val="00E57B8F"/>
    <w:rsid w:val="00E57DF4"/>
    <w:rsid w:val="00E57DFC"/>
    <w:rsid w:val="00E603E8"/>
    <w:rsid w:val="00E609A9"/>
    <w:rsid w:val="00E60A49"/>
    <w:rsid w:val="00E61859"/>
    <w:rsid w:val="00E619B8"/>
    <w:rsid w:val="00E61E42"/>
    <w:rsid w:val="00E620D4"/>
    <w:rsid w:val="00E62A88"/>
    <w:rsid w:val="00E633A7"/>
    <w:rsid w:val="00E638AE"/>
    <w:rsid w:val="00E6406D"/>
    <w:rsid w:val="00E644C8"/>
    <w:rsid w:val="00E646F7"/>
    <w:rsid w:val="00E6503B"/>
    <w:rsid w:val="00E6546B"/>
    <w:rsid w:val="00E6573B"/>
    <w:rsid w:val="00E65770"/>
    <w:rsid w:val="00E6590B"/>
    <w:rsid w:val="00E65C8B"/>
    <w:rsid w:val="00E65D48"/>
    <w:rsid w:val="00E661E9"/>
    <w:rsid w:val="00E66563"/>
    <w:rsid w:val="00E66FC4"/>
    <w:rsid w:val="00E67AE0"/>
    <w:rsid w:val="00E67D7B"/>
    <w:rsid w:val="00E70158"/>
    <w:rsid w:val="00E70277"/>
    <w:rsid w:val="00E707CA"/>
    <w:rsid w:val="00E70CE5"/>
    <w:rsid w:val="00E71105"/>
    <w:rsid w:val="00E711E7"/>
    <w:rsid w:val="00E71206"/>
    <w:rsid w:val="00E71461"/>
    <w:rsid w:val="00E71B46"/>
    <w:rsid w:val="00E7219E"/>
    <w:rsid w:val="00E727E4"/>
    <w:rsid w:val="00E72922"/>
    <w:rsid w:val="00E73264"/>
    <w:rsid w:val="00E73857"/>
    <w:rsid w:val="00E73B7B"/>
    <w:rsid w:val="00E73CD3"/>
    <w:rsid w:val="00E73ED8"/>
    <w:rsid w:val="00E744DB"/>
    <w:rsid w:val="00E745BA"/>
    <w:rsid w:val="00E746F7"/>
    <w:rsid w:val="00E74937"/>
    <w:rsid w:val="00E74A32"/>
    <w:rsid w:val="00E74F4E"/>
    <w:rsid w:val="00E754BB"/>
    <w:rsid w:val="00E75586"/>
    <w:rsid w:val="00E75F5C"/>
    <w:rsid w:val="00E75FDC"/>
    <w:rsid w:val="00E7694E"/>
    <w:rsid w:val="00E76BB4"/>
    <w:rsid w:val="00E76E86"/>
    <w:rsid w:val="00E76FF1"/>
    <w:rsid w:val="00E77530"/>
    <w:rsid w:val="00E77550"/>
    <w:rsid w:val="00E77881"/>
    <w:rsid w:val="00E77A08"/>
    <w:rsid w:val="00E80955"/>
    <w:rsid w:val="00E80BC6"/>
    <w:rsid w:val="00E80C81"/>
    <w:rsid w:val="00E80DA0"/>
    <w:rsid w:val="00E810CD"/>
    <w:rsid w:val="00E81124"/>
    <w:rsid w:val="00E8116E"/>
    <w:rsid w:val="00E81CC9"/>
    <w:rsid w:val="00E81DE9"/>
    <w:rsid w:val="00E81E75"/>
    <w:rsid w:val="00E82230"/>
    <w:rsid w:val="00E82794"/>
    <w:rsid w:val="00E828E1"/>
    <w:rsid w:val="00E82966"/>
    <w:rsid w:val="00E82B4A"/>
    <w:rsid w:val="00E8344D"/>
    <w:rsid w:val="00E835ED"/>
    <w:rsid w:val="00E83655"/>
    <w:rsid w:val="00E839BE"/>
    <w:rsid w:val="00E839CF"/>
    <w:rsid w:val="00E83AAF"/>
    <w:rsid w:val="00E83EC5"/>
    <w:rsid w:val="00E83F8F"/>
    <w:rsid w:val="00E84DAA"/>
    <w:rsid w:val="00E84E4D"/>
    <w:rsid w:val="00E84FE2"/>
    <w:rsid w:val="00E852DE"/>
    <w:rsid w:val="00E85AD9"/>
    <w:rsid w:val="00E85E4C"/>
    <w:rsid w:val="00E865FD"/>
    <w:rsid w:val="00E868A9"/>
    <w:rsid w:val="00E86E5B"/>
    <w:rsid w:val="00E90481"/>
    <w:rsid w:val="00E90781"/>
    <w:rsid w:val="00E90AC4"/>
    <w:rsid w:val="00E90E25"/>
    <w:rsid w:val="00E90FEB"/>
    <w:rsid w:val="00E92083"/>
    <w:rsid w:val="00E9258B"/>
    <w:rsid w:val="00E92609"/>
    <w:rsid w:val="00E92851"/>
    <w:rsid w:val="00E928E0"/>
    <w:rsid w:val="00E92983"/>
    <w:rsid w:val="00E92B94"/>
    <w:rsid w:val="00E92F83"/>
    <w:rsid w:val="00E934DE"/>
    <w:rsid w:val="00E93AC3"/>
    <w:rsid w:val="00E93B12"/>
    <w:rsid w:val="00E941A9"/>
    <w:rsid w:val="00E942FE"/>
    <w:rsid w:val="00E94318"/>
    <w:rsid w:val="00E943A4"/>
    <w:rsid w:val="00E95A80"/>
    <w:rsid w:val="00E95BF1"/>
    <w:rsid w:val="00E96036"/>
    <w:rsid w:val="00E96546"/>
    <w:rsid w:val="00E9685E"/>
    <w:rsid w:val="00E96BF7"/>
    <w:rsid w:val="00E9749D"/>
    <w:rsid w:val="00E974C5"/>
    <w:rsid w:val="00E97DD2"/>
    <w:rsid w:val="00E97F2A"/>
    <w:rsid w:val="00EA0120"/>
    <w:rsid w:val="00EA0AF1"/>
    <w:rsid w:val="00EA0C82"/>
    <w:rsid w:val="00EA112C"/>
    <w:rsid w:val="00EA1FB8"/>
    <w:rsid w:val="00EA2026"/>
    <w:rsid w:val="00EA2653"/>
    <w:rsid w:val="00EA2D0F"/>
    <w:rsid w:val="00EA3059"/>
    <w:rsid w:val="00EA32B8"/>
    <w:rsid w:val="00EA32F6"/>
    <w:rsid w:val="00EA345E"/>
    <w:rsid w:val="00EA3B09"/>
    <w:rsid w:val="00EA3BCE"/>
    <w:rsid w:val="00EA3CC3"/>
    <w:rsid w:val="00EA3D48"/>
    <w:rsid w:val="00EA44D9"/>
    <w:rsid w:val="00EA4832"/>
    <w:rsid w:val="00EA4901"/>
    <w:rsid w:val="00EA5023"/>
    <w:rsid w:val="00EA510C"/>
    <w:rsid w:val="00EA5995"/>
    <w:rsid w:val="00EA5C0D"/>
    <w:rsid w:val="00EA5D09"/>
    <w:rsid w:val="00EA5E7A"/>
    <w:rsid w:val="00EA65E1"/>
    <w:rsid w:val="00EA6EF2"/>
    <w:rsid w:val="00EA7182"/>
    <w:rsid w:val="00EA74AE"/>
    <w:rsid w:val="00EA754C"/>
    <w:rsid w:val="00EA76E1"/>
    <w:rsid w:val="00EA7709"/>
    <w:rsid w:val="00EA7824"/>
    <w:rsid w:val="00EA7AAF"/>
    <w:rsid w:val="00EA7F26"/>
    <w:rsid w:val="00EB06EA"/>
    <w:rsid w:val="00EB0A71"/>
    <w:rsid w:val="00EB16E1"/>
    <w:rsid w:val="00EB1764"/>
    <w:rsid w:val="00EB1C07"/>
    <w:rsid w:val="00EB218B"/>
    <w:rsid w:val="00EB24C8"/>
    <w:rsid w:val="00EB2655"/>
    <w:rsid w:val="00EB26CB"/>
    <w:rsid w:val="00EB2E74"/>
    <w:rsid w:val="00EB31C8"/>
    <w:rsid w:val="00EB33E1"/>
    <w:rsid w:val="00EB3520"/>
    <w:rsid w:val="00EB3754"/>
    <w:rsid w:val="00EB37C4"/>
    <w:rsid w:val="00EB3849"/>
    <w:rsid w:val="00EB3C76"/>
    <w:rsid w:val="00EB49B5"/>
    <w:rsid w:val="00EB5095"/>
    <w:rsid w:val="00EB56CD"/>
    <w:rsid w:val="00EB6017"/>
    <w:rsid w:val="00EB63FF"/>
    <w:rsid w:val="00EB654A"/>
    <w:rsid w:val="00EB666B"/>
    <w:rsid w:val="00EB6A76"/>
    <w:rsid w:val="00EB73EE"/>
    <w:rsid w:val="00EB75A7"/>
    <w:rsid w:val="00EB7814"/>
    <w:rsid w:val="00EB7863"/>
    <w:rsid w:val="00EB7903"/>
    <w:rsid w:val="00EB7978"/>
    <w:rsid w:val="00EB7BBB"/>
    <w:rsid w:val="00EB7D64"/>
    <w:rsid w:val="00EB7D94"/>
    <w:rsid w:val="00EB7F86"/>
    <w:rsid w:val="00EC0570"/>
    <w:rsid w:val="00EC081D"/>
    <w:rsid w:val="00EC0934"/>
    <w:rsid w:val="00EC0AF7"/>
    <w:rsid w:val="00EC0B15"/>
    <w:rsid w:val="00EC0CC3"/>
    <w:rsid w:val="00EC11E1"/>
    <w:rsid w:val="00EC1680"/>
    <w:rsid w:val="00EC1817"/>
    <w:rsid w:val="00EC1BF9"/>
    <w:rsid w:val="00EC1EB2"/>
    <w:rsid w:val="00EC212E"/>
    <w:rsid w:val="00EC266F"/>
    <w:rsid w:val="00EC2AB0"/>
    <w:rsid w:val="00EC2CB6"/>
    <w:rsid w:val="00EC2CB9"/>
    <w:rsid w:val="00EC3416"/>
    <w:rsid w:val="00EC3648"/>
    <w:rsid w:val="00EC36D6"/>
    <w:rsid w:val="00EC36EB"/>
    <w:rsid w:val="00EC3BBF"/>
    <w:rsid w:val="00EC3ED3"/>
    <w:rsid w:val="00EC3F83"/>
    <w:rsid w:val="00EC3FD7"/>
    <w:rsid w:val="00EC4075"/>
    <w:rsid w:val="00EC44DB"/>
    <w:rsid w:val="00EC475E"/>
    <w:rsid w:val="00EC47DF"/>
    <w:rsid w:val="00EC47F2"/>
    <w:rsid w:val="00EC4CDB"/>
    <w:rsid w:val="00EC5062"/>
    <w:rsid w:val="00EC51BC"/>
    <w:rsid w:val="00EC563F"/>
    <w:rsid w:val="00EC58FF"/>
    <w:rsid w:val="00EC5B13"/>
    <w:rsid w:val="00EC5CCD"/>
    <w:rsid w:val="00EC5E6D"/>
    <w:rsid w:val="00EC60B8"/>
    <w:rsid w:val="00EC6D51"/>
    <w:rsid w:val="00EC6E60"/>
    <w:rsid w:val="00EC771C"/>
    <w:rsid w:val="00EC78E6"/>
    <w:rsid w:val="00EC79DF"/>
    <w:rsid w:val="00ED0092"/>
    <w:rsid w:val="00ED0405"/>
    <w:rsid w:val="00ED045E"/>
    <w:rsid w:val="00ED0AE3"/>
    <w:rsid w:val="00ED0C67"/>
    <w:rsid w:val="00ED12FC"/>
    <w:rsid w:val="00ED16E9"/>
    <w:rsid w:val="00ED17E3"/>
    <w:rsid w:val="00ED1803"/>
    <w:rsid w:val="00ED187E"/>
    <w:rsid w:val="00ED1962"/>
    <w:rsid w:val="00ED2066"/>
    <w:rsid w:val="00ED20E1"/>
    <w:rsid w:val="00ED221B"/>
    <w:rsid w:val="00ED2776"/>
    <w:rsid w:val="00ED2B26"/>
    <w:rsid w:val="00ED3A31"/>
    <w:rsid w:val="00ED3A3F"/>
    <w:rsid w:val="00ED3FD4"/>
    <w:rsid w:val="00ED440D"/>
    <w:rsid w:val="00ED456E"/>
    <w:rsid w:val="00ED4B28"/>
    <w:rsid w:val="00ED575B"/>
    <w:rsid w:val="00ED5945"/>
    <w:rsid w:val="00ED5BB7"/>
    <w:rsid w:val="00ED5BC3"/>
    <w:rsid w:val="00ED5F17"/>
    <w:rsid w:val="00ED644E"/>
    <w:rsid w:val="00ED6C69"/>
    <w:rsid w:val="00ED7560"/>
    <w:rsid w:val="00ED76AC"/>
    <w:rsid w:val="00EE010E"/>
    <w:rsid w:val="00EE01DD"/>
    <w:rsid w:val="00EE0963"/>
    <w:rsid w:val="00EE11C0"/>
    <w:rsid w:val="00EE1468"/>
    <w:rsid w:val="00EE1534"/>
    <w:rsid w:val="00EE17D3"/>
    <w:rsid w:val="00EE1BC8"/>
    <w:rsid w:val="00EE1E2D"/>
    <w:rsid w:val="00EE1E35"/>
    <w:rsid w:val="00EE2459"/>
    <w:rsid w:val="00EE25E9"/>
    <w:rsid w:val="00EE27D4"/>
    <w:rsid w:val="00EE281D"/>
    <w:rsid w:val="00EE2E9A"/>
    <w:rsid w:val="00EE2F6B"/>
    <w:rsid w:val="00EE2F7E"/>
    <w:rsid w:val="00EE3375"/>
    <w:rsid w:val="00EE3597"/>
    <w:rsid w:val="00EE3660"/>
    <w:rsid w:val="00EE3C15"/>
    <w:rsid w:val="00EE3FDB"/>
    <w:rsid w:val="00EE4947"/>
    <w:rsid w:val="00EE4AEF"/>
    <w:rsid w:val="00EE4E99"/>
    <w:rsid w:val="00EE55E7"/>
    <w:rsid w:val="00EE684A"/>
    <w:rsid w:val="00EE6A0E"/>
    <w:rsid w:val="00EE6BEE"/>
    <w:rsid w:val="00EE6BF1"/>
    <w:rsid w:val="00EE6F17"/>
    <w:rsid w:val="00EE6FBD"/>
    <w:rsid w:val="00EE7B78"/>
    <w:rsid w:val="00EE7B9A"/>
    <w:rsid w:val="00EF093E"/>
    <w:rsid w:val="00EF0CE8"/>
    <w:rsid w:val="00EF0D80"/>
    <w:rsid w:val="00EF0E5D"/>
    <w:rsid w:val="00EF165B"/>
    <w:rsid w:val="00EF1A4B"/>
    <w:rsid w:val="00EF1CDF"/>
    <w:rsid w:val="00EF2192"/>
    <w:rsid w:val="00EF2285"/>
    <w:rsid w:val="00EF29B9"/>
    <w:rsid w:val="00EF2A2A"/>
    <w:rsid w:val="00EF2B2E"/>
    <w:rsid w:val="00EF33A8"/>
    <w:rsid w:val="00EF3814"/>
    <w:rsid w:val="00EF3974"/>
    <w:rsid w:val="00EF3C3B"/>
    <w:rsid w:val="00EF411D"/>
    <w:rsid w:val="00EF4444"/>
    <w:rsid w:val="00EF4A3C"/>
    <w:rsid w:val="00EF4F41"/>
    <w:rsid w:val="00EF59D5"/>
    <w:rsid w:val="00EF5B91"/>
    <w:rsid w:val="00EF5D09"/>
    <w:rsid w:val="00EF5FF5"/>
    <w:rsid w:val="00EF61A0"/>
    <w:rsid w:val="00EF6930"/>
    <w:rsid w:val="00EF6B85"/>
    <w:rsid w:val="00EF6CE7"/>
    <w:rsid w:val="00EF70E6"/>
    <w:rsid w:val="00EF7470"/>
    <w:rsid w:val="00EF751B"/>
    <w:rsid w:val="00EF7563"/>
    <w:rsid w:val="00EF76D5"/>
    <w:rsid w:val="00EF7744"/>
    <w:rsid w:val="00EF7C05"/>
    <w:rsid w:val="00EF7CA4"/>
    <w:rsid w:val="00EF7DA0"/>
    <w:rsid w:val="00F00154"/>
    <w:rsid w:val="00F00270"/>
    <w:rsid w:val="00F002DA"/>
    <w:rsid w:val="00F00558"/>
    <w:rsid w:val="00F00B88"/>
    <w:rsid w:val="00F01335"/>
    <w:rsid w:val="00F014C2"/>
    <w:rsid w:val="00F01935"/>
    <w:rsid w:val="00F01A21"/>
    <w:rsid w:val="00F01BD5"/>
    <w:rsid w:val="00F01DED"/>
    <w:rsid w:val="00F0255C"/>
    <w:rsid w:val="00F0295F"/>
    <w:rsid w:val="00F0305D"/>
    <w:rsid w:val="00F0314D"/>
    <w:rsid w:val="00F03539"/>
    <w:rsid w:val="00F0381A"/>
    <w:rsid w:val="00F04072"/>
    <w:rsid w:val="00F04686"/>
    <w:rsid w:val="00F04727"/>
    <w:rsid w:val="00F04B91"/>
    <w:rsid w:val="00F04FBD"/>
    <w:rsid w:val="00F05266"/>
    <w:rsid w:val="00F05273"/>
    <w:rsid w:val="00F05433"/>
    <w:rsid w:val="00F05510"/>
    <w:rsid w:val="00F0627A"/>
    <w:rsid w:val="00F063DD"/>
    <w:rsid w:val="00F06697"/>
    <w:rsid w:val="00F06F84"/>
    <w:rsid w:val="00F07933"/>
    <w:rsid w:val="00F0799D"/>
    <w:rsid w:val="00F07A4F"/>
    <w:rsid w:val="00F07BC7"/>
    <w:rsid w:val="00F10196"/>
    <w:rsid w:val="00F10312"/>
    <w:rsid w:val="00F104C1"/>
    <w:rsid w:val="00F10531"/>
    <w:rsid w:val="00F107A0"/>
    <w:rsid w:val="00F10829"/>
    <w:rsid w:val="00F11C66"/>
    <w:rsid w:val="00F11F70"/>
    <w:rsid w:val="00F120EA"/>
    <w:rsid w:val="00F122D7"/>
    <w:rsid w:val="00F1235E"/>
    <w:rsid w:val="00F12495"/>
    <w:rsid w:val="00F1267B"/>
    <w:rsid w:val="00F127A8"/>
    <w:rsid w:val="00F12DCD"/>
    <w:rsid w:val="00F12EE9"/>
    <w:rsid w:val="00F132D9"/>
    <w:rsid w:val="00F13C03"/>
    <w:rsid w:val="00F13C88"/>
    <w:rsid w:val="00F13E3C"/>
    <w:rsid w:val="00F13EE3"/>
    <w:rsid w:val="00F1406D"/>
    <w:rsid w:val="00F14172"/>
    <w:rsid w:val="00F1488E"/>
    <w:rsid w:val="00F14C6D"/>
    <w:rsid w:val="00F15146"/>
    <w:rsid w:val="00F15246"/>
    <w:rsid w:val="00F15258"/>
    <w:rsid w:val="00F1543F"/>
    <w:rsid w:val="00F15C30"/>
    <w:rsid w:val="00F1603E"/>
    <w:rsid w:val="00F16A91"/>
    <w:rsid w:val="00F16DD5"/>
    <w:rsid w:val="00F17208"/>
    <w:rsid w:val="00F1739E"/>
    <w:rsid w:val="00F17A77"/>
    <w:rsid w:val="00F17DC8"/>
    <w:rsid w:val="00F17DCB"/>
    <w:rsid w:val="00F200B7"/>
    <w:rsid w:val="00F207E1"/>
    <w:rsid w:val="00F2121F"/>
    <w:rsid w:val="00F21433"/>
    <w:rsid w:val="00F2158D"/>
    <w:rsid w:val="00F217E5"/>
    <w:rsid w:val="00F2190E"/>
    <w:rsid w:val="00F21C19"/>
    <w:rsid w:val="00F220A5"/>
    <w:rsid w:val="00F228B7"/>
    <w:rsid w:val="00F22CCF"/>
    <w:rsid w:val="00F230F6"/>
    <w:rsid w:val="00F23434"/>
    <w:rsid w:val="00F23A13"/>
    <w:rsid w:val="00F23EC4"/>
    <w:rsid w:val="00F24855"/>
    <w:rsid w:val="00F24BF1"/>
    <w:rsid w:val="00F25014"/>
    <w:rsid w:val="00F250B6"/>
    <w:rsid w:val="00F25204"/>
    <w:rsid w:val="00F25231"/>
    <w:rsid w:val="00F254D1"/>
    <w:rsid w:val="00F2559F"/>
    <w:rsid w:val="00F256A8"/>
    <w:rsid w:val="00F25D8D"/>
    <w:rsid w:val="00F2602F"/>
    <w:rsid w:val="00F2608F"/>
    <w:rsid w:val="00F26185"/>
    <w:rsid w:val="00F2654F"/>
    <w:rsid w:val="00F2673E"/>
    <w:rsid w:val="00F273E9"/>
    <w:rsid w:val="00F278C9"/>
    <w:rsid w:val="00F27A6E"/>
    <w:rsid w:val="00F27EB9"/>
    <w:rsid w:val="00F30633"/>
    <w:rsid w:val="00F3065C"/>
    <w:rsid w:val="00F3078C"/>
    <w:rsid w:val="00F30AC2"/>
    <w:rsid w:val="00F30D3B"/>
    <w:rsid w:val="00F314AD"/>
    <w:rsid w:val="00F315D4"/>
    <w:rsid w:val="00F31652"/>
    <w:rsid w:val="00F31741"/>
    <w:rsid w:val="00F3188D"/>
    <w:rsid w:val="00F31A96"/>
    <w:rsid w:val="00F31BF8"/>
    <w:rsid w:val="00F31C04"/>
    <w:rsid w:val="00F31F80"/>
    <w:rsid w:val="00F3221A"/>
    <w:rsid w:val="00F323B5"/>
    <w:rsid w:val="00F32BE6"/>
    <w:rsid w:val="00F3326C"/>
    <w:rsid w:val="00F33BD1"/>
    <w:rsid w:val="00F33C1F"/>
    <w:rsid w:val="00F34362"/>
    <w:rsid w:val="00F343D8"/>
    <w:rsid w:val="00F344BD"/>
    <w:rsid w:val="00F34547"/>
    <w:rsid w:val="00F34BC9"/>
    <w:rsid w:val="00F34DE1"/>
    <w:rsid w:val="00F34EB1"/>
    <w:rsid w:val="00F352FF"/>
    <w:rsid w:val="00F355CB"/>
    <w:rsid w:val="00F35C94"/>
    <w:rsid w:val="00F36249"/>
    <w:rsid w:val="00F36268"/>
    <w:rsid w:val="00F3641B"/>
    <w:rsid w:val="00F36948"/>
    <w:rsid w:val="00F37077"/>
    <w:rsid w:val="00F370F2"/>
    <w:rsid w:val="00F371EF"/>
    <w:rsid w:val="00F371F8"/>
    <w:rsid w:val="00F375E4"/>
    <w:rsid w:val="00F3780E"/>
    <w:rsid w:val="00F37A82"/>
    <w:rsid w:val="00F40396"/>
    <w:rsid w:val="00F407D0"/>
    <w:rsid w:val="00F40BF3"/>
    <w:rsid w:val="00F412E1"/>
    <w:rsid w:val="00F4132E"/>
    <w:rsid w:val="00F41AFF"/>
    <w:rsid w:val="00F41CEE"/>
    <w:rsid w:val="00F426C9"/>
    <w:rsid w:val="00F429EE"/>
    <w:rsid w:val="00F42CEA"/>
    <w:rsid w:val="00F43AB9"/>
    <w:rsid w:val="00F44989"/>
    <w:rsid w:val="00F44FD7"/>
    <w:rsid w:val="00F452B3"/>
    <w:rsid w:val="00F45A84"/>
    <w:rsid w:val="00F45ACF"/>
    <w:rsid w:val="00F45B07"/>
    <w:rsid w:val="00F47283"/>
    <w:rsid w:val="00F47B3B"/>
    <w:rsid w:val="00F5007F"/>
    <w:rsid w:val="00F5020D"/>
    <w:rsid w:val="00F504C3"/>
    <w:rsid w:val="00F50571"/>
    <w:rsid w:val="00F513AE"/>
    <w:rsid w:val="00F513D9"/>
    <w:rsid w:val="00F51F98"/>
    <w:rsid w:val="00F5207B"/>
    <w:rsid w:val="00F520B8"/>
    <w:rsid w:val="00F522D5"/>
    <w:rsid w:val="00F5255B"/>
    <w:rsid w:val="00F52828"/>
    <w:rsid w:val="00F52845"/>
    <w:rsid w:val="00F52C48"/>
    <w:rsid w:val="00F52E56"/>
    <w:rsid w:val="00F532B2"/>
    <w:rsid w:val="00F53D7F"/>
    <w:rsid w:val="00F53E0C"/>
    <w:rsid w:val="00F54860"/>
    <w:rsid w:val="00F54C6F"/>
    <w:rsid w:val="00F56451"/>
    <w:rsid w:val="00F56491"/>
    <w:rsid w:val="00F56B36"/>
    <w:rsid w:val="00F56F3E"/>
    <w:rsid w:val="00F571CE"/>
    <w:rsid w:val="00F57752"/>
    <w:rsid w:val="00F57A1A"/>
    <w:rsid w:val="00F57B5E"/>
    <w:rsid w:val="00F57CB7"/>
    <w:rsid w:val="00F60AB9"/>
    <w:rsid w:val="00F60EA6"/>
    <w:rsid w:val="00F60F62"/>
    <w:rsid w:val="00F610FF"/>
    <w:rsid w:val="00F611BB"/>
    <w:rsid w:val="00F611DC"/>
    <w:rsid w:val="00F614E8"/>
    <w:rsid w:val="00F6167A"/>
    <w:rsid w:val="00F61862"/>
    <w:rsid w:val="00F61EDE"/>
    <w:rsid w:val="00F6237A"/>
    <w:rsid w:val="00F629F2"/>
    <w:rsid w:val="00F632E3"/>
    <w:rsid w:val="00F639BE"/>
    <w:rsid w:val="00F63B35"/>
    <w:rsid w:val="00F63C6C"/>
    <w:rsid w:val="00F63D93"/>
    <w:rsid w:val="00F63F81"/>
    <w:rsid w:val="00F64305"/>
    <w:rsid w:val="00F64A51"/>
    <w:rsid w:val="00F64EE9"/>
    <w:rsid w:val="00F650F8"/>
    <w:rsid w:val="00F6510C"/>
    <w:rsid w:val="00F6532C"/>
    <w:rsid w:val="00F6550C"/>
    <w:rsid w:val="00F65519"/>
    <w:rsid w:val="00F656A3"/>
    <w:rsid w:val="00F65716"/>
    <w:rsid w:val="00F6571D"/>
    <w:rsid w:val="00F65987"/>
    <w:rsid w:val="00F66109"/>
    <w:rsid w:val="00F66480"/>
    <w:rsid w:val="00F669FB"/>
    <w:rsid w:val="00F6725D"/>
    <w:rsid w:val="00F67287"/>
    <w:rsid w:val="00F67295"/>
    <w:rsid w:val="00F67EA0"/>
    <w:rsid w:val="00F7014B"/>
    <w:rsid w:val="00F701C2"/>
    <w:rsid w:val="00F705BE"/>
    <w:rsid w:val="00F70624"/>
    <w:rsid w:val="00F71404"/>
    <w:rsid w:val="00F71442"/>
    <w:rsid w:val="00F71B4E"/>
    <w:rsid w:val="00F71E49"/>
    <w:rsid w:val="00F72090"/>
    <w:rsid w:val="00F72467"/>
    <w:rsid w:val="00F72560"/>
    <w:rsid w:val="00F7259B"/>
    <w:rsid w:val="00F72765"/>
    <w:rsid w:val="00F728B7"/>
    <w:rsid w:val="00F728C9"/>
    <w:rsid w:val="00F72C36"/>
    <w:rsid w:val="00F73182"/>
    <w:rsid w:val="00F73647"/>
    <w:rsid w:val="00F73AB8"/>
    <w:rsid w:val="00F7519D"/>
    <w:rsid w:val="00F75691"/>
    <w:rsid w:val="00F758A0"/>
    <w:rsid w:val="00F75A56"/>
    <w:rsid w:val="00F75C2E"/>
    <w:rsid w:val="00F75C73"/>
    <w:rsid w:val="00F76346"/>
    <w:rsid w:val="00F76354"/>
    <w:rsid w:val="00F76917"/>
    <w:rsid w:val="00F76DB4"/>
    <w:rsid w:val="00F773F1"/>
    <w:rsid w:val="00F7744A"/>
    <w:rsid w:val="00F7789D"/>
    <w:rsid w:val="00F803D5"/>
    <w:rsid w:val="00F80558"/>
    <w:rsid w:val="00F80E7E"/>
    <w:rsid w:val="00F8105B"/>
    <w:rsid w:val="00F81726"/>
    <w:rsid w:val="00F81B6A"/>
    <w:rsid w:val="00F81B80"/>
    <w:rsid w:val="00F81B96"/>
    <w:rsid w:val="00F8208A"/>
    <w:rsid w:val="00F82BD0"/>
    <w:rsid w:val="00F8302E"/>
    <w:rsid w:val="00F83549"/>
    <w:rsid w:val="00F83690"/>
    <w:rsid w:val="00F8376F"/>
    <w:rsid w:val="00F83C5E"/>
    <w:rsid w:val="00F83DAF"/>
    <w:rsid w:val="00F83F95"/>
    <w:rsid w:val="00F8410F"/>
    <w:rsid w:val="00F84381"/>
    <w:rsid w:val="00F84550"/>
    <w:rsid w:val="00F849FC"/>
    <w:rsid w:val="00F84A4E"/>
    <w:rsid w:val="00F84B68"/>
    <w:rsid w:val="00F84C11"/>
    <w:rsid w:val="00F84D90"/>
    <w:rsid w:val="00F86021"/>
    <w:rsid w:val="00F8627C"/>
    <w:rsid w:val="00F86653"/>
    <w:rsid w:val="00F869BB"/>
    <w:rsid w:val="00F86BC1"/>
    <w:rsid w:val="00F86C05"/>
    <w:rsid w:val="00F86D58"/>
    <w:rsid w:val="00F86DAB"/>
    <w:rsid w:val="00F86EA9"/>
    <w:rsid w:val="00F871FE"/>
    <w:rsid w:val="00F87261"/>
    <w:rsid w:val="00F8778A"/>
    <w:rsid w:val="00F87983"/>
    <w:rsid w:val="00F87B52"/>
    <w:rsid w:val="00F90BCB"/>
    <w:rsid w:val="00F910D5"/>
    <w:rsid w:val="00F91706"/>
    <w:rsid w:val="00F917A6"/>
    <w:rsid w:val="00F91A34"/>
    <w:rsid w:val="00F92304"/>
    <w:rsid w:val="00F9230A"/>
    <w:rsid w:val="00F92632"/>
    <w:rsid w:val="00F926F2"/>
    <w:rsid w:val="00F9308E"/>
    <w:rsid w:val="00F93593"/>
    <w:rsid w:val="00F93A70"/>
    <w:rsid w:val="00F945D1"/>
    <w:rsid w:val="00F94C1E"/>
    <w:rsid w:val="00F950B8"/>
    <w:rsid w:val="00F956A7"/>
    <w:rsid w:val="00F95754"/>
    <w:rsid w:val="00F958F4"/>
    <w:rsid w:val="00F96074"/>
    <w:rsid w:val="00F960EF"/>
    <w:rsid w:val="00F96488"/>
    <w:rsid w:val="00F966FD"/>
    <w:rsid w:val="00F9735D"/>
    <w:rsid w:val="00F97641"/>
    <w:rsid w:val="00F97932"/>
    <w:rsid w:val="00F97A0C"/>
    <w:rsid w:val="00F97A31"/>
    <w:rsid w:val="00FA00FB"/>
    <w:rsid w:val="00FA0643"/>
    <w:rsid w:val="00FA0723"/>
    <w:rsid w:val="00FA0AF6"/>
    <w:rsid w:val="00FA0F45"/>
    <w:rsid w:val="00FA163B"/>
    <w:rsid w:val="00FA1B61"/>
    <w:rsid w:val="00FA22CD"/>
    <w:rsid w:val="00FA237C"/>
    <w:rsid w:val="00FA2797"/>
    <w:rsid w:val="00FA2D08"/>
    <w:rsid w:val="00FA2ED9"/>
    <w:rsid w:val="00FA36DC"/>
    <w:rsid w:val="00FA3EDF"/>
    <w:rsid w:val="00FA3FC3"/>
    <w:rsid w:val="00FA4024"/>
    <w:rsid w:val="00FA45E0"/>
    <w:rsid w:val="00FA45EE"/>
    <w:rsid w:val="00FA4916"/>
    <w:rsid w:val="00FA4FB3"/>
    <w:rsid w:val="00FA524B"/>
    <w:rsid w:val="00FA5987"/>
    <w:rsid w:val="00FA598F"/>
    <w:rsid w:val="00FA5D73"/>
    <w:rsid w:val="00FA6053"/>
    <w:rsid w:val="00FA687D"/>
    <w:rsid w:val="00FA6DB1"/>
    <w:rsid w:val="00FA6DED"/>
    <w:rsid w:val="00FA6FD7"/>
    <w:rsid w:val="00FA6FE9"/>
    <w:rsid w:val="00FA7238"/>
    <w:rsid w:val="00FA729B"/>
    <w:rsid w:val="00FA75BE"/>
    <w:rsid w:val="00FA7815"/>
    <w:rsid w:val="00FA7A8D"/>
    <w:rsid w:val="00FA7E5C"/>
    <w:rsid w:val="00FB029B"/>
    <w:rsid w:val="00FB02B1"/>
    <w:rsid w:val="00FB0430"/>
    <w:rsid w:val="00FB067C"/>
    <w:rsid w:val="00FB06E7"/>
    <w:rsid w:val="00FB088A"/>
    <w:rsid w:val="00FB0E12"/>
    <w:rsid w:val="00FB0F82"/>
    <w:rsid w:val="00FB12BE"/>
    <w:rsid w:val="00FB148E"/>
    <w:rsid w:val="00FB149B"/>
    <w:rsid w:val="00FB183E"/>
    <w:rsid w:val="00FB193D"/>
    <w:rsid w:val="00FB1A3E"/>
    <w:rsid w:val="00FB1AC3"/>
    <w:rsid w:val="00FB1FD6"/>
    <w:rsid w:val="00FB20EF"/>
    <w:rsid w:val="00FB2AFE"/>
    <w:rsid w:val="00FB31A4"/>
    <w:rsid w:val="00FB3422"/>
    <w:rsid w:val="00FB394F"/>
    <w:rsid w:val="00FB3B5E"/>
    <w:rsid w:val="00FB3B95"/>
    <w:rsid w:val="00FB3FA9"/>
    <w:rsid w:val="00FB4642"/>
    <w:rsid w:val="00FB4A0C"/>
    <w:rsid w:val="00FB4BA2"/>
    <w:rsid w:val="00FB4C10"/>
    <w:rsid w:val="00FB4DC4"/>
    <w:rsid w:val="00FB4F65"/>
    <w:rsid w:val="00FB506A"/>
    <w:rsid w:val="00FB5265"/>
    <w:rsid w:val="00FB552F"/>
    <w:rsid w:val="00FB5C61"/>
    <w:rsid w:val="00FB5FF9"/>
    <w:rsid w:val="00FB6086"/>
    <w:rsid w:val="00FB6871"/>
    <w:rsid w:val="00FB6912"/>
    <w:rsid w:val="00FB6DA4"/>
    <w:rsid w:val="00FB7307"/>
    <w:rsid w:val="00FB734F"/>
    <w:rsid w:val="00FB7356"/>
    <w:rsid w:val="00FB7E79"/>
    <w:rsid w:val="00FB7FA6"/>
    <w:rsid w:val="00FC0422"/>
    <w:rsid w:val="00FC0528"/>
    <w:rsid w:val="00FC0630"/>
    <w:rsid w:val="00FC0918"/>
    <w:rsid w:val="00FC0AAE"/>
    <w:rsid w:val="00FC0ABB"/>
    <w:rsid w:val="00FC0C62"/>
    <w:rsid w:val="00FC1845"/>
    <w:rsid w:val="00FC1B52"/>
    <w:rsid w:val="00FC204E"/>
    <w:rsid w:val="00FC22D2"/>
    <w:rsid w:val="00FC2504"/>
    <w:rsid w:val="00FC251D"/>
    <w:rsid w:val="00FC27B8"/>
    <w:rsid w:val="00FC27C4"/>
    <w:rsid w:val="00FC28DA"/>
    <w:rsid w:val="00FC2B4A"/>
    <w:rsid w:val="00FC2BB9"/>
    <w:rsid w:val="00FC2CF6"/>
    <w:rsid w:val="00FC2F35"/>
    <w:rsid w:val="00FC2F42"/>
    <w:rsid w:val="00FC3270"/>
    <w:rsid w:val="00FC3B8B"/>
    <w:rsid w:val="00FC3D81"/>
    <w:rsid w:val="00FC450C"/>
    <w:rsid w:val="00FC461E"/>
    <w:rsid w:val="00FC4C0A"/>
    <w:rsid w:val="00FC56D4"/>
    <w:rsid w:val="00FC5F68"/>
    <w:rsid w:val="00FC71C7"/>
    <w:rsid w:val="00FC77C0"/>
    <w:rsid w:val="00FC78BC"/>
    <w:rsid w:val="00FC7C35"/>
    <w:rsid w:val="00FC7CEF"/>
    <w:rsid w:val="00FC7FE6"/>
    <w:rsid w:val="00FD01B5"/>
    <w:rsid w:val="00FD03E5"/>
    <w:rsid w:val="00FD0595"/>
    <w:rsid w:val="00FD0603"/>
    <w:rsid w:val="00FD0671"/>
    <w:rsid w:val="00FD0679"/>
    <w:rsid w:val="00FD0975"/>
    <w:rsid w:val="00FD1364"/>
    <w:rsid w:val="00FD15EA"/>
    <w:rsid w:val="00FD175F"/>
    <w:rsid w:val="00FD1836"/>
    <w:rsid w:val="00FD19F4"/>
    <w:rsid w:val="00FD1DDF"/>
    <w:rsid w:val="00FD1FC3"/>
    <w:rsid w:val="00FD25F6"/>
    <w:rsid w:val="00FD2631"/>
    <w:rsid w:val="00FD26A7"/>
    <w:rsid w:val="00FD37CB"/>
    <w:rsid w:val="00FD380A"/>
    <w:rsid w:val="00FD3828"/>
    <w:rsid w:val="00FD39B4"/>
    <w:rsid w:val="00FD40C9"/>
    <w:rsid w:val="00FD44D5"/>
    <w:rsid w:val="00FD4A7C"/>
    <w:rsid w:val="00FD4AD6"/>
    <w:rsid w:val="00FD4AFA"/>
    <w:rsid w:val="00FD52A3"/>
    <w:rsid w:val="00FD5368"/>
    <w:rsid w:val="00FD5827"/>
    <w:rsid w:val="00FD586D"/>
    <w:rsid w:val="00FD58D3"/>
    <w:rsid w:val="00FD59C7"/>
    <w:rsid w:val="00FD5B16"/>
    <w:rsid w:val="00FD5BF0"/>
    <w:rsid w:val="00FD5E5B"/>
    <w:rsid w:val="00FD5FCA"/>
    <w:rsid w:val="00FD6033"/>
    <w:rsid w:val="00FD622D"/>
    <w:rsid w:val="00FD6CCD"/>
    <w:rsid w:val="00FD6D13"/>
    <w:rsid w:val="00FD707A"/>
    <w:rsid w:val="00FD73E4"/>
    <w:rsid w:val="00FD74C7"/>
    <w:rsid w:val="00FD7AC9"/>
    <w:rsid w:val="00FE0952"/>
    <w:rsid w:val="00FE0968"/>
    <w:rsid w:val="00FE1B32"/>
    <w:rsid w:val="00FE1C2B"/>
    <w:rsid w:val="00FE2DD6"/>
    <w:rsid w:val="00FE3190"/>
    <w:rsid w:val="00FE3657"/>
    <w:rsid w:val="00FE3915"/>
    <w:rsid w:val="00FE4449"/>
    <w:rsid w:val="00FE4533"/>
    <w:rsid w:val="00FE52AF"/>
    <w:rsid w:val="00FE5684"/>
    <w:rsid w:val="00FE585A"/>
    <w:rsid w:val="00FE5CF1"/>
    <w:rsid w:val="00FE5DD8"/>
    <w:rsid w:val="00FE5EF7"/>
    <w:rsid w:val="00FE6978"/>
    <w:rsid w:val="00FE6D0A"/>
    <w:rsid w:val="00FE7069"/>
    <w:rsid w:val="00FE719B"/>
    <w:rsid w:val="00FE7280"/>
    <w:rsid w:val="00FE74FE"/>
    <w:rsid w:val="00FE784D"/>
    <w:rsid w:val="00FE7AEE"/>
    <w:rsid w:val="00FE7D81"/>
    <w:rsid w:val="00FE7E6D"/>
    <w:rsid w:val="00FF00D1"/>
    <w:rsid w:val="00FF01C6"/>
    <w:rsid w:val="00FF03F9"/>
    <w:rsid w:val="00FF05EE"/>
    <w:rsid w:val="00FF06DD"/>
    <w:rsid w:val="00FF0BC9"/>
    <w:rsid w:val="00FF0EA1"/>
    <w:rsid w:val="00FF162E"/>
    <w:rsid w:val="00FF1799"/>
    <w:rsid w:val="00FF284D"/>
    <w:rsid w:val="00FF28A3"/>
    <w:rsid w:val="00FF2C90"/>
    <w:rsid w:val="00FF2CBE"/>
    <w:rsid w:val="00FF3B34"/>
    <w:rsid w:val="00FF3F61"/>
    <w:rsid w:val="00FF4306"/>
    <w:rsid w:val="00FF47D9"/>
    <w:rsid w:val="00FF4FF2"/>
    <w:rsid w:val="00FF52C5"/>
    <w:rsid w:val="00FF567A"/>
    <w:rsid w:val="00FF5795"/>
    <w:rsid w:val="00FF5A0D"/>
    <w:rsid w:val="00FF5C68"/>
    <w:rsid w:val="00FF5EE3"/>
    <w:rsid w:val="00FF618A"/>
    <w:rsid w:val="00FF6263"/>
    <w:rsid w:val="00FF65FA"/>
    <w:rsid w:val="00FF6622"/>
    <w:rsid w:val="00FF6690"/>
    <w:rsid w:val="00FF6B96"/>
    <w:rsid w:val="00FF6E72"/>
    <w:rsid w:val="00FF6ED5"/>
    <w:rsid w:val="00FF70EE"/>
    <w:rsid w:val="00FF7B80"/>
    <w:rsid w:val="00FF7BD0"/>
    <w:rsid w:val="00FF7BE7"/>
    <w:rsid w:val="00FF7E5A"/>
    <w:rsid w:val="01052BB3"/>
    <w:rsid w:val="0134AA44"/>
    <w:rsid w:val="01366625"/>
    <w:rsid w:val="01398565"/>
    <w:rsid w:val="013A76E1"/>
    <w:rsid w:val="014E2CC1"/>
    <w:rsid w:val="01B4FA5F"/>
    <w:rsid w:val="01CB91DB"/>
    <w:rsid w:val="0272D62B"/>
    <w:rsid w:val="028314E3"/>
    <w:rsid w:val="02EE3039"/>
    <w:rsid w:val="033F9BA0"/>
    <w:rsid w:val="03C80FE7"/>
    <w:rsid w:val="03EEBED7"/>
    <w:rsid w:val="03FC02F4"/>
    <w:rsid w:val="047D3739"/>
    <w:rsid w:val="0485CD83"/>
    <w:rsid w:val="049345DF"/>
    <w:rsid w:val="04FDB1E7"/>
    <w:rsid w:val="050E2EEA"/>
    <w:rsid w:val="05F43C0F"/>
    <w:rsid w:val="06219DE4"/>
    <w:rsid w:val="062599F3"/>
    <w:rsid w:val="075B4C5E"/>
    <w:rsid w:val="07E69B02"/>
    <w:rsid w:val="07F6C751"/>
    <w:rsid w:val="08020A12"/>
    <w:rsid w:val="0830F2D5"/>
    <w:rsid w:val="08479028"/>
    <w:rsid w:val="088204B6"/>
    <w:rsid w:val="088F4432"/>
    <w:rsid w:val="089FE201"/>
    <w:rsid w:val="08CB2682"/>
    <w:rsid w:val="093112DD"/>
    <w:rsid w:val="093ADD3A"/>
    <w:rsid w:val="095D3AB5"/>
    <w:rsid w:val="0A4D0199"/>
    <w:rsid w:val="0A8D9AAD"/>
    <w:rsid w:val="0B21E97D"/>
    <w:rsid w:val="0B6AF269"/>
    <w:rsid w:val="0B7BFC57"/>
    <w:rsid w:val="0BFB441E"/>
    <w:rsid w:val="0C048780"/>
    <w:rsid w:val="0C0947E3"/>
    <w:rsid w:val="0C417B75"/>
    <w:rsid w:val="0C6D9519"/>
    <w:rsid w:val="0CDE71D7"/>
    <w:rsid w:val="0D9D6C36"/>
    <w:rsid w:val="0DFC9BCA"/>
    <w:rsid w:val="0E38F92F"/>
    <w:rsid w:val="0E456048"/>
    <w:rsid w:val="0E4D2108"/>
    <w:rsid w:val="0E57BDB6"/>
    <w:rsid w:val="0E8376E6"/>
    <w:rsid w:val="0ED2B7F9"/>
    <w:rsid w:val="0F95E8CF"/>
    <w:rsid w:val="0FA40DCB"/>
    <w:rsid w:val="10CD3094"/>
    <w:rsid w:val="10F7F4DE"/>
    <w:rsid w:val="112062D1"/>
    <w:rsid w:val="114A3BE9"/>
    <w:rsid w:val="114E8DAD"/>
    <w:rsid w:val="11CBD2DF"/>
    <w:rsid w:val="11F6BAE5"/>
    <w:rsid w:val="121E4359"/>
    <w:rsid w:val="12B3C034"/>
    <w:rsid w:val="12C386B9"/>
    <w:rsid w:val="13A46C34"/>
    <w:rsid w:val="1404B168"/>
    <w:rsid w:val="1406F111"/>
    <w:rsid w:val="14A0C131"/>
    <w:rsid w:val="14A88F9F"/>
    <w:rsid w:val="151E1209"/>
    <w:rsid w:val="158FB440"/>
    <w:rsid w:val="15AE701D"/>
    <w:rsid w:val="15D8C6F5"/>
    <w:rsid w:val="1621A2E6"/>
    <w:rsid w:val="1646C92D"/>
    <w:rsid w:val="16AEC5F2"/>
    <w:rsid w:val="1777B00E"/>
    <w:rsid w:val="17B0D24D"/>
    <w:rsid w:val="182E7AA1"/>
    <w:rsid w:val="18C0B928"/>
    <w:rsid w:val="18C870E6"/>
    <w:rsid w:val="18CD63BC"/>
    <w:rsid w:val="18D508DF"/>
    <w:rsid w:val="18DDE149"/>
    <w:rsid w:val="18FF4537"/>
    <w:rsid w:val="193EE2A5"/>
    <w:rsid w:val="19A5131E"/>
    <w:rsid w:val="1A175EED"/>
    <w:rsid w:val="1A6A72EF"/>
    <w:rsid w:val="1B17D427"/>
    <w:rsid w:val="1B704566"/>
    <w:rsid w:val="1BEF1A11"/>
    <w:rsid w:val="1E23ACF8"/>
    <w:rsid w:val="1EAAD528"/>
    <w:rsid w:val="1EB74F18"/>
    <w:rsid w:val="1FA701E5"/>
    <w:rsid w:val="20ECB963"/>
    <w:rsid w:val="2179AA05"/>
    <w:rsid w:val="220F0D79"/>
    <w:rsid w:val="2249B912"/>
    <w:rsid w:val="2377BA7F"/>
    <w:rsid w:val="243EF020"/>
    <w:rsid w:val="24656B8E"/>
    <w:rsid w:val="252AC4A0"/>
    <w:rsid w:val="257B6EB6"/>
    <w:rsid w:val="25E65F91"/>
    <w:rsid w:val="25F210FB"/>
    <w:rsid w:val="26A2776B"/>
    <w:rsid w:val="26ED7FDE"/>
    <w:rsid w:val="26FB6445"/>
    <w:rsid w:val="27324814"/>
    <w:rsid w:val="2735445E"/>
    <w:rsid w:val="27488C20"/>
    <w:rsid w:val="27915F2B"/>
    <w:rsid w:val="283D91DA"/>
    <w:rsid w:val="284333A9"/>
    <w:rsid w:val="289AD5D3"/>
    <w:rsid w:val="29006947"/>
    <w:rsid w:val="2923E88A"/>
    <w:rsid w:val="2964F52F"/>
    <w:rsid w:val="297F5D9E"/>
    <w:rsid w:val="29B699F2"/>
    <w:rsid w:val="2A42FD5F"/>
    <w:rsid w:val="2A637E19"/>
    <w:rsid w:val="2A702530"/>
    <w:rsid w:val="2B270313"/>
    <w:rsid w:val="2B40EFAE"/>
    <w:rsid w:val="2B47C0D1"/>
    <w:rsid w:val="2C1B7D18"/>
    <w:rsid w:val="2CB8F2A8"/>
    <w:rsid w:val="2CD38E83"/>
    <w:rsid w:val="2CFFC8F2"/>
    <w:rsid w:val="2D07D56F"/>
    <w:rsid w:val="2D19B0B7"/>
    <w:rsid w:val="2E62A716"/>
    <w:rsid w:val="2E7D6C59"/>
    <w:rsid w:val="2EB847AF"/>
    <w:rsid w:val="2ED54616"/>
    <w:rsid w:val="2EF0DD8C"/>
    <w:rsid w:val="2F01FF58"/>
    <w:rsid w:val="2F460E64"/>
    <w:rsid w:val="2F951CF6"/>
    <w:rsid w:val="2FE8EC77"/>
    <w:rsid w:val="3097FB41"/>
    <w:rsid w:val="3098E4B0"/>
    <w:rsid w:val="31950F5B"/>
    <w:rsid w:val="31CA72D3"/>
    <w:rsid w:val="3256615D"/>
    <w:rsid w:val="327EF368"/>
    <w:rsid w:val="334A631A"/>
    <w:rsid w:val="336C16BE"/>
    <w:rsid w:val="3390D83E"/>
    <w:rsid w:val="33BB323B"/>
    <w:rsid w:val="343FAF2E"/>
    <w:rsid w:val="3445ECFC"/>
    <w:rsid w:val="35254565"/>
    <w:rsid w:val="3611923E"/>
    <w:rsid w:val="36332264"/>
    <w:rsid w:val="372C6B50"/>
    <w:rsid w:val="3747CF2A"/>
    <w:rsid w:val="377BF69D"/>
    <w:rsid w:val="380FC7D8"/>
    <w:rsid w:val="3856B7C0"/>
    <w:rsid w:val="38590B59"/>
    <w:rsid w:val="38AB88FE"/>
    <w:rsid w:val="38FD4E97"/>
    <w:rsid w:val="38FF8B80"/>
    <w:rsid w:val="393680BB"/>
    <w:rsid w:val="39AB9839"/>
    <w:rsid w:val="39B6AA81"/>
    <w:rsid w:val="39C38815"/>
    <w:rsid w:val="39D7E43D"/>
    <w:rsid w:val="3A451718"/>
    <w:rsid w:val="3A6156AC"/>
    <w:rsid w:val="3A6905D2"/>
    <w:rsid w:val="3A7D9D93"/>
    <w:rsid w:val="3AB4DF74"/>
    <w:rsid w:val="3B595C98"/>
    <w:rsid w:val="3BF59022"/>
    <w:rsid w:val="3C67A7C2"/>
    <w:rsid w:val="3C7361D7"/>
    <w:rsid w:val="3C80726D"/>
    <w:rsid w:val="3CF01510"/>
    <w:rsid w:val="3D013440"/>
    <w:rsid w:val="3D0C8E15"/>
    <w:rsid w:val="3D270602"/>
    <w:rsid w:val="3E783FA8"/>
    <w:rsid w:val="3E7BF76B"/>
    <w:rsid w:val="3EEAC015"/>
    <w:rsid w:val="3F24C045"/>
    <w:rsid w:val="3F338CAE"/>
    <w:rsid w:val="3F8309E7"/>
    <w:rsid w:val="3FED2DAB"/>
    <w:rsid w:val="3FF5FD86"/>
    <w:rsid w:val="40A141BC"/>
    <w:rsid w:val="40ACADEE"/>
    <w:rsid w:val="414E783A"/>
    <w:rsid w:val="4216E281"/>
    <w:rsid w:val="428A2272"/>
    <w:rsid w:val="42994865"/>
    <w:rsid w:val="42BE9AD4"/>
    <w:rsid w:val="42CB3972"/>
    <w:rsid w:val="43394850"/>
    <w:rsid w:val="43B1C61E"/>
    <w:rsid w:val="43FD0B56"/>
    <w:rsid w:val="4493E1A9"/>
    <w:rsid w:val="44EB4B83"/>
    <w:rsid w:val="44FFAEFC"/>
    <w:rsid w:val="45459A83"/>
    <w:rsid w:val="45584E9B"/>
    <w:rsid w:val="457666E5"/>
    <w:rsid w:val="464FC30E"/>
    <w:rsid w:val="46712C4C"/>
    <w:rsid w:val="46A52F65"/>
    <w:rsid w:val="46AEC791"/>
    <w:rsid w:val="46E3E203"/>
    <w:rsid w:val="46E56A2F"/>
    <w:rsid w:val="477579AC"/>
    <w:rsid w:val="4830ADE3"/>
    <w:rsid w:val="485A08FB"/>
    <w:rsid w:val="493A97C9"/>
    <w:rsid w:val="499C9E08"/>
    <w:rsid w:val="49B32C14"/>
    <w:rsid w:val="49D40EDC"/>
    <w:rsid w:val="4A63D61F"/>
    <w:rsid w:val="4A77E0B4"/>
    <w:rsid w:val="4AA9A0F4"/>
    <w:rsid w:val="4AB792E5"/>
    <w:rsid w:val="4AD52051"/>
    <w:rsid w:val="4ADFF79D"/>
    <w:rsid w:val="4AEF1849"/>
    <w:rsid w:val="4C0C087C"/>
    <w:rsid w:val="4C774849"/>
    <w:rsid w:val="4D3F6257"/>
    <w:rsid w:val="4D932248"/>
    <w:rsid w:val="4D9480AF"/>
    <w:rsid w:val="4D9B41A4"/>
    <w:rsid w:val="4DA58492"/>
    <w:rsid w:val="4DB5706E"/>
    <w:rsid w:val="4DB5F3EB"/>
    <w:rsid w:val="4E57216F"/>
    <w:rsid w:val="4ECA0156"/>
    <w:rsid w:val="4ED17285"/>
    <w:rsid w:val="4F3E9186"/>
    <w:rsid w:val="4F501495"/>
    <w:rsid w:val="4F71A4E0"/>
    <w:rsid w:val="4F7615C3"/>
    <w:rsid w:val="50338C9B"/>
    <w:rsid w:val="50492A40"/>
    <w:rsid w:val="504FDBB0"/>
    <w:rsid w:val="50776EA1"/>
    <w:rsid w:val="50D813A3"/>
    <w:rsid w:val="5152FA66"/>
    <w:rsid w:val="515C9096"/>
    <w:rsid w:val="51A42F45"/>
    <w:rsid w:val="51A7AFED"/>
    <w:rsid w:val="51AB872A"/>
    <w:rsid w:val="51ABF41B"/>
    <w:rsid w:val="51E9ED6C"/>
    <w:rsid w:val="5210AD82"/>
    <w:rsid w:val="52130392"/>
    <w:rsid w:val="522744B9"/>
    <w:rsid w:val="5237ABEE"/>
    <w:rsid w:val="528EAA65"/>
    <w:rsid w:val="52984630"/>
    <w:rsid w:val="52BDC2AD"/>
    <w:rsid w:val="52C76B91"/>
    <w:rsid w:val="53256B56"/>
    <w:rsid w:val="53B94FA3"/>
    <w:rsid w:val="53D68A12"/>
    <w:rsid w:val="54633BF2"/>
    <w:rsid w:val="5493BBEE"/>
    <w:rsid w:val="552BFAB2"/>
    <w:rsid w:val="55CF4C08"/>
    <w:rsid w:val="56CB6D94"/>
    <w:rsid w:val="56DDD1EA"/>
    <w:rsid w:val="57965316"/>
    <w:rsid w:val="57EDC8C0"/>
    <w:rsid w:val="58290B87"/>
    <w:rsid w:val="584DE268"/>
    <w:rsid w:val="584EA998"/>
    <w:rsid w:val="5859FD91"/>
    <w:rsid w:val="59A8817E"/>
    <w:rsid w:val="59B7B14E"/>
    <w:rsid w:val="59B827C6"/>
    <w:rsid w:val="59FF734B"/>
    <w:rsid w:val="5AE29587"/>
    <w:rsid w:val="5AF29EA7"/>
    <w:rsid w:val="5B470C9B"/>
    <w:rsid w:val="5B5381AF"/>
    <w:rsid w:val="5B6BEBED"/>
    <w:rsid w:val="5D25B48F"/>
    <w:rsid w:val="5D8CA1BA"/>
    <w:rsid w:val="5D99E613"/>
    <w:rsid w:val="5DE34BC5"/>
    <w:rsid w:val="5DF4EBF7"/>
    <w:rsid w:val="5E0CA41E"/>
    <w:rsid w:val="5E1E84E0"/>
    <w:rsid w:val="5E6999A5"/>
    <w:rsid w:val="5E8C3541"/>
    <w:rsid w:val="5EDDDA4A"/>
    <w:rsid w:val="5F44379E"/>
    <w:rsid w:val="5FB2CDEB"/>
    <w:rsid w:val="5FB606AA"/>
    <w:rsid w:val="5FEF550F"/>
    <w:rsid w:val="601EB56E"/>
    <w:rsid w:val="6029F0DC"/>
    <w:rsid w:val="607F29FB"/>
    <w:rsid w:val="608D18AE"/>
    <w:rsid w:val="609EBA2E"/>
    <w:rsid w:val="60A16C48"/>
    <w:rsid w:val="61B6EDE3"/>
    <w:rsid w:val="61C3D603"/>
    <w:rsid w:val="61C5C13D"/>
    <w:rsid w:val="61FF3747"/>
    <w:rsid w:val="62208801"/>
    <w:rsid w:val="6234FDC6"/>
    <w:rsid w:val="62B5DE59"/>
    <w:rsid w:val="62CEF064"/>
    <w:rsid w:val="63580EBF"/>
    <w:rsid w:val="6361919E"/>
    <w:rsid w:val="636724BC"/>
    <w:rsid w:val="6402E981"/>
    <w:rsid w:val="641BA6E4"/>
    <w:rsid w:val="644A6C72"/>
    <w:rsid w:val="6467CACB"/>
    <w:rsid w:val="6491EE70"/>
    <w:rsid w:val="6499E67F"/>
    <w:rsid w:val="649D681C"/>
    <w:rsid w:val="64FD0B55"/>
    <w:rsid w:val="65819B76"/>
    <w:rsid w:val="6590AD64"/>
    <w:rsid w:val="6592EEE0"/>
    <w:rsid w:val="6625482E"/>
    <w:rsid w:val="665EEDE0"/>
    <w:rsid w:val="66D21F15"/>
    <w:rsid w:val="66F8D528"/>
    <w:rsid w:val="66FE09C0"/>
    <w:rsid w:val="674CAD8A"/>
    <w:rsid w:val="67A9AF13"/>
    <w:rsid w:val="67BB6DA1"/>
    <w:rsid w:val="67C1621B"/>
    <w:rsid w:val="67E4199F"/>
    <w:rsid w:val="682BF543"/>
    <w:rsid w:val="6898D7F6"/>
    <w:rsid w:val="6904C615"/>
    <w:rsid w:val="690D42EF"/>
    <w:rsid w:val="69328525"/>
    <w:rsid w:val="69922FF2"/>
    <w:rsid w:val="69C7C5A4"/>
    <w:rsid w:val="6A39C4E5"/>
    <w:rsid w:val="6A5F4690"/>
    <w:rsid w:val="6A8C7D5E"/>
    <w:rsid w:val="6AC4D5FB"/>
    <w:rsid w:val="6B4E0F50"/>
    <w:rsid w:val="6B82ADB8"/>
    <w:rsid w:val="6C53B623"/>
    <w:rsid w:val="6CA24547"/>
    <w:rsid w:val="6CBEE55F"/>
    <w:rsid w:val="6D27B53F"/>
    <w:rsid w:val="6D882554"/>
    <w:rsid w:val="6DDAAE1C"/>
    <w:rsid w:val="6DFC76BD"/>
    <w:rsid w:val="6E5AB5C0"/>
    <w:rsid w:val="6E795DE2"/>
    <w:rsid w:val="6F4AB041"/>
    <w:rsid w:val="6F4DC8A4"/>
    <w:rsid w:val="6FC54DCE"/>
    <w:rsid w:val="70219798"/>
    <w:rsid w:val="702D18F5"/>
    <w:rsid w:val="704399BE"/>
    <w:rsid w:val="7061B05A"/>
    <w:rsid w:val="70781509"/>
    <w:rsid w:val="70D0F2F0"/>
    <w:rsid w:val="713C9513"/>
    <w:rsid w:val="71C5DFC9"/>
    <w:rsid w:val="726B8CD3"/>
    <w:rsid w:val="726F90CF"/>
    <w:rsid w:val="7278A598"/>
    <w:rsid w:val="72A8F120"/>
    <w:rsid w:val="72BE3AE9"/>
    <w:rsid w:val="730049E8"/>
    <w:rsid w:val="730BB8BC"/>
    <w:rsid w:val="7370F53E"/>
    <w:rsid w:val="73D2DF38"/>
    <w:rsid w:val="74059A4B"/>
    <w:rsid w:val="741300D3"/>
    <w:rsid w:val="741EB2E7"/>
    <w:rsid w:val="748468DD"/>
    <w:rsid w:val="7499134B"/>
    <w:rsid w:val="74DC4874"/>
    <w:rsid w:val="75768753"/>
    <w:rsid w:val="75D883F7"/>
    <w:rsid w:val="75F4D6AF"/>
    <w:rsid w:val="76771123"/>
    <w:rsid w:val="76B090DE"/>
    <w:rsid w:val="76B5D9B5"/>
    <w:rsid w:val="76E3C5E5"/>
    <w:rsid w:val="77CA13F3"/>
    <w:rsid w:val="7850A0A8"/>
    <w:rsid w:val="7886984E"/>
    <w:rsid w:val="78D7813F"/>
    <w:rsid w:val="790428E9"/>
    <w:rsid w:val="79431ADB"/>
    <w:rsid w:val="7949530F"/>
    <w:rsid w:val="797A7BEE"/>
    <w:rsid w:val="797BBBCB"/>
    <w:rsid w:val="79CD8A8E"/>
    <w:rsid w:val="7A2466E2"/>
    <w:rsid w:val="7A2E0893"/>
    <w:rsid w:val="7ACBF11D"/>
    <w:rsid w:val="7ADD8A76"/>
    <w:rsid w:val="7ADEEB3C"/>
    <w:rsid w:val="7B474DA6"/>
    <w:rsid w:val="7B921B72"/>
    <w:rsid w:val="7BC03743"/>
    <w:rsid w:val="7BD3D25B"/>
    <w:rsid w:val="7BDD1DB7"/>
    <w:rsid w:val="7C2E8A49"/>
    <w:rsid w:val="7C8FDA9C"/>
    <w:rsid w:val="7C9395BD"/>
    <w:rsid w:val="7CB5BD51"/>
    <w:rsid w:val="7CEF86A6"/>
    <w:rsid w:val="7D976C7B"/>
    <w:rsid w:val="7D981403"/>
    <w:rsid w:val="7D9E10BE"/>
    <w:rsid w:val="7DF93244"/>
    <w:rsid w:val="7F468F0C"/>
    <w:rsid w:val="7F5B57DF"/>
    <w:rsid w:val="7F7B830C"/>
    <w:rsid w:val="7F9A95C3"/>
    <w:rsid w:val="7FA715D5"/>
    <w:rsid w:val="7FB25C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3EFF"/>
  <w15:chartTrackingRefBased/>
  <w15:docId w15:val="{25CE9FA2-0F9D-4FC4-8A22-C4B06895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qFormat="1"/>
    <w:lsdException w:name="annotation text" w:uiPriority="99"/>
    <w:lsdException w:name="header" w:locked="0" w:qFormat="1"/>
    <w:lsdException w:name="footer" w:locked="0" w:uiPriority="99"/>
    <w:lsdException w:name="caption" w:semiHidden="1" w:unhideWhenUsed="1" w:qFormat="1"/>
    <w:lsdException w:name="footnote reference" w:qFormat="1"/>
    <w:lsdException w:name="annotation reference" w:uiPriority="99"/>
    <w:lsdException w:name="endnote reference" w:locked="0" w:uiPriority="99" w:qFormat="1"/>
    <w:lsdException w:name="endnote text" w:locked="0" w:uiPriority="99" w:qFormat="1"/>
    <w:lsdException w:name="List Bullet" w:qFormat="1"/>
    <w:lsdException w:name="List Number" w:qFormat="1"/>
    <w:lsdException w:name="Default Paragraph Font" w:locked="0"/>
    <w:lsdException w:name="List Continue 4" w:locked="0"/>
    <w:lsdException w:name="Hyperlink" w:locked="0" w:uiPriority="99"/>
    <w:lsdException w:name="Strong" w:locked="0" w:uiPriority="22" w:qFormat="1"/>
    <w:lsdException w:name="Emphasis" w:uiPriority="20" w:qFormat="1"/>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2"/>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2"/>
      </w:numPr>
      <w:spacing w:before="200"/>
      <w:outlineLvl w:val="4"/>
    </w:pPr>
  </w:style>
  <w:style w:type="paragraph" w:styleId="Heading6">
    <w:name w:val="heading 6"/>
    <w:basedOn w:val="Normal"/>
    <w:next w:val="Normal"/>
    <w:link w:val="Heading6Char"/>
    <w:locked/>
    <w:rsid w:val="005C2ECF"/>
    <w:pPr>
      <w:keepNext/>
      <w:keepLines/>
      <w:numPr>
        <w:ilvl w:val="5"/>
        <w:numId w:val="2"/>
      </w:numPr>
      <w:spacing w:before="200"/>
      <w:outlineLvl w:val="5"/>
    </w:pPr>
    <w:rPr>
      <w:i/>
      <w:iCs/>
    </w:rPr>
  </w:style>
  <w:style w:type="paragraph" w:styleId="Heading7">
    <w:name w:val="heading 7"/>
    <w:basedOn w:val="Normal"/>
    <w:next w:val="Normal"/>
    <w:link w:val="Heading7Char"/>
    <w:locked/>
    <w:rsid w:val="005C2ECF"/>
    <w:pPr>
      <w:keepNext/>
      <w:keepLines/>
      <w:numPr>
        <w:ilvl w:val="6"/>
        <w:numId w:val="2"/>
      </w:numPr>
      <w:spacing w:before="200"/>
      <w:outlineLvl w:val="6"/>
    </w:pPr>
    <w:rPr>
      <w:i/>
      <w:iCs/>
    </w:rPr>
  </w:style>
  <w:style w:type="paragraph" w:styleId="Heading8">
    <w:name w:val="heading 8"/>
    <w:basedOn w:val="Normal"/>
    <w:next w:val="Normal"/>
    <w:link w:val="Heading8Char"/>
    <w:locked/>
    <w:rsid w:val="005C2ECF"/>
    <w:pPr>
      <w:keepNext/>
      <w:keepLines/>
      <w:numPr>
        <w:ilvl w:val="7"/>
        <w:numId w:val="2"/>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2"/>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423C36"/>
    <w:pPr>
      <w:tabs>
        <w:tab w:val="right" w:leader="dot" w:pos="9060"/>
      </w:tabs>
      <w:spacing w:after="0"/>
      <w:ind w:left="720" w:hanging="720"/>
    </w:pPr>
    <w:rPr>
      <w:b/>
      <w:noProof/>
    </w:rPr>
  </w:style>
  <w:style w:type="paragraph" w:styleId="TOC2">
    <w:name w:val="toc 2"/>
    <w:basedOn w:val="Normal"/>
    <w:next w:val="Normal"/>
    <w:autoRedefine/>
    <w:uiPriority w:val="39"/>
    <w:locked/>
    <w:rsid w:val="007430A0"/>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uiPriority w:val="99"/>
    <w:rsid w:val="00E55F24"/>
    <w:rPr>
      <w:rFonts w:ascii="Open Sans" w:eastAsia="MS Mincho" w:hAnsi="Open Sans"/>
    </w:rPr>
  </w:style>
  <w:style w:type="character" w:styleId="EndnoteReference">
    <w:name w:val="endnote reference"/>
    <w:aliases w:val="QUOT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3"/>
      </w:numPr>
      <w:spacing w:before="0"/>
    </w:pPr>
  </w:style>
  <w:style w:type="paragraph" w:styleId="ListBullet2">
    <w:name w:val="List Bullet 2"/>
    <w:basedOn w:val="Normal"/>
    <w:semiHidden/>
    <w:locked/>
    <w:rsid w:val="005C2ECF"/>
    <w:pPr>
      <w:numPr>
        <w:numId w:val="4"/>
      </w:numPr>
    </w:pPr>
  </w:style>
  <w:style w:type="paragraph" w:styleId="ListBullet3">
    <w:name w:val="List Bullet 3"/>
    <w:basedOn w:val="Normal"/>
    <w:semiHidden/>
    <w:locked/>
    <w:rsid w:val="005C2ECF"/>
    <w:pPr>
      <w:numPr>
        <w:numId w:val="5"/>
      </w:numPr>
    </w:pPr>
  </w:style>
  <w:style w:type="paragraph" w:styleId="ListBullet4">
    <w:name w:val="List Bullet 4"/>
    <w:basedOn w:val="Normal"/>
    <w:semiHidden/>
    <w:locked/>
    <w:rsid w:val="005C2ECF"/>
    <w:pPr>
      <w:numPr>
        <w:numId w:val="6"/>
      </w:numPr>
    </w:pPr>
  </w:style>
  <w:style w:type="paragraph" w:styleId="ListBullet5">
    <w:name w:val="List Bullet 5"/>
    <w:basedOn w:val="Normal"/>
    <w:semiHidden/>
    <w:locked/>
    <w:rsid w:val="005C2ECF"/>
    <w:pPr>
      <w:numPr>
        <w:numId w:val="7"/>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39"/>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151D0E"/>
    <w:rPr>
      <w:color w:val="605E5C"/>
      <w:shd w:val="clear" w:color="auto" w:fill="E1DFDD"/>
    </w:rPr>
  </w:style>
  <w:style w:type="paragraph" w:styleId="Revision">
    <w:name w:val="Revision"/>
    <w:hidden/>
    <w:uiPriority w:val="99"/>
    <w:semiHidden/>
    <w:rsid w:val="000C1A8B"/>
    <w:rPr>
      <w:rFonts w:ascii="Open Sans" w:eastAsia="MS Mincho" w:hAnsi="Open Sans"/>
      <w:sz w:val="24"/>
      <w:szCs w:val="24"/>
    </w:rPr>
  </w:style>
  <w:style w:type="character" w:customStyle="1" w:styleId="normaltextrun">
    <w:name w:val="normaltextrun"/>
    <w:basedOn w:val="DefaultParagraphFont"/>
    <w:rsid w:val="00F104C1"/>
  </w:style>
  <w:style w:type="character" w:customStyle="1" w:styleId="eop">
    <w:name w:val="eop"/>
    <w:basedOn w:val="DefaultParagraphFont"/>
    <w:rsid w:val="00F104C1"/>
  </w:style>
  <w:style w:type="paragraph" w:styleId="FootnoteText">
    <w:name w:val="footnote text"/>
    <w:aliases w:val="5_G"/>
    <w:basedOn w:val="Normal"/>
    <w:link w:val="FootnoteTextChar"/>
    <w:qFormat/>
    <w:locked/>
    <w:rsid w:val="00C6643C"/>
    <w:pPr>
      <w:spacing w:before="0" w:after="0"/>
    </w:pPr>
    <w:rPr>
      <w:sz w:val="20"/>
      <w:szCs w:val="20"/>
    </w:rPr>
  </w:style>
  <w:style w:type="character" w:customStyle="1" w:styleId="FootnoteTextChar">
    <w:name w:val="Footnote Text Char"/>
    <w:aliases w:val="5_G Char"/>
    <w:basedOn w:val="DefaultParagraphFont"/>
    <w:link w:val="FootnoteText"/>
    <w:rsid w:val="00C6643C"/>
    <w:rPr>
      <w:rFonts w:ascii="Open Sans" w:eastAsia="MS Mincho" w:hAnsi="Open Sans"/>
    </w:rPr>
  </w:style>
  <w:style w:type="character" w:styleId="FootnoteReference">
    <w:name w:val="footnote reference"/>
    <w:aliases w:val="4_G"/>
    <w:basedOn w:val="DefaultParagraphFont"/>
    <w:qFormat/>
    <w:locked/>
    <w:rsid w:val="00C6643C"/>
    <w:rPr>
      <w:vertAlign w:val="superscript"/>
    </w:rPr>
  </w:style>
  <w:style w:type="character" w:styleId="Mention">
    <w:name w:val="Mention"/>
    <w:basedOn w:val="DefaultParagraphFont"/>
    <w:uiPriority w:val="99"/>
    <w:unhideWhenUsed/>
    <w:rsid w:val="00E92609"/>
    <w:rPr>
      <w:color w:val="2B579A"/>
      <w:shd w:val="clear" w:color="auto" w:fill="E1DFDD"/>
    </w:rPr>
  </w:style>
  <w:style w:type="character" w:customStyle="1" w:styleId="cf01">
    <w:name w:val="cf01"/>
    <w:basedOn w:val="DefaultParagraphFont"/>
    <w:rsid w:val="001B5B79"/>
    <w:rPr>
      <w:rFonts w:ascii="Segoe UI" w:hAnsi="Segoe UI" w:cs="Segoe UI" w:hint="default"/>
      <w:sz w:val="18"/>
      <w:szCs w:val="18"/>
    </w:rPr>
  </w:style>
  <w:style w:type="character" w:customStyle="1" w:styleId="cf11">
    <w:name w:val="cf11"/>
    <w:basedOn w:val="DefaultParagraphFont"/>
    <w:rsid w:val="001B5B7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9407">
      <w:bodyDiv w:val="1"/>
      <w:marLeft w:val="0"/>
      <w:marRight w:val="0"/>
      <w:marTop w:val="0"/>
      <w:marBottom w:val="0"/>
      <w:divBdr>
        <w:top w:val="none" w:sz="0" w:space="0" w:color="auto"/>
        <w:left w:val="none" w:sz="0" w:space="0" w:color="auto"/>
        <w:bottom w:val="none" w:sz="0" w:space="0" w:color="auto"/>
        <w:right w:val="none" w:sz="0" w:space="0" w:color="auto"/>
      </w:divBdr>
      <w:divsChild>
        <w:div w:id="52507804">
          <w:marLeft w:val="0"/>
          <w:marRight w:val="0"/>
          <w:marTop w:val="0"/>
          <w:marBottom w:val="0"/>
          <w:divBdr>
            <w:top w:val="none" w:sz="0" w:space="0" w:color="auto"/>
            <w:left w:val="none" w:sz="0" w:space="0" w:color="auto"/>
            <w:bottom w:val="none" w:sz="0" w:space="0" w:color="auto"/>
            <w:right w:val="none" w:sz="0" w:space="0" w:color="auto"/>
          </w:divBdr>
        </w:div>
        <w:div w:id="714697392">
          <w:marLeft w:val="0"/>
          <w:marRight w:val="0"/>
          <w:marTop w:val="0"/>
          <w:marBottom w:val="0"/>
          <w:divBdr>
            <w:top w:val="none" w:sz="0" w:space="0" w:color="auto"/>
            <w:left w:val="none" w:sz="0" w:space="0" w:color="auto"/>
            <w:bottom w:val="none" w:sz="0" w:space="0" w:color="auto"/>
            <w:right w:val="none" w:sz="0" w:space="0" w:color="auto"/>
          </w:divBdr>
        </w:div>
        <w:div w:id="777794350">
          <w:marLeft w:val="0"/>
          <w:marRight w:val="0"/>
          <w:marTop w:val="0"/>
          <w:marBottom w:val="0"/>
          <w:divBdr>
            <w:top w:val="none" w:sz="0" w:space="0" w:color="auto"/>
            <w:left w:val="none" w:sz="0" w:space="0" w:color="auto"/>
            <w:bottom w:val="none" w:sz="0" w:space="0" w:color="auto"/>
            <w:right w:val="none" w:sz="0" w:space="0" w:color="auto"/>
          </w:divBdr>
        </w:div>
        <w:div w:id="885215134">
          <w:marLeft w:val="0"/>
          <w:marRight w:val="0"/>
          <w:marTop w:val="0"/>
          <w:marBottom w:val="0"/>
          <w:divBdr>
            <w:top w:val="none" w:sz="0" w:space="0" w:color="auto"/>
            <w:left w:val="none" w:sz="0" w:space="0" w:color="auto"/>
            <w:bottom w:val="none" w:sz="0" w:space="0" w:color="auto"/>
            <w:right w:val="none" w:sz="0" w:space="0" w:color="auto"/>
          </w:divBdr>
        </w:div>
        <w:div w:id="1293050868">
          <w:marLeft w:val="0"/>
          <w:marRight w:val="0"/>
          <w:marTop w:val="0"/>
          <w:marBottom w:val="0"/>
          <w:divBdr>
            <w:top w:val="none" w:sz="0" w:space="0" w:color="auto"/>
            <w:left w:val="none" w:sz="0" w:space="0" w:color="auto"/>
            <w:bottom w:val="none" w:sz="0" w:space="0" w:color="auto"/>
            <w:right w:val="none" w:sz="0" w:space="0" w:color="auto"/>
          </w:divBdr>
        </w:div>
        <w:div w:id="1429081905">
          <w:marLeft w:val="0"/>
          <w:marRight w:val="0"/>
          <w:marTop w:val="0"/>
          <w:marBottom w:val="0"/>
          <w:divBdr>
            <w:top w:val="none" w:sz="0" w:space="0" w:color="auto"/>
            <w:left w:val="none" w:sz="0" w:space="0" w:color="auto"/>
            <w:bottom w:val="none" w:sz="0" w:space="0" w:color="auto"/>
            <w:right w:val="none" w:sz="0" w:space="0" w:color="auto"/>
          </w:divBdr>
        </w:div>
        <w:div w:id="1505702068">
          <w:marLeft w:val="0"/>
          <w:marRight w:val="0"/>
          <w:marTop w:val="0"/>
          <w:marBottom w:val="0"/>
          <w:divBdr>
            <w:top w:val="none" w:sz="0" w:space="0" w:color="auto"/>
            <w:left w:val="none" w:sz="0" w:space="0" w:color="auto"/>
            <w:bottom w:val="none" w:sz="0" w:space="0" w:color="auto"/>
            <w:right w:val="none" w:sz="0" w:space="0" w:color="auto"/>
          </w:divBdr>
        </w:div>
      </w:divsChild>
    </w:div>
    <w:div w:id="206112337">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376502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07316224">
      <w:bodyDiv w:val="1"/>
      <w:marLeft w:val="0"/>
      <w:marRight w:val="0"/>
      <w:marTop w:val="0"/>
      <w:marBottom w:val="0"/>
      <w:divBdr>
        <w:top w:val="none" w:sz="0" w:space="0" w:color="auto"/>
        <w:left w:val="none" w:sz="0" w:space="0" w:color="auto"/>
        <w:bottom w:val="none" w:sz="0" w:space="0" w:color="auto"/>
        <w:right w:val="none" w:sz="0" w:space="0" w:color="auto"/>
      </w:divBdr>
    </w:div>
    <w:div w:id="1208375210">
      <w:bodyDiv w:val="1"/>
      <w:marLeft w:val="0"/>
      <w:marRight w:val="0"/>
      <w:marTop w:val="0"/>
      <w:marBottom w:val="0"/>
      <w:divBdr>
        <w:top w:val="none" w:sz="0" w:space="0" w:color="auto"/>
        <w:left w:val="none" w:sz="0" w:space="0" w:color="auto"/>
        <w:bottom w:val="none" w:sz="0" w:space="0" w:color="auto"/>
        <w:right w:val="none" w:sz="0" w:space="0" w:color="auto"/>
      </w:divBdr>
    </w:div>
    <w:div w:id="1219707585">
      <w:bodyDiv w:val="1"/>
      <w:marLeft w:val="0"/>
      <w:marRight w:val="0"/>
      <w:marTop w:val="0"/>
      <w:marBottom w:val="0"/>
      <w:divBdr>
        <w:top w:val="none" w:sz="0" w:space="0" w:color="auto"/>
        <w:left w:val="none" w:sz="0" w:space="0" w:color="auto"/>
        <w:bottom w:val="none" w:sz="0" w:space="0" w:color="auto"/>
        <w:right w:val="none" w:sz="0" w:space="0" w:color="auto"/>
      </w:divBdr>
    </w:div>
    <w:div w:id="1457871715">
      <w:bodyDiv w:val="1"/>
      <w:marLeft w:val="0"/>
      <w:marRight w:val="0"/>
      <w:marTop w:val="0"/>
      <w:marBottom w:val="0"/>
      <w:divBdr>
        <w:top w:val="none" w:sz="0" w:space="0" w:color="auto"/>
        <w:left w:val="none" w:sz="0" w:space="0" w:color="auto"/>
        <w:bottom w:val="none" w:sz="0" w:space="0" w:color="auto"/>
        <w:right w:val="none" w:sz="0" w:space="0" w:color="auto"/>
      </w:divBdr>
    </w:div>
    <w:div w:id="1613634728">
      <w:bodyDiv w:val="1"/>
      <w:marLeft w:val="0"/>
      <w:marRight w:val="0"/>
      <w:marTop w:val="0"/>
      <w:marBottom w:val="0"/>
      <w:divBdr>
        <w:top w:val="none" w:sz="0" w:space="0" w:color="auto"/>
        <w:left w:val="none" w:sz="0" w:space="0" w:color="auto"/>
        <w:bottom w:val="none" w:sz="0" w:space="0" w:color="auto"/>
        <w:right w:val="none" w:sz="0" w:space="0" w:color="auto"/>
      </w:divBdr>
      <w:divsChild>
        <w:div w:id="978264507">
          <w:marLeft w:val="0"/>
          <w:marRight w:val="0"/>
          <w:marTop w:val="0"/>
          <w:marBottom w:val="0"/>
          <w:divBdr>
            <w:top w:val="none" w:sz="0" w:space="0" w:color="auto"/>
            <w:left w:val="none" w:sz="0" w:space="0" w:color="auto"/>
            <w:bottom w:val="none" w:sz="0" w:space="0" w:color="auto"/>
            <w:right w:val="none" w:sz="0" w:space="0" w:color="auto"/>
          </w:divBdr>
        </w:div>
        <w:div w:id="1805658524">
          <w:marLeft w:val="0"/>
          <w:marRight w:val="0"/>
          <w:marTop w:val="0"/>
          <w:marBottom w:val="0"/>
          <w:divBdr>
            <w:top w:val="none" w:sz="0" w:space="0" w:color="auto"/>
            <w:left w:val="none" w:sz="0" w:space="0" w:color="auto"/>
            <w:bottom w:val="none" w:sz="0" w:space="0" w:color="auto"/>
            <w:right w:val="none" w:sz="0" w:space="0" w:color="auto"/>
          </w:divBdr>
        </w:div>
        <w:div w:id="1853452292">
          <w:marLeft w:val="0"/>
          <w:marRight w:val="0"/>
          <w:marTop w:val="0"/>
          <w:marBottom w:val="0"/>
          <w:divBdr>
            <w:top w:val="none" w:sz="0" w:space="0" w:color="auto"/>
            <w:left w:val="none" w:sz="0" w:space="0" w:color="auto"/>
            <w:bottom w:val="none" w:sz="0" w:space="0" w:color="auto"/>
            <w:right w:val="none" w:sz="0" w:space="0" w:color="auto"/>
          </w:divBdr>
        </w:div>
      </w:divsChild>
    </w:div>
    <w:div w:id="1627733005">
      <w:bodyDiv w:val="1"/>
      <w:marLeft w:val="0"/>
      <w:marRight w:val="0"/>
      <w:marTop w:val="0"/>
      <w:marBottom w:val="0"/>
      <w:divBdr>
        <w:top w:val="none" w:sz="0" w:space="0" w:color="auto"/>
        <w:left w:val="none" w:sz="0" w:space="0" w:color="auto"/>
        <w:bottom w:val="none" w:sz="0" w:space="0" w:color="auto"/>
        <w:right w:val="none" w:sz="0" w:space="0" w:color="auto"/>
      </w:divBdr>
    </w:div>
    <w:div w:id="2046514580">
      <w:bodyDiv w:val="1"/>
      <w:marLeft w:val="0"/>
      <w:marRight w:val="0"/>
      <w:marTop w:val="0"/>
      <w:marBottom w:val="0"/>
      <w:divBdr>
        <w:top w:val="none" w:sz="0" w:space="0" w:color="auto"/>
        <w:left w:val="none" w:sz="0" w:space="0" w:color="auto"/>
        <w:bottom w:val="none" w:sz="0" w:space="0" w:color="auto"/>
        <w:right w:val="none" w:sz="0" w:space="0" w:color="auto"/>
      </w:divBdr>
      <w:divsChild>
        <w:div w:id="1238902384">
          <w:marLeft w:val="0"/>
          <w:marRight w:val="0"/>
          <w:marTop w:val="0"/>
          <w:marBottom w:val="0"/>
          <w:divBdr>
            <w:top w:val="none" w:sz="0" w:space="0" w:color="auto"/>
            <w:left w:val="none" w:sz="0" w:space="0" w:color="auto"/>
            <w:bottom w:val="none" w:sz="0" w:space="0" w:color="auto"/>
            <w:right w:val="none" w:sz="0" w:space="0" w:color="auto"/>
          </w:divBdr>
        </w:div>
        <w:div w:id="1638221071">
          <w:marLeft w:val="0"/>
          <w:marRight w:val="0"/>
          <w:marTop w:val="0"/>
          <w:marBottom w:val="0"/>
          <w:divBdr>
            <w:top w:val="none" w:sz="0" w:space="0" w:color="auto"/>
            <w:left w:val="none" w:sz="0" w:space="0" w:color="auto"/>
            <w:bottom w:val="none" w:sz="0" w:space="0" w:color="auto"/>
            <w:right w:val="none" w:sz="0" w:space="0" w:color="auto"/>
          </w:divBdr>
        </w:div>
        <w:div w:id="1800299563">
          <w:marLeft w:val="0"/>
          <w:marRight w:val="0"/>
          <w:marTop w:val="0"/>
          <w:marBottom w:val="0"/>
          <w:divBdr>
            <w:top w:val="none" w:sz="0" w:space="0" w:color="auto"/>
            <w:left w:val="none" w:sz="0" w:space="0" w:color="auto"/>
            <w:bottom w:val="none" w:sz="0" w:space="0" w:color="auto"/>
            <w:right w:val="none" w:sz="0" w:space="0" w:color="auto"/>
          </w:divBdr>
        </w:div>
      </w:divsChild>
    </w:div>
    <w:div w:id="2047439199">
      <w:bodyDiv w:val="1"/>
      <w:marLeft w:val="0"/>
      <w:marRight w:val="0"/>
      <w:marTop w:val="0"/>
      <w:marBottom w:val="0"/>
      <w:divBdr>
        <w:top w:val="none" w:sz="0" w:space="0" w:color="auto"/>
        <w:left w:val="none" w:sz="0" w:space="0" w:color="auto"/>
        <w:bottom w:val="none" w:sz="0" w:space="0" w:color="auto"/>
        <w:right w:val="none" w:sz="0" w:space="0" w:color="auto"/>
      </w:divBdr>
      <w:divsChild>
        <w:div w:id="398015236">
          <w:marLeft w:val="0"/>
          <w:marRight w:val="0"/>
          <w:marTop w:val="0"/>
          <w:marBottom w:val="0"/>
          <w:divBdr>
            <w:top w:val="none" w:sz="0" w:space="0" w:color="auto"/>
            <w:left w:val="none" w:sz="0" w:space="0" w:color="auto"/>
            <w:bottom w:val="none" w:sz="0" w:space="0" w:color="auto"/>
            <w:right w:val="none" w:sz="0" w:space="0" w:color="auto"/>
          </w:divBdr>
        </w:div>
        <w:div w:id="416752325">
          <w:marLeft w:val="0"/>
          <w:marRight w:val="0"/>
          <w:marTop w:val="0"/>
          <w:marBottom w:val="0"/>
          <w:divBdr>
            <w:top w:val="none" w:sz="0" w:space="0" w:color="auto"/>
            <w:left w:val="none" w:sz="0" w:space="0" w:color="auto"/>
            <w:bottom w:val="none" w:sz="0" w:space="0" w:color="auto"/>
            <w:right w:val="none" w:sz="0" w:space="0" w:color="auto"/>
          </w:divBdr>
        </w:div>
        <w:div w:id="841244187">
          <w:marLeft w:val="0"/>
          <w:marRight w:val="0"/>
          <w:marTop w:val="0"/>
          <w:marBottom w:val="0"/>
          <w:divBdr>
            <w:top w:val="none" w:sz="0" w:space="0" w:color="auto"/>
            <w:left w:val="none" w:sz="0" w:space="0" w:color="auto"/>
            <w:bottom w:val="none" w:sz="0" w:space="0" w:color="auto"/>
            <w:right w:val="none" w:sz="0" w:space="0" w:color="auto"/>
          </w:divBdr>
        </w:div>
        <w:div w:id="927688282">
          <w:marLeft w:val="0"/>
          <w:marRight w:val="0"/>
          <w:marTop w:val="0"/>
          <w:marBottom w:val="0"/>
          <w:divBdr>
            <w:top w:val="none" w:sz="0" w:space="0" w:color="auto"/>
            <w:left w:val="none" w:sz="0" w:space="0" w:color="auto"/>
            <w:bottom w:val="none" w:sz="0" w:space="0" w:color="auto"/>
            <w:right w:val="none" w:sz="0" w:space="0" w:color="auto"/>
          </w:divBdr>
        </w:div>
        <w:div w:id="987394526">
          <w:marLeft w:val="0"/>
          <w:marRight w:val="0"/>
          <w:marTop w:val="0"/>
          <w:marBottom w:val="0"/>
          <w:divBdr>
            <w:top w:val="none" w:sz="0" w:space="0" w:color="auto"/>
            <w:left w:val="none" w:sz="0" w:space="0" w:color="auto"/>
            <w:bottom w:val="none" w:sz="0" w:space="0" w:color="auto"/>
            <w:right w:val="none" w:sz="0" w:space="0" w:color="auto"/>
          </w:divBdr>
        </w:div>
        <w:div w:id="1182935213">
          <w:marLeft w:val="0"/>
          <w:marRight w:val="0"/>
          <w:marTop w:val="0"/>
          <w:marBottom w:val="0"/>
          <w:divBdr>
            <w:top w:val="none" w:sz="0" w:space="0" w:color="auto"/>
            <w:left w:val="none" w:sz="0" w:space="0" w:color="auto"/>
            <w:bottom w:val="none" w:sz="0" w:space="0" w:color="auto"/>
            <w:right w:val="none" w:sz="0" w:space="0" w:color="auto"/>
          </w:divBdr>
        </w:div>
        <w:div w:id="1509715607">
          <w:marLeft w:val="0"/>
          <w:marRight w:val="0"/>
          <w:marTop w:val="0"/>
          <w:marBottom w:val="0"/>
          <w:divBdr>
            <w:top w:val="none" w:sz="0" w:space="0" w:color="auto"/>
            <w:left w:val="none" w:sz="0" w:space="0" w:color="auto"/>
            <w:bottom w:val="none" w:sz="0" w:space="0" w:color="auto"/>
            <w:right w:val="none" w:sz="0" w:space="0" w:color="auto"/>
          </w:divBdr>
        </w:div>
      </w:divsChild>
    </w:div>
    <w:div w:id="2056738182">
      <w:bodyDiv w:val="1"/>
      <w:marLeft w:val="0"/>
      <w:marRight w:val="0"/>
      <w:marTop w:val="0"/>
      <w:marBottom w:val="0"/>
      <w:divBdr>
        <w:top w:val="none" w:sz="0" w:space="0" w:color="auto"/>
        <w:left w:val="none" w:sz="0" w:space="0" w:color="auto"/>
        <w:bottom w:val="none" w:sz="0" w:space="0" w:color="auto"/>
        <w:right w:val="none" w:sz="0" w:space="0" w:color="auto"/>
      </w:divBdr>
    </w:div>
    <w:div w:id="21278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humanrights.gov.au/our-work/legal/submission/human-rights-impacts-autonomous-weaponry"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s://www.un.org/ai-advisory-bod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umanrights.gov.au/our-work/legal/submission/military-technologies-and-human-righ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humanrights.gov.au/our-work/legal/submission/need-human-rights-centred-ai"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committees.parliament.uk/work/7270/ai-in-weapon-systems/publications/"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aph.gov.au/Parliamentary_Business/Committees/Joint/Foreign_Affairs_Defence_and_Trade/DefenceAR2022-23"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humanrights.gov.au/about/news/speeches/stopping-killer-robots" TargetMode="External"/><Relationship Id="rId27" Type="http://schemas.openxmlformats.org/officeDocument/2006/relationships/header" Target="header5.xml"/><Relationship Id="rId30" Type="http://schemas.microsoft.com/office/2020/10/relationships/intelligence" Target="intelligence2.xml"/></Relationships>
</file>

<file path=word/_rels/endnotes.xml.rels><?xml version="1.0" encoding="UTF-8" standalone="yes"?>
<Relationships xmlns="http://schemas.openxmlformats.org/package/2006/relationships"><Relationship Id="rId8" Type="http://schemas.openxmlformats.org/officeDocument/2006/relationships/hyperlink" Target="https://www.defence.gov.au/news-events/releases/2023-04-08/undersea-support-vessel-deliver-enhanced-capability" TargetMode="External"/><Relationship Id="rId13" Type="http://schemas.openxmlformats.org/officeDocument/2006/relationships/hyperlink" Target="https://www.defence.gov.au/news-events/news/2022-04-01/introducing-ghost-bat" TargetMode="External"/><Relationship Id="rId18" Type="http://schemas.openxmlformats.org/officeDocument/2006/relationships/hyperlink" Target="https://www.hrw.org/news/2022/03/29/ukraine-russia-uses-banned-antipersonnel-landmines" TargetMode="External"/><Relationship Id="rId3" Type="http://schemas.openxmlformats.org/officeDocument/2006/relationships/hyperlink" Target="https://www.minister.defence.gov.au/statements/2023-12-02/aukus-defense-ministers-meeting-joint-statement" TargetMode="External"/><Relationship Id="rId21" Type="http://schemas.openxmlformats.org/officeDocument/2006/relationships/hyperlink" Target="https://ihl-databases.icrc.org/en/customary-ihl/v1/rule47" TargetMode="External"/><Relationship Id="rId7" Type="http://schemas.openxmlformats.org/officeDocument/2006/relationships/hyperlink" Target="https://www.defence.gov.au/news-events/news/2022-12-14/ghost-shark-stealthy-game-changer" TargetMode="External"/><Relationship Id="rId12" Type="http://schemas.openxmlformats.org/officeDocument/2006/relationships/hyperlink" Target="https://www.defence.gov.au/news-events/news/2022-04-01/introducing-ghost-bat" TargetMode="External"/><Relationship Id="rId17" Type="http://schemas.openxmlformats.org/officeDocument/2006/relationships/hyperlink" Target="https://www.hrw.org/news/2022/03/29/ukraine-russia-uses-banned-antipersonnel-landmines" TargetMode="External"/><Relationship Id="rId2" Type="http://schemas.openxmlformats.org/officeDocument/2006/relationships/hyperlink" Target="https://researchcentre.army.gov.au/rico/robotic-and-autonomous-systems-ras" TargetMode="External"/><Relationship Id="rId16" Type="http://schemas.openxmlformats.org/officeDocument/2006/relationships/hyperlink" Target="https://www.theverge.com/2021/6/3/22462840/killer-robot-autonomous-drone-attack-libya-un-report-context" TargetMode="External"/><Relationship Id="rId20" Type="http://schemas.openxmlformats.org/officeDocument/2006/relationships/hyperlink" Target="https://press.un.org/en/2019/sgsm19512.doc.htm" TargetMode="External"/><Relationship Id="rId1" Type="http://schemas.openxmlformats.org/officeDocument/2006/relationships/hyperlink" Target="https://csrc.nist.gov/glossary/term/weapons_system" TargetMode="External"/><Relationship Id="rId6" Type="http://schemas.openxmlformats.org/officeDocument/2006/relationships/hyperlink" Target="https://www.defence.gov.au/news-events/news/2022-12-14/ghost-shark-stealthy-game-changer" TargetMode="External"/><Relationship Id="rId11" Type="http://schemas.openxmlformats.org/officeDocument/2006/relationships/hyperlink" Target="https://www.airforce.gov.au/our-work/projects-and-programs/ghost-bat" TargetMode="External"/><Relationship Id="rId5" Type="http://schemas.openxmlformats.org/officeDocument/2006/relationships/hyperlink" Target="https://www.minister.defence.gov.au/media-releases/2023-03-06/first-ocius-bluebottle-uncrewed-surface-vessels-adf" TargetMode="External"/><Relationship Id="rId15" Type="http://schemas.openxmlformats.org/officeDocument/2006/relationships/hyperlink" Target="https://foreignpolicy.com/2022/05/11/killer-robots-lethal-autonomous-weapons-systems-ukraine-libya-regulation/" TargetMode="External"/><Relationship Id="rId10" Type="http://schemas.openxmlformats.org/officeDocument/2006/relationships/hyperlink" Target="https://theconversation.com/the-defence-review-fails-to-address-the-third-revolution-in-warfare-artificial-intelligence-204619?utm_source=twitter&amp;utm_medium=bylinetwitterbutton%3e" TargetMode="External"/><Relationship Id="rId19" Type="http://schemas.openxmlformats.org/officeDocument/2006/relationships/hyperlink" Target="https://casebook.icrc.org/a_to_z/glossary/proportionality" TargetMode="External"/><Relationship Id="rId4" Type="http://schemas.openxmlformats.org/officeDocument/2006/relationships/hyperlink" Target="https://www.minister.defence.gov.au/statements/2023-12-02/aukus-defense-ministers-meeting-joint-statement" TargetMode="External"/><Relationship Id="rId9" Type="http://schemas.openxmlformats.org/officeDocument/2006/relationships/hyperlink" Target="https://www.defence.gov.au/news-events/releases/2023-04-08/undersea-support-vessel-deliver-enhanced-capability" TargetMode="External"/><Relationship Id="rId14" Type="http://schemas.openxmlformats.org/officeDocument/2006/relationships/hyperlink" Target="https://www.nytimes.com/2021/06/03/world/africa/libya-dron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A645C0BB8F9B4F8BAC9BDB2428F6EA" ma:contentTypeVersion="12" ma:contentTypeDescription="Create a new document." ma:contentTypeScope="" ma:versionID="25eab5cecd3a642bf3e08bc82fd8aa10">
  <xsd:schema xmlns:xsd="http://www.w3.org/2001/XMLSchema" xmlns:xs="http://www.w3.org/2001/XMLSchema" xmlns:p="http://schemas.microsoft.com/office/2006/metadata/properties" xmlns:ns2="6500fe01-343b-4fb9-a1b0-68ac19d62e01" xmlns:ns3="dcf9cf1c-9180-40ad-b26b-60fa0a0503fc" xmlns:ns4="39d46e2e-af2c-4283-b2c0-dbe09d693c60" targetNamespace="http://schemas.microsoft.com/office/2006/metadata/properties" ma:root="true" ma:fieldsID="6116cf0bd2ed4ab93eaa72a46a2ff584" ns2:_="" ns3:_="" ns4:_="">
    <xsd:import namespace="6500fe01-343b-4fb9-a1b0-68ac19d62e01"/>
    <xsd:import namespace="dcf9cf1c-9180-40ad-b26b-60fa0a0503fc"/>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f9cf1c-9180-40ad-b26b-60fa0a0503f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75c5ac6-a0cc-43ed-b850-4a2ae59237b6" ContentTypeId="0x0101" PreviousValue="false" LastSyncTimeStamp="2019-01-22T02:06:15.047Z"/>
</file>

<file path=customXml/item6.xml><?xml version="1.0" encoding="utf-8"?>
<p:properties xmlns:p="http://schemas.microsoft.com/office/2006/metadata/properties" xmlns:xsi="http://www.w3.org/2001/XMLSchema-instance" xmlns:pc="http://schemas.microsoft.com/office/infopath/2007/PartnerControls">
  <documentManagement>
    <Divider xmlns="6500fe01-343b-4fb9-a1b0-68ac19d62e01">Submission</Divider>
    <TaxCatchAll xmlns="6500fe01-343b-4fb9-a1b0-68ac19d62e01" xsi:nil="true"/>
    <TaxKeywordTaxHTField xmlns="6500fe01-343b-4fb9-a1b0-68ac19d62e01">
      <Terms xmlns="http://schemas.microsoft.com/office/infopath/2007/PartnerControls"/>
    </TaxKeywordTaxHTField>
    <_dlc_DocId xmlns="6500fe01-343b-4fb9-a1b0-68ac19d62e01">WCE3WTZKT7T4-154947539-230</_dlc_DocId>
    <_dlc_DocIdUrl xmlns="6500fe01-343b-4fb9-a1b0-68ac19d62e01">
      <Url>https://australianhrc.sharepoint.com/sites/HumanRightsScrutiny/_layouts/15/DocIdRedir.aspx?ID=WCE3WTZKT7T4-154947539-230</Url>
      <Description>WCE3WTZKT7T4-154947539-230</Description>
    </_dlc_DocIdUrl>
    <SharedWithUsers xmlns="39d46e2e-af2c-4283-b2c0-dbe09d693c60">
      <UserInfo>
        <DisplayName>Joanna Maxwell</DisplayName>
        <AccountId>505</AccountId>
        <AccountType/>
      </UserInfo>
      <UserInfo>
        <DisplayName>Darren Dick</DisplayName>
        <AccountId>34</AccountId>
        <AccountType/>
      </UserInfo>
      <UserInfo>
        <DisplayName>Lorraine Finlay</DisplayName>
        <AccountId>381</AccountId>
        <AccountType/>
      </UserInfo>
      <UserInfo>
        <DisplayName>Patrick Hooton</DisplayName>
        <AccountId>416</AccountId>
        <AccountType/>
      </UserInfo>
      <UserInfo>
        <DisplayName>Sinali Ratnayake</DisplayName>
        <AccountId>674</AccountId>
        <AccountType/>
      </UserInfo>
      <UserInfo>
        <DisplayName>Rosalind Croucher</DisplayName>
        <AccountId>37</AccountId>
        <AccountType/>
      </UserInfo>
      <UserInfo>
        <DisplayName>Andra Soubris</DisplayName>
        <AccountId>763</AccountId>
        <AccountType/>
      </UserInfo>
    </SharedWithUsers>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ACC4C6-76F1-4C4D-A32D-C54197DC0864}">
  <ds:schemaRefs>
    <ds:schemaRef ds:uri="http://schemas.openxmlformats.org/officeDocument/2006/bibliography"/>
  </ds:schemaRefs>
</ds:datastoreItem>
</file>

<file path=customXml/itemProps2.xml><?xml version="1.0" encoding="utf-8"?>
<ds:datastoreItem xmlns:ds="http://schemas.openxmlformats.org/officeDocument/2006/customXml" ds:itemID="{657DDDF6-B5EA-47C1-8890-FBFDE588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dcf9cf1c-9180-40ad-b26b-60fa0a0503fc"/>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49372-6F42-488C-8423-CE8D8A74E76F}">
  <ds:schemaRefs>
    <ds:schemaRef ds:uri="http://schemas.microsoft.com/office/2006/metadata/customXsn"/>
  </ds:schemaRefs>
</ds:datastoreItem>
</file>

<file path=customXml/itemProps4.xml><?xml version="1.0" encoding="utf-8"?>
<ds:datastoreItem xmlns:ds="http://schemas.openxmlformats.org/officeDocument/2006/customXml" ds:itemID="{BDA8B4B1-8D90-4C91-AC31-3E765BD79C3C}">
  <ds:schemaRefs>
    <ds:schemaRef ds:uri="http://schemas.microsoft.com/sharepoint/v3/contenttype/forms"/>
  </ds:schemaRefs>
</ds:datastoreItem>
</file>

<file path=customXml/itemProps5.xml><?xml version="1.0" encoding="utf-8"?>
<ds:datastoreItem xmlns:ds="http://schemas.openxmlformats.org/officeDocument/2006/customXml" ds:itemID="{2103EB8C-BD3F-4076-A807-0F8FB899C65D}">
  <ds:schemaRefs>
    <ds:schemaRef ds:uri="Microsoft.SharePoint.Taxonomy.ContentTypeSync"/>
  </ds:schemaRefs>
</ds:datastoreItem>
</file>

<file path=customXml/itemProps6.xml><?xml version="1.0" encoding="utf-8"?>
<ds:datastoreItem xmlns:ds="http://schemas.openxmlformats.org/officeDocument/2006/customXml" ds:itemID="{BD60ED25-C488-4C65-A70C-3622D49124C6}">
  <ds:schemaRefs>
    <ds:schemaRef ds:uri="http://www.w3.org/XML/1998/namespace"/>
    <ds:schemaRef ds:uri="http://schemas.microsoft.com/office/2006/documentManagement/types"/>
    <ds:schemaRef ds:uri="dcf9cf1c-9180-40ad-b26b-60fa0a0503fc"/>
    <ds:schemaRef ds:uri="6500fe01-343b-4fb9-a1b0-68ac19d62e01"/>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39d46e2e-af2c-4283-b2c0-dbe09d693c60"/>
    <ds:schemaRef ds:uri="http://schemas.microsoft.com/office/2006/metadata/properties"/>
  </ds:schemaRefs>
</ds:datastoreItem>
</file>

<file path=customXml/itemProps7.xml><?xml version="1.0" encoding="utf-8"?>
<ds:datastoreItem xmlns:ds="http://schemas.openxmlformats.org/officeDocument/2006/customXml" ds:itemID="{17FE400F-9C67-448D-AC81-C580DF5206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4929</Words>
  <Characters>28100</Characters>
  <Application>Microsoft Office Word</Application>
  <DocSecurity>0</DocSecurity>
  <Lines>234</Lines>
  <Paragraphs>65</Paragraphs>
  <ScaleCrop>false</ScaleCrop>
  <Company>Human Rights and Equal Opportunity Commission</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dc:description/>
  <cp:lastModifiedBy>Patrick Hooton</cp:lastModifiedBy>
  <cp:revision>2</cp:revision>
  <cp:lastPrinted>2024-02-05T18:05:00Z</cp:lastPrinted>
  <dcterms:created xsi:type="dcterms:W3CDTF">2024-02-23T00:35:00Z</dcterms:created>
  <dcterms:modified xsi:type="dcterms:W3CDTF">2024-02-23T00:35:00Z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0x010100ECA645C0BB8F9B4F8BAC9BDB2428F6EA</vt:lpwstr>
  </property>
  <property fmtid="{D5CDD505-2E9C-101B-9397-08002B2CF9AE}" pid="3" name="TaxKeyword">
    <vt:lpwstr/>
  </property>
  <property fmtid="{D5CDD505-2E9C-101B-9397-08002B2CF9AE}" pid="4" name="Document Type">
    <vt:lpwstr/>
  </property>
  <property fmtid="{D5CDD505-2E9C-101B-9397-08002B2CF9AE}" pid="5" name="_dlc_DocIdItemGuid">
    <vt:lpwstr>9b960190-afc6-4cb5-96dc-d9850071a373</vt:lpwstr>
  </property>
</Properties>
</file>