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F82CB0" w:rsidRDefault="00E1531B">
      <w:pPr>
        <w:rPr>
          <w:rFonts w:ascii="Times New Roman" w:eastAsia="Times New Roman" w:hAnsi="Times New Roman" w:cs="Times New Roman"/>
          <w:sz w:val="20"/>
          <w:szCs w:val="20"/>
        </w:rPr>
      </w:pPr>
      <w:r>
        <w:pict w14:anchorId="14515CDD">
          <v:group id="_x0000_s1196" style="position:absolute;margin-left:274.6pt;margin-top:83.7pt;width:.1pt;height:.1pt;z-index:1072;mso-position-horizontal-relative:page;mso-position-vertical-relative:page" coordorigin="5493,1675" coordsize="2,2">
            <v:shape id="_x0000_s1197" style="position:absolute;left:5493;top:1675;width:2;height:2" coordorigin="5493,1675" coordsize="0,0" path="m5493,1675l5493,1675e" filled="f" strokecolor="#0079c1" strokeweight="1pt">
              <v:path arrowok="t"/>
            </v:shape>
            <w10:wrap anchorx="page" anchory="page"/>
          </v:group>
        </w:pict>
      </w:r>
      <w:r>
        <w:pict w14:anchorId="1064572A">
          <v:group id="_x0000_s1181" style="position:absolute;margin-left:518.95pt;margin-top:0;width:76.35pt;height:841.9pt;z-index:-21592;mso-position-horizontal-relative:page;mso-position-vertical-relative:page" coordorigin="10379" coordsize="1527,16838">
            <v:group id="_x0000_s1194" style="position:absolute;left:11529;top:1675;width:2;height:2" coordorigin="11529,1675" coordsize="2,2">
              <v:shape id="_x0000_s1195" style="position:absolute;left:11529;top:1675;width:2;height:2" coordorigin="11529,1675" coordsize="0,0" path="m11529,1675l11529,1675e" filled="f" strokecolor="#0079c1" strokeweight="1pt">
                <v:path arrowok="t"/>
              </v:shape>
            </v:group>
            <v:group id="_x0000_s1192" style="position:absolute;left:11529;top:2327;width:2;height:2" coordorigin="11529,2327" coordsize="2,2">
              <v:shape id="_x0000_s1193" style="position:absolute;left:11529;top:2327;width:2;height:2" coordorigin="11529,2327" coordsize="0,0" path="m11529,2327l11529,2327e" filled="f" strokecolor="#0079c1" strokeweight="1pt">
                <v:path arrowok="t"/>
              </v:shape>
            </v:group>
            <v:group id="_x0000_s1190" style="position:absolute;left:11529;top:2979;width:2;height:2" coordorigin="11529,2979" coordsize="2,2">
              <v:shape id="_x0000_s1191" style="position:absolute;left:11529;top:2979;width:2;height:2" coordorigin="11529,2979" coordsize="0,0" path="m11529,2979l11529,2979e" filled="f" strokecolor="#0079c1" strokeweight="1pt">
                <v:path arrowok="t"/>
              </v:shape>
            </v:group>
            <v:group id="_x0000_s1188" style="position:absolute;left:11529;top:3631;width:2;height:2" coordorigin="11529,3631" coordsize="2,2">
              <v:shape id="_x0000_s1189" style="position:absolute;left:11529;top:3631;width:2;height:2" coordorigin="11529,3631" coordsize="0,0" path="m11529,3631l11529,3631e" filled="f" strokecolor="#0079c1" strokeweight="1pt">
                <v:path arrowok="t"/>
              </v:shape>
            </v:group>
            <v:group id="_x0000_s1186" style="position:absolute;left:11529;top:4282;width:2;height:2" coordorigin="11529,4282" coordsize="2,2">
              <v:shape id="_x0000_s1187" style="position:absolute;left:11529;top:4282;width:2;height:2" coordorigin="11529,4282" coordsize="0,0" path="m11529,4282l11529,4282e" filled="f" strokecolor="#0079c1" strokeweight="1pt">
                <v:path arrowok="t"/>
              </v:shape>
            </v:group>
            <v:group id="_x0000_s1184" style="position:absolute;left:11529;top:5020;width:2;height:2" coordorigin="11529,5020" coordsize="2,2">
              <v:shape id="_x0000_s1185" style="position:absolute;left:11529;top:5020;width:2;height:2" coordorigin="11529,5020" coordsize="0,0" path="m11529,5020l11529,5020e" filled="f" strokecolor="#0079c1" strokeweight="1pt">
                <v:path arrowok="t"/>
              </v:shape>
            </v:group>
            <v:group id="_x0000_s1182" style="position:absolute;left:10379;width:1527;height:16838" coordorigin="10379" coordsize="1527,16838">
              <v:shape id="_x0000_s1183" style="position:absolute;left:10379;width:1527;height:16838" coordorigin="10379" coordsize="1527,16838" path="m11906,0l10379,,10384,21,10399,97,10415,174,10430,250,10445,326,10460,403,10474,480,10489,556,10504,633,10518,710,10532,786,10546,863,10560,940,10574,1017,10587,1094,10601,1172,10614,1249,10628,1326,10641,1403,10654,1481,10666,1558,10679,1636,10692,1713,10704,1791,10716,1868,10728,1946,10740,2024,10752,2102,10764,2180,10775,2258,10787,2336,10798,2414,10809,2492,10820,2570,10831,2648,10842,2727,10852,2805,10863,2883,10873,2962,10883,3040,10893,3119,10903,3198,10912,3276,10922,3355,10931,3434,10941,3513,10950,3592,10959,3670,10967,3749,10976,3829,10985,3908,10993,3987,11001,4066,11009,4145,11017,4225,11025,4304,11033,4384,11040,4463,11047,4543,11055,4622,11062,4702,11069,4782,11075,4861,11082,4941,11088,5021,11095,5101,11101,5181,11107,5261,11113,5341,11118,5421,11124,5501,11129,5581,11135,5662,11140,5742,11145,5822,11150,5903,11154,5983,11159,6064,11163,6144,11167,6225,11171,6306,11175,6386,11179,6467,11183,6548,11186,6629,11189,6710,11193,6791,11196,6872,11198,6953,11201,7034,11204,7115,11206,7196,11208,7277,11210,7358,11212,7440,11214,7521,11216,7602,11217,7684,11218,7765,11220,7847,11221,7929,11222,8010,11222,8092,11223,8174,11223,8255,11223,8337,11223,8501,11223,8583,11223,8664,11222,8746,11222,8828,11221,8909,11220,8991,11218,9072,11217,9154,11216,9235,11214,9317,11212,9398,11210,9479,11208,9561,11206,9642,11204,9723,11201,9804,11198,9885,11196,9966,11193,10047,11189,10128,11186,10209,11183,10290,11179,10371,11175,10452,11171,10532,11167,10613,11163,10693,11159,10774,11154,10855,11150,10935,11145,11015,11140,11096,11135,11176,11129,11256,11124,11337,11118,11417,11113,11497,11107,11577,11101,11657,11095,11737,11088,11817,11082,11897,11075,11976,11069,12056,11062,12136,11055,12216,11047,12295,11040,12375,11033,12454,11025,12534,11017,12613,11009,12692,11001,12772,10993,12851,10985,12930,10976,13009,10967,13088,10959,13167,10950,13246,10941,13325,10931,13404,10922,13483,10912,13562,10903,13640,10893,13719,10883,13798,10873,13876,10863,13955,10852,14033,10842,14111,10831,14190,10820,14268,10809,14346,10798,14424,10787,14502,10775,14580,10764,14658,10752,14736,10740,14814,10728,14892,10716,14969,10704,15047,10692,15125,10679,15202,10666,15280,10654,15357,10641,15435,10628,15512,10614,15589,10601,15666,10587,15743,10574,15820,10560,15897,10546,15974,10532,16051,10518,16128,10504,16205,10489,16282,10474,16358,10460,16435,10445,16511,10430,16588,10415,16664,10399,16741,10384,16817,10379,16838,11906,16838,11906,0xe" fillcolor="#0079c1" stroked="f">
                <v:path arrowok="t"/>
              </v:shape>
            </v:group>
            <w10:wrap anchorx="page" anchory="page"/>
          </v:group>
        </w:pict>
      </w:r>
      <w:r>
        <w:pict w14:anchorId="7470A7AB">
          <v:group id="_x0000_s1179" style="position:absolute;margin-left:274.6pt;margin-top:116.3pt;width:.1pt;height:.1pt;z-index:1120;mso-position-horizontal-relative:page;mso-position-vertical-relative:page" coordorigin="5493,2327" coordsize="2,2">
            <v:shape id="_x0000_s1180" style="position:absolute;left:5493;top:2327;width:2;height:2" coordorigin="5493,2327" coordsize="0,0" path="m5493,2327l5493,2327e" filled="f" strokecolor="#0079c1" strokeweight="1pt">
              <v:path arrowok="t"/>
            </v:shape>
            <w10:wrap anchorx="page" anchory="page"/>
          </v:group>
        </w:pict>
      </w:r>
      <w:r>
        <w:pict w14:anchorId="20DD3AEB">
          <v:group id="_x0000_s1177" style="position:absolute;margin-left:274.6pt;margin-top:148.9pt;width:.1pt;height:.1pt;z-index:1144;mso-position-horizontal-relative:page;mso-position-vertical-relative:page" coordorigin="5493,2979" coordsize="2,2">
            <v:shape id="_x0000_s1178" style="position:absolute;left:5493;top:2979;width:2;height:2" coordorigin="5493,2979" coordsize="0,0" path="m5493,2979l5493,2979e" filled="f" strokecolor="#0079c1" strokeweight="1pt">
              <v:path arrowok="t"/>
            </v:shape>
            <w10:wrap anchorx="page" anchory="page"/>
          </v:group>
        </w:pict>
      </w:r>
      <w:r>
        <w:pict w14:anchorId="6229FD25">
          <v:group id="_x0000_s1175" style="position:absolute;margin-left:274.6pt;margin-top:181.5pt;width:.1pt;height:.1pt;z-index:1168;mso-position-horizontal-relative:page;mso-position-vertical-relative:page" coordorigin="5493,3631" coordsize="2,2">
            <v:shape id="_x0000_s1176" style="position:absolute;left:5493;top:3631;width:2;height:2" coordorigin="5493,3631" coordsize="0,0" path="m5493,3631l5493,3631e" filled="f" strokecolor="#0079c1" strokeweight="1pt">
              <v:path arrowok="t"/>
            </v:shape>
            <w10:wrap anchorx="page" anchory="page"/>
          </v:group>
        </w:pict>
      </w:r>
      <w:r>
        <w:pict w14:anchorId="7FE161FC">
          <v:group id="_x0000_s1173" style="position:absolute;margin-left:274.6pt;margin-top:214.1pt;width:.1pt;height:.1pt;z-index:1192;mso-position-horizontal-relative:page;mso-position-vertical-relative:page" coordorigin="5493,4282" coordsize="2,2">
            <v:shape id="_x0000_s1174" style="position:absolute;left:5493;top:4282;width:2;height:2" coordorigin="5493,4282" coordsize="0,0" path="m5493,4282l5493,4282e" filled="f" strokecolor="#0079c1" strokeweight="1pt">
              <v:path arrowok="t"/>
            </v:shape>
            <w10:wrap anchorx="page" anchory="page"/>
          </v:group>
        </w:pict>
      </w:r>
      <w:r>
        <w:pict w14:anchorId="0478EFD2">
          <v:group id="_x0000_s1171" style="position:absolute;margin-left:274.6pt;margin-top:250.95pt;width:.1pt;height:.1pt;z-index:1216;mso-position-horizontal-relative:page;mso-position-vertical-relative:page" coordorigin="5493,5020" coordsize="2,2">
            <v:shape id="_x0000_s1172" style="position:absolute;left:5493;top:5020;width:2;height:2" coordorigin="5493,5020" coordsize="0,0" path="m5493,5020l5493,5020e" filled="f" strokecolor="#0079c1" strokeweight="1pt">
              <v:path arrowok="t"/>
            </v:shape>
            <w10:wrap anchorx="page" anchory="page"/>
          </v:group>
        </w:pict>
      </w:r>
    </w:p>
    <w:p w:rsidR="00F82CB0" w:rsidRDefault="00F82CB0">
      <w:pPr>
        <w:spacing w:before="9"/>
        <w:rPr>
          <w:rFonts w:ascii="Times New Roman" w:eastAsia="Times New Roman" w:hAnsi="Times New Roman" w:cs="Times New Roman"/>
          <w:sz w:val="27"/>
          <w:szCs w:val="27"/>
        </w:rPr>
      </w:pPr>
    </w:p>
    <w:p w:rsidR="00F82CB0" w:rsidRDefault="00E1531B">
      <w:pPr>
        <w:ind w:left="106"/>
        <w:rPr>
          <w:rFonts w:ascii="Times New Roman" w:eastAsia="Times New Roman" w:hAnsi="Times New Roman" w:cs="Times New Roman"/>
          <w:sz w:val="20"/>
          <w:szCs w:val="20"/>
        </w:rPr>
      </w:pPr>
      <w:r>
        <w:rPr>
          <w:rFonts w:ascii="Times New Roman"/>
          <w:sz w:val="20"/>
        </w:rPr>
      </w:r>
      <w:r>
        <w:rPr>
          <w:rFonts w:ascii="Times New Roman"/>
          <w:sz w:val="20"/>
        </w:rPr>
        <w:pict w14:anchorId="237D4835">
          <v:group id="_x0000_s1163" style="width:44.5pt;height:44.35pt;mso-position-horizontal-relative:char;mso-position-vertical-relative:line" coordsize="89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0" type="#_x0000_t75" style="position:absolute;left:72;width:790;height:407">
              <v:imagedata r:id="rId8" o:title=""/>
            </v:shape>
            <v:shape id="_x0000_s1169" type="#_x0000_t75" style="position:absolute;left:3;top:250;width:886;height:295">
              <v:imagedata r:id="rId9" o:title=""/>
            </v:shape>
            <v:shape id="_x0000_s1168" type="#_x0000_t75" style="position:absolute;left:3;top:250;width:886;height:295">
              <v:imagedata r:id="rId10" o:title=""/>
            </v:shape>
            <v:shape id="_x0000_s1167" type="#_x0000_t75" style="position:absolute;top:447;width:889;height:252">
              <v:imagedata r:id="rId11" o:title=""/>
            </v:shape>
            <v:shape id="_x0000_s1166" type="#_x0000_t75" style="position:absolute;top:447;width:889;height:252">
              <v:imagedata r:id="rId12" o:title=""/>
            </v:shape>
            <v:shape id="_x0000_s1165" type="#_x0000_t75" style="position:absolute;left:46;top:625;width:805;height:262">
              <v:imagedata r:id="rId13" o:title=""/>
            </v:shape>
            <v:shape id="_x0000_s1164" type="#_x0000_t75" style="position:absolute;left:46;top:625;width:805;height:262">
              <v:imagedata r:id="rId14" o:title=""/>
            </v:shape>
            <w10:wrap type="none"/>
            <w10:anchorlock/>
          </v:group>
        </w:pict>
      </w:r>
      <w:r>
        <w:rPr>
          <w:rFonts w:ascii="Times New Roman"/>
          <w:spacing w:val="95"/>
          <w:sz w:val="20"/>
        </w:rPr>
        <w:t xml:space="preserve"> </w:t>
      </w:r>
      <w:r>
        <w:rPr>
          <w:rFonts w:ascii="Times New Roman"/>
          <w:spacing w:val="95"/>
          <w:position w:val="11"/>
          <w:sz w:val="20"/>
        </w:rPr>
      </w:r>
      <w:r>
        <w:rPr>
          <w:rFonts w:ascii="Times New Roman"/>
          <w:spacing w:val="95"/>
          <w:position w:val="11"/>
          <w:sz w:val="20"/>
        </w:rPr>
        <w:pict w14:anchorId="17B95A43">
          <v:group id="_x0000_s1157" style="width:77.8pt;height:33.55pt;mso-position-horizontal-relative:char;mso-position-vertical-relative:line" coordsize="1556,671">
            <v:shape id="_x0000_s1162" type="#_x0000_t75" style="position:absolute;top:16;width:741;height:171">
              <v:imagedata r:id="rId15" o:title=""/>
            </v:shape>
            <v:shape id="_x0000_s1161" type="#_x0000_t75" style="position:absolute;left:760;width:359;height:201">
              <v:imagedata r:id="rId16" o:title=""/>
            </v:shape>
            <v:shape id="_x0000_s1160" type="#_x0000_t75" style="position:absolute;left:17;top:251;width:743;height:171">
              <v:imagedata r:id="rId17" o:title=""/>
            </v:shape>
            <v:shape id="_x0000_s1159" type="#_x0000_t75" style="position:absolute;left:860;top:251;width:695;height:218">
              <v:imagedata r:id="rId18" o:title=""/>
            </v:shape>
            <v:shape id="_x0000_s1158" type="#_x0000_t75" style="position:absolute;left:11;top:484;width:1349;height:187">
              <v:imagedata r:id="rId19" o:title=""/>
            </v:shape>
            <w10:wrap type="none"/>
            <w10:anchorlock/>
          </v:group>
        </w:pict>
      </w:r>
    </w:p>
    <w:p w:rsidR="00F82CB0" w:rsidRDefault="00F82CB0">
      <w:pPr>
        <w:spacing w:before="5"/>
        <w:rPr>
          <w:rFonts w:ascii="Times New Roman" w:eastAsia="Times New Roman" w:hAnsi="Times New Roman" w:cs="Times New Roman"/>
          <w:sz w:val="17"/>
          <w:szCs w:val="17"/>
        </w:rPr>
      </w:pPr>
    </w:p>
    <w:tbl>
      <w:tblPr>
        <w:tblW w:w="0" w:type="auto"/>
        <w:tblInd w:w="5072" w:type="dxa"/>
        <w:tblLayout w:type="fixed"/>
        <w:tblCellMar>
          <w:left w:w="0" w:type="dxa"/>
          <w:right w:w="0" w:type="dxa"/>
        </w:tblCellMar>
        <w:tblLook w:val="01E0" w:firstRow="1" w:lastRow="1" w:firstColumn="1" w:lastColumn="1" w:noHBand="0" w:noVBand="0"/>
      </w:tblPr>
      <w:tblGrid>
        <w:gridCol w:w="5977"/>
      </w:tblGrid>
      <w:tr w:rsidR="00F82CB0">
        <w:trPr>
          <w:trHeight w:hRule="exact" w:val="652"/>
        </w:trPr>
        <w:tc>
          <w:tcPr>
            <w:tcW w:w="5977" w:type="dxa"/>
            <w:tcBorders>
              <w:top w:val="dotted" w:sz="8" w:space="0" w:color="0079C1"/>
              <w:left w:val="nil"/>
              <w:bottom w:val="dotted" w:sz="8" w:space="0" w:color="0079C1"/>
              <w:right w:val="nil"/>
            </w:tcBorders>
          </w:tcPr>
          <w:p w:rsidR="00F82CB0" w:rsidRDefault="00E1531B">
            <w:pPr>
              <w:pStyle w:val="TableParagraph"/>
              <w:spacing w:before="37"/>
              <w:ind w:right="1101"/>
              <w:jc w:val="right"/>
              <w:rPr>
                <w:rFonts w:ascii="Arial" w:eastAsia="Arial" w:hAnsi="Arial" w:cs="Arial"/>
                <w:sz w:val="48"/>
                <w:szCs w:val="48"/>
              </w:rPr>
            </w:pPr>
            <w:r>
              <w:rPr>
                <w:rFonts w:ascii="Arial"/>
                <w:color w:val="0079C1"/>
                <w:w w:val="105"/>
                <w:sz w:val="48"/>
              </w:rPr>
              <w:t>Lee family</w:t>
            </w:r>
            <w:r>
              <w:rPr>
                <w:rFonts w:ascii="Arial"/>
                <w:color w:val="0079C1"/>
                <w:spacing w:val="-51"/>
                <w:w w:val="105"/>
                <w:sz w:val="48"/>
              </w:rPr>
              <w:t xml:space="preserve"> </w:t>
            </w:r>
            <w:r>
              <w:rPr>
                <w:rFonts w:ascii="Arial"/>
                <w:color w:val="0079C1"/>
                <w:w w:val="105"/>
                <w:sz w:val="48"/>
              </w:rPr>
              <w:t>and</w:t>
            </w:r>
          </w:p>
        </w:tc>
      </w:tr>
      <w:tr w:rsidR="00F82CB0">
        <w:trPr>
          <w:trHeight w:hRule="exact" w:val="652"/>
        </w:trPr>
        <w:tc>
          <w:tcPr>
            <w:tcW w:w="5977" w:type="dxa"/>
            <w:tcBorders>
              <w:top w:val="dotted" w:sz="8" w:space="0" w:color="0079C1"/>
              <w:left w:val="nil"/>
              <w:bottom w:val="dotted" w:sz="8" w:space="0" w:color="0079C1"/>
              <w:right w:val="nil"/>
            </w:tcBorders>
          </w:tcPr>
          <w:p w:rsidR="00F82CB0" w:rsidRDefault="00E1531B">
            <w:pPr>
              <w:pStyle w:val="TableParagraph"/>
              <w:spacing w:before="37"/>
              <w:ind w:right="1101"/>
              <w:jc w:val="right"/>
              <w:rPr>
                <w:rFonts w:ascii="Arial" w:eastAsia="Arial" w:hAnsi="Arial" w:cs="Arial"/>
                <w:sz w:val="48"/>
                <w:szCs w:val="48"/>
              </w:rPr>
            </w:pPr>
            <w:proofErr w:type="spellStart"/>
            <w:r>
              <w:rPr>
                <w:rFonts w:ascii="Arial"/>
                <w:color w:val="0079C1"/>
                <w:w w:val="105"/>
                <w:sz w:val="48"/>
              </w:rPr>
              <w:t>Misinale</w:t>
            </w:r>
            <w:proofErr w:type="spellEnd"/>
            <w:r>
              <w:rPr>
                <w:rFonts w:ascii="Arial"/>
                <w:color w:val="0079C1"/>
                <w:w w:val="105"/>
                <w:sz w:val="48"/>
              </w:rPr>
              <w:t xml:space="preserve"> family</w:t>
            </w:r>
            <w:r>
              <w:rPr>
                <w:rFonts w:ascii="Arial"/>
                <w:color w:val="0079C1"/>
                <w:spacing w:val="-33"/>
                <w:w w:val="105"/>
                <w:sz w:val="48"/>
              </w:rPr>
              <w:t xml:space="preserve"> </w:t>
            </w:r>
            <w:r>
              <w:rPr>
                <w:rFonts w:ascii="Arial"/>
                <w:color w:val="0079C1"/>
                <w:w w:val="105"/>
                <w:sz w:val="48"/>
              </w:rPr>
              <w:t>v</w:t>
            </w:r>
          </w:p>
        </w:tc>
      </w:tr>
      <w:tr w:rsidR="00F82CB0">
        <w:trPr>
          <w:trHeight w:hRule="exact" w:val="652"/>
        </w:trPr>
        <w:tc>
          <w:tcPr>
            <w:tcW w:w="5977" w:type="dxa"/>
            <w:tcBorders>
              <w:top w:val="dotted" w:sz="8" w:space="0" w:color="0079C1"/>
              <w:left w:val="nil"/>
              <w:bottom w:val="dotted" w:sz="8" w:space="0" w:color="0079C1"/>
              <w:right w:val="nil"/>
            </w:tcBorders>
          </w:tcPr>
          <w:p w:rsidR="00F82CB0" w:rsidRDefault="00E1531B">
            <w:pPr>
              <w:pStyle w:val="TableParagraph"/>
              <w:spacing w:before="37"/>
              <w:ind w:right="1101"/>
              <w:jc w:val="right"/>
              <w:rPr>
                <w:rFonts w:ascii="Arial" w:eastAsia="Arial" w:hAnsi="Arial" w:cs="Arial"/>
                <w:sz w:val="48"/>
                <w:szCs w:val="48"/>
              </w:rPr>
            </w:pPr>
            <w:r>
              <w:rPr>
                <w:rFonts w:ascii="Arial"/>
                <w:color w:val="0079C1"/>
                <w:w w:val="105"/>
                <w:sz w:val="48"/>
              </w:rPr>
              <w:t>Commonwealth</w:t>
            </w:r>
            <w:r>
              <w:rPr>
                <w:rFonts w:ascii="Arial"/>
                <w:color w:val="0079C1"/>
                <w:spacing w:val="-8"/>
                <w:w w:val="105"/>
                <w:sz w:val="48"/>
              </w:rPr>
              <w:t xml:space="preserve"> </w:t>
            </w:r>
            <w:r>
              <w:rPr>
                <w:rFonts w:ascii="Arial"/>
                <w:color w:val="0079C1"/>
                <w:w w:val="105"/>
                <w:sz w:val="48"/>
              </w:rPr>
              <w:t>of</w:t>
            </w:r>
          </w:p>
        </w:tc>
      </w:tr>
      <w:tr w:rsidR="00F82CB0">
        <w:trPr>
          <w:trHeight w:hRule="exact" w:val="652"/>
        </w:trPr>
        <w:tc>
          <w:tcPr>
            <w:tcW w:w="5977" w:type="dxa"/>
            <w:tcBorders>
              <w:top w:val="dotted" w:sz="8" w:space="0" w:color="0079C1"/>
              <w:left w:val="nil"/>
              <w:bottom w:val="dotted" w:sz="8" w:space="0" w:color="0079C1"/>
              <w:right w:val="nil"/>
            </w:tcBorders>
          </w:tcPr>
          <w:p w:rsidR="00F82CB0" w:rsidRDefault="00E1531B">
            <w:pPr>
              <w:pStyle w:val="TableParagraph"/>
              <w:spacing w:before="37"/>
              <w:ind w:right="1101"/>
              <w:jc w:val="right"/>
              <w:rPr>
                <w:rFonts w:ascii="Arial" w:eastAsia="Arial" w:hAnsi="Arial" w:cs="Arial"/>
                <w:sz w:val="48"/>
                <w:szCs w:val="48"/>
              </w:rPr>
            </w:pPr>
            <w:r>
              <w:rPr>
                <w:rFonts w:ascii="Arial"/>
                <w:color w:val="0079C1"/>
                <w:sz w:val="48"/>
              </w:rPr>
              <w:t>Australia</w:t>
            </w:r>
            <w:r>
              <w:rPr>
                <w:rFonts w:ascii="Arial"/>
                <w:color w:val="0079C1"/>
                <w:spacing w:val="36"/>
                <w:sz w:val="48"/>
              </w:rPr>
              <w:t xml:space="preserve"> </w:t>
            </w:r>
            <w:r>
              <w:rPr>
                <w:rFonts w:ascii="Arial"/>
                <w:color w:val="0079C1"/>
                <w:sz w:val="48"/>
              </w:rPr>
              <w:t>(</w:t>
            </w:r>
            <w:proofErr w:type="spellStart"/>
            <w:r>
              <w:rPr>
                <w:rFonts w:ascii="Arial"/>
                <w:color w:val="0079C1"/>
                <w:sz w:val="48"/>
              </w:rPr>
              <w:t>DIBP</w:t>
            </w:r>
            <w:proofErr w:type="spellEnd"/>
            <w:r>
              <w:rPr>
                <w:rFonts w:ascii="Arial"/>
                <w:color w:val="0079C1"/>
                <w:sz w:val="48"/>
              </w:rPr>
              <w:t>)</w:t>
            </w:r>
          </w:p>
        </w:tc>
      </w:tr>
      <w:tr w:rsidR="00F82CB0">
        <w:trPr>
          <w:trHeight w:hRule="exact" w:val="737"/>
        </w:trPr>
        <w:tc>
          <w:tcPr>
            <w:tcW w:w="5977" w:type="dxa"/>
            <w:tcBorders>
              <w:top w:val="dotted" w:sz="8" w:space="0" w:color="0079C1"/>
              <w:left w:val="nil"/>
              <w:bottom w:val="dotted" w:sz="8" w:space="0" w:color="0079C1"/>
              <w:right w:val="nil"/>
            </w:tcBorders>
          </w:tcPr>
          <w:p w:rsidR="00F82CB0" w:rsidRDefault="00F82CB0">
            <w:pPr>
              <w:pStyle w:val="TableParagraph"/>
              <w:spacing w:before="1"/>
              <w:rPr>
                <w:rFonts w:ascii="Times New Roman" w:eastAsia="Times New Roman" w:hAnsi="Times New Roman" w:cs="Times New Roman"/>
                <w:sz w:val="21"/>
                <w:szCs w:val="21"/>
              </w:rPr>
            </w:pPr>
          </w:p>
          <w:p w:rsidR="00F82CB0" w:rsidRDefault="00E1531B">
            <w:pPr>
              <w:pStyle w:val="TableParagraph"/>
              <w:ind w:right="1101"/>
              <w:jc w:val="right"/>
              <w:rPr>
                <w:rFonts w:ascii="Arial" w:eastAsia="Arial" w:hAnsi="Arial" w:cs="Arial"/>
                <w:sz w:val="20"/>
                <w:szCs w:val="20"/>
              </w:rPr>
            </w:pPr>
            <w:r>
              <w:rPr>
                <w:rFonts w:ascii="Arial"/>
                <w:color w:val="231F20"/>
                <w:w w:val="85"/>
                <w:sz w:val="20"/>
              </w:rPr>
              <w:t>[2016]</w:t>
            </w:r>
            <w:r>
              <w:rPr>
                <w:rFonts w:ascii="Arial"/>
                <w:color w:val="231F20"/>
                <w:spacing w:val="-32"/>
                <w:w w:val="85"/>
                <w:sz w:val="20"/>
              </w:rPr>
              <w:t xml:space="preserve"> </w:t>
            </w:r>
            <w:proofErr w:type="spellStart"/>
            <w:r>
              <w:rPr>
                <w:rFonts w:ascii="Arial"/>
                <w:color w:val="231F20"/>
                <w:w w:val="85"/>
                <w:sz w:val="20"/>
              </w:rPr>
              <w:t>AusHRC</w:t>
            </w:r>
            <w:proofErr w:type="spellEnd"/>
            <w:r>
              <w:rPr>
                <w:rFonts w:ascii="Arial"/>
                <w:color w:val="231F20"/>
                <w:spacing w:val="-29"/>
                <w:w w:val="85"/>
                <w:sz w:val="20"/>
              </w:rPr>
              <w:t xml:space="preserve"> </w:t>
            </w:r>
            <w:r>
              <w:rPr>
                <w:rFonts w:ascii="Arial"/>
                <w:color w:val="231F20"/>
                <w:w w:val="85"/>
                <w:sz w:val="20"/>
              </w:rPr>
              <w:t>104</w:t>
            </w:r>
          </w:p>
        </w:tc>
      </w:tr>
    </w:tbl>
    <w:p w:rsidR="00F82CB0" w:rsidRDefault="00F82CB0">
      <w:pPr>
        <w:jc w:val="right"/>
        <w:rPr>
          <w:rFonts w:ascii="Arial" w:eastAsia="Arial" w:hAnsi="Arial" w:cs="Arial"/>
          <w:sz w:val="20"/>
          <w:szCs w:val="20"/>
        </w:rPr>
        <w:sectPr w:rsidR="00F82CB0">
          <w:type w:val="continuous"/>
          <w:pgSz w:w="11910" w:h="16840"/>
          <w:pgMar w:top="0" w:right="0" w:bottom="0" w:left="460" w:header="720" w:footer="720" w:gutter="0"/>
          <w:cols w:space="720"/>
        </w:sect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rPr>
          <w:rFonts w:ascii="Times New Roman" w:eastAsia="Times New Roman" w:hAnsi="Times New Roman" w:cs="Times New Roman"/>
          <w:sz w:val="20"/>
          <w:szCs w:val="20"/>
        </w:rPr>
      </w:pPr>
    </w:p>
    <w:p w:rsidR="00F82CB0" w:rsidRDefault="00F82CB0">
      <w:pPr>
        <w:spacing w:before="10"/>
        <w:rPr>
          <w:rFonts w:ascii="Times New Roman" w:eastAsia="Times New Roman" w:hAnsi="Times New Roman" w:cs="Times New Roman"/>
          <w:sz w:val="26"/>
          <w:szCs w:val="26"/>
        </w:rPr>
      </w:pPr>
    </w:p>
    <w:p w:rsidR="00F82CB0" w:rsidRDefault="00E1531B">
      <w:pPr>
        <w:spacing w:before="78"/>
        <w:ind w:left="117" w:right="613"/>
        <w:rPr>
          <w:rFonts w:ascii="Arial" w:eastAsia="Arial" w:hAnsi="Arial" w:cs="Arial"/>
          <w:sz w:val="18"/>
          <w:szCs w:val="18"/>
        </w:rPr>
      </w:pPr>
      <w:r>
        <w:rPr>
          <w:rFonts w:ascii="Arial" w:hAnsi="Arial"/>
          <w:color w:val="231F20"/>
          <w:sz w:val="18"/>
        </w:rPr>
        <w:t>© Australian Human Rights Commission</w:t>
      </w:r>
      <w:r>
        <w:rPr>
          <w:rFonts w:ascii="Arial" w:hAnsi="Arial"/>
          <w:color w:val="231F20"/>
          <w:spacing w:val="24"/>
          <w:sz w:val="18"/>
        </w:rPr>
        <w:t xml:space="preserve"> </w:t>
      </w:r>
      <w:r>
        <w:rPr>
          <w:rFonts w:ascii="Arial" w:hAnsi="Arial"/>
          <w:color w:val="231F20"/>
          <w:sz w:val="18"/>
        </w:rPr>
        <w:t>2016.</w:t>
      </w:r>
    </w:p>
    <w:p w:rsidR="00F82CB0" w:rsidRDefault="00E1531B">
      <w:pPr>
        <w:spacing w:before="122" w:line="249" w:lineRule="auto"/>
        <w:ind w:left="117" w:right="613"/>
        <w:rPr>
          <w:rFonts w:ascii="Arial" w:eastAsia="Arial" w:hAnsi="Arial" w:cs="Arial"/>
          <w:sz w:val="18"/>
          <w:szCs w:val="18"/>
        </w:rPr>
      </w:pPr>
      <w:r>
        <w:rPr>
          <w:rFonts w:ascii="Arial"/>
          <w:color w:val="231F20"/>
          <w:sz w:val="18"/>
        </w:rPr>
        <w:t xml:space="preserve">The Australian Human Rights Commission encourages the dissemination and exchange of information presented in this publication and endorses the use of the </w:t>
      </w:r>
      <w:r>
        <w:rPr>
          <w:rFonts w:ascii="Arial"/>
          <w:color w:val="0079C1"/>
          <w:sz w:val="18"/>
        </w:rPr>
        <w:t>Australian Governments Open Access and Licensing Framework</w:t>
      </w:r>
      <w:r>
        <w:rPr>
          <w:rFonts w:ascii="Arial"/>
          <w:color w:val="0079C1"/>
          <w:spacing w:val="-22"/>
          <w:sz w:val="18"/>
        </w:rPr>
        <w:t xml:space="preserve"> </w:t>
      </w:r>
      <w:r>
        <w:rPr>
          <w:rFonts w:ascii="Arial"/>
          <w:color w:val="231F20"/>
          <w:sz w:val="18"/>
        </w:rPr>
        <w:t>(</w:t>
      </w:r>
      <w:proofErr w:type="spellStart"/>
      <w:r>
        <w:rPr>
          <w:rFonts w:ascii="Arial"/>
          <w:color w:val="231F20"/>
          <w:sz w:val="18"/>
        </w:rPr>
        <w:t>AusGOAL</w:t>
      </w:r>
      <w:proofErr w:type="spellEnd"/>
      <w:r>
        <w:rPr>
          <w:rFonts w:ascii="Arial"/>
          <w:color w:val="231F20"/>
          <w:sz w:val="18"/>
        </w:rPr>
        <w:t>).</w:t>
      </w:r>
    </w:p>
    <w:p w:rsidR="00F82CB0" w:rsidRDefault="00F82CB0">
      <w:pPr>
        <w:spacing w:before="11"/>
        <w:rPr>
          <w:rFonts w:ascii="Arial" w:eastAsia="Arial" w:hAnsi="Arial" w:cs="Arial"/>
          <w:sz w:val="8"/>
          <w:szCs w:val="8"/>
        </w:rPr>
      </w:pPr>
    </w:p>
    <w:p w:rsidR="00F82CB0" w:rsidRDefault="00E1531B">
      <w:pPr>
        <w:ind w:left="117"/>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w14:anchorId="7014BAFE">
          <v:group id="_x0000_s1142" style="width:55.65pt;height:19.5pt;mso-position-horizontal-relative:char;mso-position-vertical-relative:line" coordsize="1113,390">
            <v:group id="_x0000_s1155" style="position:absolute;left:3;top:5;width:1106;height:378" coordorigin="3,5" coordsize="1106,378">
              <v:shape id="_x0000_s1156" style="position:absolute;left:3;top:5;width:1106;height:378" coordorigin="3,5" coordsize="1106,378" path="m29,5l4,5,3,18,3,382,1107,382,1108,36,1106,18,1100,9,1091,7,1080,7,29,5xe" fillcolor="#aab2ab" stroked="f">
                <v:path arrowok="t"/>
              </v:shape>
            </v:group>
            <v:group id="_x0000_s1152" style="position:absolute;width:1113;height:390" coordsize="1113,390">
              <v:shape id="_x0000_s1154" style="position:absolute;width:1113;height:390" coordsize="1113,390" path="m1103,0l9,,,9,,387,2,389,1110,389,1113,387,1113,359,191,359,146,353,106,335,73,308,47,274,9,274,9,15,15,9,1113,9,1103,0xe" fillcolor="#010202" stroked="f">
                <v:path arrowok="t"/>
              </v:shape>
              <v:shape id="_x0000_s1153" style="position:absolute;width:1113;height:390" coordsize="1113,390" path="m1113,9l1098,9,1103,15,1103,274,335,274,310,308,276,335,236,353,191,359,1113,359,1113,9xe" fillcolor="#010202" stroked="f">
                <v:path arrowok="t"/>
              </v:shape>
            </v:group>
            <v:group id="_x0000_s1148" style="position:absolute;left:655;top:304;width:52;height:62" coordorigin="655,304" coordsize="52,62">
              <v:shape id="_x0000_s1151" style="position:absolute;left:655;top:304;width:52;height:62" coordorigin="655,304" coordsize="52,62" path="m687,304l655,304,655,365,688,365,691,365,706,355,669,355,669,338,704,338,702,335,699,333,696,332,698,330,700,329,669,328,669,314,704,314,703,314,690,304,687,304xe" stroked="f">
                <v:path arrowok="t"/>
              </v:shape>
              <v:shape id="_x0000_s1150" style="position:absolute;left:655;top:304;width:52;height:62" coordorigin="655,304" coordsize="52,62" path="m704,338l687,338,689,338,692,341,693,343,693,348,683,355,706,355,706,353,707,350,707,343,706,340,704,338xe" stroked="f">
                <v:path arrowok="t"/>
              </v:shape>
              <v:shape id="_x0000_s1149" style="position:absolute;left:655;top:304;width:52;height:62" coordorigin="655,304" coordsize="52,62" path="m704,314l669,314,684,314,686,315,691,320,691,324,690,326,687,328,685,328,701,328,703,325,704,322,704,315,704,314xe" stroked="f">
                <v:path arrowok="t"/>
              </v:shape>
            </v:group>
            <v:group id="_x0000_s1143" style="position:absolute;left:709;top:304;width:59;height:62" coordorigin="709,304" coordsize="59,62">
              <v:shape id="_x0000_s1147" style="position:absolute;left:709;top:304;width:59;height:62" coordorigin="709,304" coordsize="59,62" path="m724,304l709,304,732,341,732,365,745,365,745,341,754,328,739,328,724,304xe" stroked="f">
                <v:path arrowok="t"/>
              </v:shape>
              <v:shape id="_x0000_s1146" style="position:absolute;left:709;top:304;width:59;height:62" coordorigin="709,304" coordsize="59,62" path="m768,304l753,304,739,328,754,328,768,304xe" stroked="f">
                <v:path arrowok="t"/>
              </v:shape>
              <v:shape id="_x0000_s1145" type="#_x0000_t75" style="position:absolute;left:46;top:37;width:290;height:290">
                <v:imagedata r:id="rId20" o:title=""/>
              </v:shape>
              <v:shape id="_x0000_s1144" type="#_x0000_t75" style="position:absolute;left:599;top:31;width:215;height:215">
                <v:imagedata r:id="rId21" o:title=""/>
              </v:shape>
            </v:group>
            <w10:wrap type="none"/>
            <w10:anchorlock/>
          </v:group>
        </w:pict>
      </w:r>
    </w:p>
    <w:p w:rsidR="00F82CB0" w:rsidRDefault="00F82CB0">
      <w:pPr>
        <w:spacing w:before="3"/>
        <w:rPr>
          <w:rFonts w:ascii="Arial" w:eastAsia="Arial" w:hAnsi="Arial" w:cs="Arial"/>
          <w:sz w:val="6"/>
          <w:szCs w:val="6"/>
        </w:rPr>
      </w:pPr>
    </w:p>
    <w:p w:rsidR="00F82CB0" w:rsidRDefault="00E1531B">
      <w:pPr>
        <w:spacing w:before="78" w:line="249" w:lineRule="auto"/>
        <w:ind w:left="117"/>
        <w:rPr>
          <w:rFonts w:ascii="Arial" w:eastAsia="Arial" w:hAnsi="Arial" w:cs="Arial"/>
          <w:sz w:val="18"/>
          <w:szCs w:val="18"/>
        </w:rPr>
      </w:pPr>
      <w:r>
        <w:rPr>
          <w:rFonts w:ascii="Arial"/>
          <w:color w:val="231F20"/>
          <w:sz w:val="18"/>
        </w:rPr>
        <w:t xml:space="preserve">All material presented in this publication is licensed under the </w:t>
      </w:r>
      <w:r>
        <w:rPr>
          <w:rFonts w:ascii="Arial"/>
          <w:b/>
          <w:color w:val="231F20"/>
          <w:sz w:val="18"/>
        </w:rPr>
        <w:t xml:space="preserve">Creative Commons Attribution 4.0 International </w:t>
      </w:r>
      <w:proofErr w:type="spellStart"/>
      <w:r>
        <w:rPr>
          <w:rFonts w:ascii="Arial"/>
          <w:b/>
          <w:color w:val="231F20"/>
          <w:sz w:val="18"/>
        </w:rPr>
        <w:t>Licence</w:t>
      </w:r>
      <w:proofErr w:type="spellEnd"/>
      <w:r>
        <w:rPr>
          <w:rFonts w:ascii="Arial"/>
          <w:color w:val="231F20"/>
          <w:sz w:val="18"/>
        </w:rPr>
        <w:t>, with the exception</w:t>
      </w:r>
      <w:r>
        <w:rPr>
          <w:rFonts w:ascii="Arial"/>
          <w:color w:val="231F20"/>
          <w:spacing w:val="49"/>
          <w:sz w:val="18"/>
        </w:rPr>
        <w:t xml:space="preserve"> </w:t>
      </w:r>
      <w:r>
        <w:rPr>
          <w:rFonts w:ascii="Arial"/>
          <w:color w:val="231F20"/>
          <w:sz w:val="18"/>
        </w:rPr>
        <w:t>of:</w:t>
      </w:r>
    </w:p>
    <w:p w:rsidR="00F82CB0" w:rsidRDefault="00E1531B">
      <w:pPr>
        <w:pStyle w:val="ListParagraph"/>
        <w:numPr>
          <w:ilvl w:val="0"/>
          <w:numId w:val="11"/>
        </w:numPr>
        <w:tabs>
          <w:tab w:val="left" w:pos="401"/>
        </w:tabs>
        <w:spacing w:before="57"/>
        <w:ind w:hanging="113"/>
        <w:rPr>
          <w:rFonts w:ascii="Arial" w:eastAsia="Arial" w:hAnsi="Arial" w:cs="Arial"/>
          <w:sz w:val="18"/>
          <w:szCs w:val="18"/>
        </w:rPr>
      </w:pPr>
      <w:r>
        <w:rPr>
          <w:rFonts w:ascii="Arial" w:eastAsia="Arial" w:hAnsi="Arial" w:cs="Arial"/>
          <w:color w:val="231F20"/>
          <w:sz w:val="18"/>
          <w:szCs w:val="18"/>
        </w:rPr>
        <w:t>the Commission’s logo, any branding or trademarks;</w:t>
      </w:r>
      <w:r>
        <w:rPr>
          <w:rFonts w:ascii="Arial" w:eastAsia="Arial" w:hAnsi="Arial" w:cs="Arial"/>
          <w:color w:val="231F20"/>
          <w:spacing w:val="48"/>
          <w:sz w:val="18"/>
          <w:szCs w:val="18"/>
        </w:rPr>
        <w:t xml:space="preserve"> </w:t>
      </w:r>
      <w:r>
        <w:rPr>
          <w:rFonts w:ascii="Arial" w:eastAsia="Arial" w:hAnsi="Arial" w:cs="Arial"/>
          <w:color w:val="231F20"/>
          <w:sz w:val="18"/>
          <w:szCs w:val="18"/>
        </w:rPr>
        <w:t>and</w:t>
      </w:r>
    </w:p>
    <w:p w:rsidR="00F82CB0" w:rsidRDefault="00E1531B">
      <w:pPr>
        <w:pStyle w:val="ListParagraph"/>
        <w:numPr>
          <w:ilvl w:val="0"/>
          <w:numId w:val="11"/>
        </w:numPr>
        <w:tabs>
          <w:tab w:val="left" w:pos="401"/>
        </w:tabs>
        <w:spacing w:before="9"/>
        <w:ind w:hanging="113"/>
        <w:rPr>
          <w:rFonts w:ascii="Arial" w:eastAsia="Arial" w:hAnsi="Arial" w:cs="Arial"/>
          <w:sz w:val="18"/>
          <w:szCs w:val="18"/>
        </w:rPr>
      </w:pPr>
      <w:r>
        <w:rPr>
          <w:rFonts w:ascii="Arial"/>
          <w:color w:val="231F20"/>
          <w:sz w:val="18"/>
        </w:rPr>
        <w:t>where otherwise</w:t>
      </w:r>
      <w:r>
        <w:rPr>
          <w:rFonts w:ascii="Arial"/>
          <w:color w:val="231F20"/>
          <w:spacing w:val="24"/>
          <w:sz w:val="18"/>
        </w:rPr>
        <w:t xml:space="preserve"> </w:t>
      </w:r>
      <w:r>
        <w:rPr>
          <w:rFonts w:ascii="Arial"/>
          <w:color w:val="231F20"/>
          <w:sz w:val="18"/>
        </w:rPr>
        <w:t>indicated.</w:t>
      </w:r>
    </w:p>
    <w:p w:rsidR="00F82CB0" w:rsidRDefault="00E1531B">
      <w:pPr>
        <w:spacing w:before="122"/>
        <w:ind w:left="117" w:right="613"/>
        <w:rPr>
          <w:rFonts w:ascii="Arial" w:eastAsia="Arial" w:hAnsi="Arial" w:cs="Arial"/>
          <w:sz w:val="18"/>
          <w:szCs w:val="18"/>
        </w:rPr>
      </w:pPr>
      <w:r>
        <w:rPr>
          <w:rFonts w:ascii="Arial"/>
          <w:color w:val="231F20"/>
          <w:spacing w:val="-11"/>
          <w:sz w:val="18"/>
        </w:rPr>
        <w:t xml:space="preserve">To  </w:t>
      </w:r>
      <w:r>
        <w:rPr>
          <w:rFonts w:ascii="Arial"/>
          <w:color w:val="231F20"/>
          <w:sz w:val="18"/>
        </w:rPr>
        <w:t xml:space="preserve">view a copy of this </w:t>
      </w:r>
      <w:proofErr w:type="spellStart"/>
      <w:r>
        <w:rPr>
          <w:rFonts w:ascii="Arial"/>
          <w:color w:val="231F20"/>
          <w:sz w:val="18"/>
        </w:rPr>
        <w:t>licence</w:t>
      </w:r>
      <w:proofErr w:type="spellEnd"/>
      <w:r>
        <w:rPr>
          <w:rFonts w:ascii="Arial"/>
          <w:color w:val="231F20"/>
          <w:sz w:val="18"/>
        </w:rPr>
        <w:t xml:space="preserve">, visit  </w:t>
      </w:r>
      <w:r>
        <w:rPr>
          <w:rFonts w:ascii="Arial"/>
          <w:color w:val="231F20"/>
          <w:spacing w:val="26"/>
          <w:sz w:val="18"/>
        </w:rPr>
        <w:t xml:space="preserve"> </w:t>
      </w:r>
      <w:hyperlink r:id="rId22">
        <w:r>
          <w:rPr>
            <w:rFonts w:ascii="Arial"/>
            <w:color w:val="0079C1"/>
            <w:sz w:val="18"/>
          </w:rPr>
          <w:t>http://</w:t>
        </w:r>
        <w:proofErr w:type="spellStart"/>
        <w:r>
          <w:rPr>
            <w:rFonts w:ascii="Arial"/>
            <w:color w:val="0079C1"/>
            <w:sz w:val="18"/>
          </w:rPr>
          <w:t>creativecommons.org</w:t>
        </w:r>
        <w:proofErr w:type="spellEnd"/>
        <w:r>
          <w:rPr>
            <w:rFonts w:ascii="Arial"/>
            <w:color w:val="0079C1"/>
            <w:sz w:val="18"/>
          </w:rPr>
          <w:t>/licenses/by/4.0/</w:t>
        </w:r>
        <w:proofErr w:type="spellStart"/>
        <w:r>
          <w:rPr>
            <w:rFonts w:ascii="Arial"/>
            <w:color w:val="0079C1"/>
            <w:sz w:val="18"/>
          </w:rPr>
          <w:t>legalcode</w:t>
        </w:r>
        <w:proofErr w:type="spellEnd"/>
        <w:r>
          <w:rPr>
            <w:rFonts w:ascii="Arial"/>
            <w:color w:val="231F20"/>
            <w:sz w:val="18"/>
          </w:rPr>
          <w:t>.</w:t>
        </w:r>
      </w:hyperlink>
    </w:p>
    <w:p w:rsidR="00F82CB0" w:rsidRDefault="00E1531B">
      <w:pPr>
        <w:spacing w:before="122" w:line="249" w:lineRule="auto"/>
        <w:ind w:left="117" w:right="613"/>
        <w:rPr>
          <w:rFonts w:ascii="Arial" w:eastAsia="Arial" w:hAnsi="Arial" w:cs="Arial"/>
          <w:sz w:val="18"/>
          <w:szCs w:val="18"/>
        </w:rPr>
      </w:pPr>
      <w:r>
        <w:rPr>
          <w:rFonts w:ascii="Arial"/>
          <w:color w:val="231F20"/>
          <w:sz w:val="18"/>
        </w:rPr>
        <w:t>In esse</w:t>
      </w:r>
      <w:r>
        <w:rPr>
          <w:rFonts w:ascii="Arial"/>
          <w:color w:val="231F20"/>
          <w:sz w:val="18"/>
        </w:rPr>
        <w:t xml:space="preserve">nce, you are free to </w:t>
      </w:r>
      <w:r>
        <w:rPr>
          <w:rFonts w:ascii="Arial"/>
          <w:color w:val="231F20"/>
          <w:spacing w:val="-3"/>
          <w:sz w:val="18"/>
        </w:rPr>
        <w:t xml:space="preserve">copy, </w:t>
      </w:r>
      <w:r>
        <w:rPr>
          <w:rFonts w:ascii="Arial"/>
          <w:color w:val="231F20"/>
          <w:sz w:val="18"/>
        </w:rPr>
        <w:t xml:space="preserve">communicate and adapt the publication, as long as you attribute the Australian Human Rights Commission and abide by the other </w:t>
      </w:r>
      <w:proofErr w:type="spellStart"/>
      <w:r>
        <w:rPr>
          <w:rFonts w:ascii="Arial"/>
          <w:color w:val="231F20"/>
          <w:sz w:val="18"/>
        </w:rPr>
        <w:t>licence</w:t>
      </w:r>
      <w:proofErr w:type="spellEnd"/>
      <w:r>
        <w:rPr>
          <w:rFonts w:ascii="Arial"/>
          <w:color w:val="231F20"/>
          <w:sz w:val="18"/>
        </w:rPr>
        <w:t xml:space="preserve"> </w:t>
      </w:r>
      <w:r>
        <w:rPr>
          <w:rFonts w:ascii="Arial"/>
          <w:color w:val="231F20"/>
          <w:spacing w:val="5"/>
          <w:sz w:val="18"/>
        </w:rPr>
        <w:t xml:space="preserve"> </w:t>
      </w:r>
      <w:r>
        <w:rPr>
          <w:rFonts w:ascii="Arial"/>
          <w:color w:val="231F20"/>
          <w:sz w:val="18"/>
        </w:rPr>
        <w:t>terms.</w:t>
      </w:r>
    </w:p>
    <w:p w:rsidR="00F82CB0" w:rsidRDefault="00E1531B">
      <w:pPr>
        <w:spacing w:before="114"/>
        <w:ind w:left="117" w:right="613"/>
        <w:rPr>
          <w:rFonts w:ascii="Arial" w:eastAsia="Arial" w:hAnsi="Arial" w:cs="Arial"/>
          <w:sz w:val="18"/>
          <w:szCs w:val="18"/>
        </w:rPr>
      </w:pPr>
      <w:r>
        <w:rPr>
          <w:rFonts w:ascii="Arial"/>
          <w:b/>
          <w:color w:val="231F20"/>
          <w:sz w:val="18"/>
        </w:rPr>
        <w:t>Please give attribution</w:t>
      </w:r>
      <w:r>
        <w:rPr>
          <w:rFonts w:ascii="Arial"/>
          <w:b/>
          <w:color w:val="231F20"/>
          <w:spacing w:val="-11"/>
          <w:sz w:val="18"/>
        </w:rPr>
        <w:t xml:space="preserve"> </w:t>
      </w:r>
      <w:r>
        <w:rPr>
          <w:rFonts w:ascii="Arial"/>
          <w:b/>
          <w:color w:val="231F20"/>
          <w:sz w:val="18"/>
        </w:rPr>
        <w:t>to:</w:t>
      </w:r>
    </w:p>
    <w:p w:rsidR="00F82CB0" w:rsidRDefault="00E1531B">
      <w:pPr>
        <w:spacing w:before="9"/>
        <w:ind w:left="117" w:right="613"/>
        <w:rPr>
          <w:rFonts w:ascii="Arial" w:eastAsia="Arial" w:hAnsi="Arial" w:cs="Arial"/>
          <w:sz w:val="18"/>
          <w:szCs w:val="18"/>
        </w:rPr>
      </w:pPr>
      <w:r>
        <w:rPr>
          <w:rFonts w:ascii="Arial" w:hAnsi="Arial"/>
          <w:color w:val="231F20"/>
          <w:sz w:val="18"/>
        </w:rPr>
        <w:t>© Australian Human Rights Commission</w:t>
      </w:r>
      <w:r>
        <w:rPr>
          <w:rFonts w:ascii="Arial" w:hAnsi="Arial"/>
          <w:color w:val="231F20"/>
          <w:spacing w:val="24"/>
          <w:sz w:val="18"/>
        </w:rPr>
        <w:t xml:space="preserve"> </w:t>
      </w:r>
      <w:r>
        <w:rPr>
          <w:rFonts w:ascii="Arial" w:hAnsi="Arial"/>
          <w:color w:val="231F20"/>
          <w:sz w:val="18"/>
        </w:rPr>
        <w:t>2016.</w:t>
      </w:r>
    </w:p>
    <w:p w:rsidR="00F82CB0" w:rsidRDefault="00F82CB0">
      <w:pPr>
        <w:spacing w:before="7"/>
        <w:rPr>
          <w:rFonts w:ascii="Arial" w:eastAsia="Arial" w:hAnsi="Arial" w:cs="Arial"/>
          <w:sz w:val="15"/>
          <w:szCs w:val="15"/>
        </w:rPr>
      </w:pPr>
    </w:p>
    <w:p w:rsidR="00F82CB0" w:rsidRDefault="00E1531B">
      <w:pPr>
        <w:ind w:left="117" w:right="613"/>
        <w:rPr>
          <w:rFonts w:ascii="Arial" w:eastAsia="Arial" w:hAnsi="Arial" w:cs="Arial"/>
          <w:sz w:val="18"/>
          <w:szCs w:val="18"/>
        </w:rPr>
      </w:pPr>
      <w:r>
        <w:rPr>
          <w:rFonts w:ascii="Arial"/>
          <w:b/>
          <w:color w:val="231F20"/>
          <w:sz w:val="18"/>
        </w:rPr>
        <w:t>ISSN</w:t>
      </w:r>
      <w:r>
        <w:rPr>
          <w:rFonts w:ascii="Arial"/>
          <w:b/>
          <w:color w:val="231F20"/>
          <w:spacing w:val="13"/>
          <w:sz w:val="18"/>
        </w:rPr>
        <w:t xml:space="preserve"> </w:t>
      </w:r>
      <w:r>
        <w:rPr>
          <w:rFonts w:ascii="Arial"/>
          <w:b/>
          <w:color w:val="231F20"/>
          <w:sz w:val="18"/>
        </w:rPr>
        <w:t>1837-1183</w:t>
      </w:r>
    </w:p>
    <w:p w:rsidR="00F82CB0" w:rsidRDefault="00E1531B">
      <w:pPr>
        <w:spacing w:before="122"/>
        <w:ind w:left="117" w:right="613"/>
        <w:rPr>
          <w:rFonts w:ascii="Arial" w:eastAsia="Arial" w:hAnsi="Arial" w:cs="Arial"/>
          <w:sz w:val="18"/>
          <w:szCs w:val="18"/>
        </w:rPr>
      </w:pPr>
      <w:r>
        <w:rPr>
          <w:rFonts w:ascii="Arial"/>
          <w:b/>
          <w:color w:val="231F20"/>
          <w:sz w:val="18"/>
        </w:rPr>
        <w:t>Further</w:t>
      </w:r>
      <w:r>
        <w:rPr>
          <w:rFonts w:ascii="Arial"/>
          <w:b/>
          <w:color w:val="231F20"/>
          <w:spacing w:val="-7"/>
          <w:sz w:val="18"/>
        </w:rPr>
        <w:t xml:space="preserve"> </w:t>
      </w:r>
      <w:r>
        <w:rPr>
          <w:rFonts w:ascii="Arial"/>
          <w:b/>
          <w:color w:val="231F20"/>
          <w:sz w:val="18"/>
        </w:rPr>
        <w:t>information</w:t>
      </w:r>
    </w:p>
    <w:p w:rsidR="00F82CB0" w:rsidRDefault="00E1531B">
      <w:pPr>
        <w:spacing w:before="65" w:line="249" w:lineRule="auto"/>
        <w:ind w:left="117" w:right="613"/>
        <w:rPr>
          <w:rFonts w:ascii="Arial" w:eastAsia="Arial" w:hAnsi="Arial" w:cs="Arial"/>
          <w:sz w:val="18"/>
          <w:szCs w:val="18"/>
        </w:rPr>
      </w:pPr>
      <w:r>
        <w:rPr>
          <w:rFonts w:ascii="Arial"/>
          <w:color w:val="231F20"/>
          <w:sz w:val="18"/>
        </w:rPr>
        <w:t>For further information about the Australian Human Rights Commission or copyright in this publication, please</w:t>
      </w:r>
      <w:r>
        <w:rPr>
          <w:rFonts w:ascii="Arial"/>
          <w:color w:val="231F20"/>
          <w:spacing w:val="49"/>
          <w:sz w:val="18"/>
        </w:rPr>
        <w:t xml:space="preserve"> </w:t>
      </w:r>
      <w:r>
        <w:rPr>
          <w:rFonts w:ascii="Arial"/>
          <w:color w:val="231F20"/>
          <w:sz w:val="18"/>
        </w:rPr>
        <w:t>contact:</w:t>
      </w:r>
    </w:p>
    <w:p w:rsidR="00F82CB0" w:rsidRDefault="00E1531B">
      <w:pPr>
        <w:spacing w:before="57"/>
        <w:ind w:left="117" w:right="613"/>
        <w:rPr>
          <w:rFonts w:ascii="Arial" w:eastAsia="Arial" w:hAnsi="Arial" w:cs="Arial"/>
          <w:sz w:val="18"/>
          <w:szCs w:val="18"/>
        </w:rPr>
      </w:pPr>
      <w:r>
        <w:rPr>
          <w:rFonts w:ascii="Arial"/>
          <w:color w:val="231F20"/>
          <w:sz w:val="18"/>
        </w:rPr>
        <w:t>Communications</w:t>
      </w:r>
      <w:r>
        <w:rPr>
          <w:rFonts w:ascii="Arial"/>
          <w:color w:val="231F20"/>
          <w:spacing w:val="29"/>
          <w:sz w:val="18"/>
        </w:rPr>
        <w:t xml:space="preserve"> </w:t>
      </w:r>
      <w:r>
        <w:rPr>
          <w:rFonts w:ascii="Arial"/>
          <w:color w:val="231F20"/>
          <w:sz w:val="18"/>
        </w:rPr>
        <w:t>Unit</w:t>
      </w:r>
    </w:p>
    <w:p w:rsidR="00F82CB0" w:rsidRDefault="00E1531B">
      <w:pPr>
        <w:spacing w:before="9" w:line="249" w:lineRule="auto"/>
        <w:ind w:left="117" w:right="5417"/>
        <w:rPr>
          <w:rFonts w:ascii="Arial" w:eastAsia="Arial" w:hAnsi="Arial" w:cs="Arial"/>
          <w:sz w:val="18"/>
          <w:szCs w:val="18"/>
        </w:rPr>
      </w:pPr>
      <w:r>
        <w:rPr>
          <w:rFonts w:ascii="Arial"/>
          <w:color w:val="231F20"/>
          <w:sz w:val="18"/>
        </w:rPr>
        <w:t>Australian Human Rights Commission GPO Box</w:t>
      </w:r>
      <w:r>
        <w:rPr>
          <w:rFonts w:ascii="Arial"/>
          <w:color w:val="231F20"/>
          <w:spacing w:val="-1"/>
          <w:sz w:val="18"/>
        </w:rPr>
        <w:t xml:space="preserve"> </w:t>
      </w:r>
      <w:r>
        <w:rPr>
          <w:rFonts w:ascii="Arial"/>
          <w:color w:val="231F20"/>
          <w:sz w:val="18"/>
        </w:rPr>
        <w:t>5218</w:t>
      </w:r>
    </w:p>
    <w:p w:rsidR="00F82CB0" w:rsidRDefault="00E1531B">
      <w:pPr>
        <w:spacing w:before="1"/>
        <w:ind w:left="117" w:right="613"/>
        <w:rPr>
          <w:rFonts w:ascii="Arial" w:eastAsia="Arial" w:hAnsi="Arial" w:cs="Arial"/>
          <w:sz w:val="18"/>
          <w:szCs w:val="18"/>
        </w:rPr>
      </w:pPr>
      <w:r>
        <w:rPr>
          <w:rFonts w:ascii="Arial"/>
          <w:color w:val="231F20"/>
          <w:sz w:val="18"/>
        </w:rPr>
        <w:t>SYDNEY NSW</w:t>
      </w:r>
      <w:r>
        <w:rPr>
          <w:rFonts w:ascii="Arial"/>
          <w:color w:val="231F20"/>
          <w:spacing w:val="-31"/>
          <w:sz w:val="18"/>
        </w:rPr>
        <w:t xml:space="preserve"> </w:t>
      </w:r>
      <w:r>
        <w:rPr>
          <w:rFonts w:ascii="Arial"/>
          <w:color w:val="231F20"/>
          <w:sz w:val="18"/>
        </w:rPr>
        <w:t>2001</w:t>
      </w:r>
    </w:p>
    <w:p w:rsidR="00F82CB0" w:rsidRDefault="00E1531B">
      <w:pPr>
        <w:spacing w:before="9"/>
        <w:ind w:left="117" w:right="613"/>
        <w:rPr>
          <w:rFonts w:ascii="Arial" w:eastAsia="Arial" w:hAnsi="Arial" w:cs="Arial"/>
          <w:sz w:val="18"/>
          <w:szCs w:val="18"/>
        </w:rPr>
      </w:pPr>
      <w:r>
        <w:rPr>
          <w:rFonts w:ascii="Arial"/>
          <w:color w:val="231F20"/>
          <w:spacing w:val="-3"/>
          <w:sz w:val="18"/>
        </w:rPr>
        <w:t xml:space="preserve">Telephone: </w:t>
      </w:r>
      <w:r>
        <w:rPr>
          <w:rFonts w:ascii="Arial"/>
          <w:color w:val="231F20"/>
          <w:sz w:val="18"/>
        </w:rPr>
        <w:t>(02) 9284</w:t>
      </w:r>
      <w:r>
        <w:rPr>
          <w:rFonts w:ascii="Arial"/>
          <w:color w:val="231F20"/>
          <w:spacing w:val="-22"/>
          <w:sz w:val="18"/>
        </w:rPr>
        <w:t xml:space="preserve"> </w:t>
      </w:r>
      <w:r>
        <w:rPr>
          <w:rFonts w:ascii="Arial"/>
          <w:color w:val="231F20"/>
          <w:sz w:val="18"/>
        </w:rPr>
        <w:t>9600</w:t>
      </w:r>
    </w:p>
    <w:p w:rsidR="00F82CB0" w:rsidRDefault="00E1531B">
      <w:pPr>
        <w:spacing w:before="9"/>
        <w:ind w:left="117" w:right="613"/>
        <w:rPr>
          <w:rFonts w:ascii="Arial" w:eastAsia="Arial" w:hAnsi="Arial" w:cs="Arial"/>
          <w:sz w:val="18"/>
          <w:szCs w:val="18"/>
        </w:rPr>
      </w:pPr>
      <w:r>
        <w:rPr>
          <w:rFonts w:ascii="Arial"/>
          <w:color w:val="231F20"/>
          <w:sz w:val="18"/>
        </w:rPr>
        <w:t>Email:</w:t>
      </w:r>
      <w:r>
        <w:rPr>
          <w:rFonts w:ascii="Arial"/>
          <w:color w:val="231F20"/>
          <w:spacing w:val="-20"/>
          <w:sz w:val="18"/>
        </w:rPr>
        <w:t xml:space="preserve"> </w:t>
      </w:r>
      <w:hyperlink r:id="rId23">
        <w:proofErr w:type="spellStart"/>
        <w:r>
          <w:rPr>
            <w:rFonts w:ascii="Arial"/>
            <w:color w:val="0079C1"/>
            <w:sz w:val="18"/>
          </w:rPr>
          <w:t>communications@humanrights.gov.au</w:t>
        </w:r>
        <w:proofErr w:type="spellEnd"/>
        <w:r>
          <w:rPr>
            <w:rFonts w:ascii="Arial"/>
            <w:color w:val="231F20"/>
            <w:sz w:val="18"/>
          </w:rPr>
          <w:t>.</w:t>
        </w:r>
      </w:hyperlink>
    </w:p>
    <w:p w:rsidR="00F82CB0" w:rsidRDefault="00E1531B">
      <w:pPr>
        <w:spacing w:before="122"/>
        <w:ind w:left="117" w:right="613"/>
        <w:rPr>
          <w:rFonts w:ascii="Arial" w:eastAsia="Arial" w:hAnsi="Arial" w:cs="Arial"/>
          <w:sz w:val="18"/>
          <w:szCs w:val="18"/>
        </w:rPr>
      </w:pPr>
      <w:r>
        <w:rPr>
          <w:rFonts w:ascii="Arial"/>
          <w:b/>
          <w:color w:val="231F20"/>
          <w:sz w:val="18"/>
        </w:rPr>
        <w:t xml:space="preserve">Design and layout </w:t>
      </w:r>
      <w:proofErr w:type="spellStart"/>
      <w:r>
        <w:rPr>
          <w:rFonts w:ascii="Arial"/>
          <w:color w:val="231F20"/>
          <w:sz w:val="18"/>
        </w:rPr>
        <w:t>Dancingirl</w:t>
      </w:r>
      <w:proofErr w:type="spellEnd"/>
      <w:r>
        <w:rPr>
          <w:rFonts w:ascii="Arial"/>
          <w:color w:val="231F20"/>
          <w:spacing w:val="-11"/>
          <w:sz w:val="18"/>
        </w:rPr>
        <w:t xml:space="preserve"> </w:t>
      </w:r>
      <w:r>
        <w:rPr>
          <w:rFonts w:ascii="Arial"/>
          <w:color w:val="231F20"/>
          <w:sz w:val="18"/>
        </w:rPr>
        <w:t>Designs</w:t>
      </w:r>
    </w:p>
    <w:p w:rsidR="00F82CB0" w:rsidRDefault="00E1531B">
      <w:pPr>
        <w:spacing w:before="65"/>
        <w:ind w:left="117" w:right="613"/>
        <w:rPr>
          <w:rFonts w:ascii="Arial" w:eastAsia="Arial" w:hAnsi="Arial" w:cs="Arial"/>
          <w:sz w:val="18"/>
          <w:szCs w:val="18"/>
        </w:rPr>
      </w:pPr>
      <w:r>
        <w:rPr>
          <w:rFonts w:ascii="Arial"/>
          <w:b/>
          <w:color w:val="231F20"/>
          <w:sz w:val="18"/>
        </w:rPr>
        <w:t xml:space="preserve">Printing </w:t>
      </w:r>
      <w:proofErr w:type="spellStart"/>
      <w:r>
        <w:rPr>
          <w:rFonts w:ascii="Arial"/>
          <w:color w:val="231F20"/>
          <w:sz w:val="18"/>
        </w:rPr>
        <w:t>Masterprint</w:t>
      </w:r>
      <w:proofErr w:type="spellEnd"/>
      <w:r>
        <w:rPr>
          <w:rFonts w:ascii="Arial"/>
          <w:color w:val="231F20"/>
          <w:sz w:val="18"/>
        </w:rPr>
        <w:t xml:space="preserve"> Pty</w:t>
      </w:r>
      <w:r>
        <w:rPr>
          <w:rFonts w:ascii="Arial"/>
          <w:color w:val="231F20"/>
          <w:spacing w:val="26"/>
          <w:sz w:val="18"/>
        </w:rPr>
        <w:t xml:space="preserve"> </w:t>
      </w:r>
      <w:r>
        <w:rPr>
          <w:rFonts w:ascii="Arial"/>
          <w:color w:val="231F20"/>
          <w:sz w:val="18"/>
        </w:rPr>
        <w:t>Limited</w:t>
      </w:r>
    </w:p>
    <w:p w:rsidR="00F82CB0" w:rsidRDefault="00F82CB0">
      <w:pPr>
        <w:rPr>
          <w:rFonts w:ascii="Arial" w:eastAsia="Arial" w:hAnsi="Arial" w:cs="Arial"/>
          <w:sz w:val="18"/>
          <w:szCs w:val="18"/>
        </w:rPr>
        <w:sectPr w:rsidR="00F82CB0">
          <w:pgSz w:w="11910" w:h="16840"/>
          <w:pgMar w:top="1580" w:right="1680" w:bottom="280" w:left="1640" w:header="720" w:footer="720"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9"/>
        <w:rPr>
          <w:rFonts w:ascii="Arial" w:eastAsia="Arial" w:hAnsi="Arial" w:cs="Arial"/>
          <w:sz w:val="26"/>
          <w:szCs w:val="26"/>
        </w:rPr>
      </w:pPr>
    </w:p>
    <w:p w:rsidR="00F82CB0" w:rsidRDefault="00E1531B">
      <w:pPr>
        <w:spacing w:before="74" w:line="400" w:lineRule="exact"/>
        <w:ind w:left="2013" w:right="1370"/>
        <w:rPr>
          <w:rFonts w:ascii="Arial" w:eastAsia="Arial" w:hAnsi="Arial" w:cs="Arial"/>
          <w:sz w:val="36"/>
          <w:szCs w:val="36"/>
        </w:rPr>
      </w:pPr>
      <w:r>
        <w:rPr>
          <w:rFonts w:ascii="Arial"/>
          <w:b/>
          <w:color w:val="6D6E71"/>
          <w:sz w:val="36"/>
        </w:rPr>
        <w:t xml:space="preserve">Lee family and </w:t>
      </w:r>
      <w:proofErr w:type="spellStart"/>
      <w:r>
        <w:rPr>
          <w:rFonts w:ascii="Arial"/>
          <w:b/>
          <w:color w:val="6D6E71"/>
          <w:sz w:val="36"/>
        </w:rPr>
        <w:t>Misinale</w:t>
      </w:r>
      <w:proofErr w:type="spellEnd"/>
      <w:r>
        <w:rPr>
          <w:rFonts w:ascii="Arial"/>
          <w:b/>
          <w:color w:val="6D6E71"/>
          <w:spacing w:val="-20"/>
          <w:sz w:val="36"/>
        </w:rPr>
        <w:t xml:space="preserve"> </w:t>
      </w:r>
      <w:r>
        <w:rPr>
          <w:rFonts w:ascii="Arial"/>
          <w:b/>
          <w:color w:val="6D6E71"/>
          <w:sz w:val="36"/>
        </w:rPr>
        <w:t xml:space="preserve">family </w:t>
      </w:r>
      <w:r>
        <w:rPr>
          <w:rFonts w:ascii="Arial"/>
          <w:b/>
          <w:color w:val="6D6E71"/>
          <w:sz w:val="36"/>
        </w:rPr>
        <w:t>v Commonwealth of Australia (Department of Immigration and Border</w:t>
      </w:r>
      <w:r>
        <w:rPr>
          <w:rFonts w:ascii="Arial"/>
          <w:b/>
          <w:color w:val="6D6E71"/>
          <w:spacing w:val="-15"/>
          <w:sz w:val="36"/>
        </w:rPr>
        <w:t xml:space="preserve"> </w:t>
      </w:r>
      <w:r>
        <w:rPr>
          <w:rFonts w:ascii="Arial"/>
          <w:b/>
          <w:color w:val="6D6E71"/>
          <w:sz w:val="36"/>
        </w:rPr>
        <w:t>Protection)</w:t>
      </w:r>
    </w:p>
    <w:p w:rsidR="00F82CB0" w:rsidRDefault="00E1531B">
      <w:pPr>
        <w:spacing w:before="263"/>
        <w:ind w:left="2013" w:right="1370"/>
        <w:rPr>
          <w:rFonts w:ascii="Arial" w:eastAsia="Arial" w:hAnsi="Arial" w:cs="Arial"/>
          <w:sz w:val="32"/>
          <w:szCs w:val="32"/>
        </w:rPr>
      </w:pPr>
      <w:r>
        <w:rPr>
          <w:rFonts w:ascii="Arial"/>
          <w:color w:val="6D6E71"/>
          <w:sz w:val="32"/>
        </w:rPr>
        <w:t xml:space="preserve">[2016] </w:t>
      </w:r>
      <w:proofErr w:type="spellStart"/>
      <w:r>
        <w:rPr>
          <w:rFonts w:ascii="Arial"/>
          <w:color w:val="6D6E71"/>
          <w:sz w:val="32"/>
        </w:rPr>
        <w:t>AusHRC</w:t>
      </w:r>
      <w:proofErr w:type="spellEnd"/>
      <w:r>
        <w:rPr>
          <w:rFonts w:ascii="Arial"/>
          <w:color w:val="6D6E71"/>
          <w:spacing w:val="-31"/>
          <w:sz w:val="32"/>
        </w:rPr>
        <w:t xml:space="preserve"> </w:t>
      </w:r>
      <w:r>
        <w:rPr>
          <w:rFonts w:ascii="Arial"/>
          <w:color w:val="6D6E71"/>
          <w:sz w:val="32"/>
        </w:rPr>
        <w:t>104</w:t>
      </w:r>
    </w:p>
    <w:p w:rsidR="00F82CB0" w:rsidRDefault="00F82CB0">
      <w:pPr>
        <w:rPr>
          <w:rFonts w:ascii="Arial" w:eastAsia="Arial" w:hAnsi="Arial" w:cs="Arial"/>
          <w:sz w:val="32"/>
          <w:szCs w:val="32"/>
        </w:rPr>
      </w:pPr>
    </w:p>
    <w:p w:rsidR="00F82CB0" w:rsidRDefault="00E1531B">
      <w:pPr>
        <w:spacing w:before="203" w:line="360" w:lineRule="exact"/>
        <w:ind w:left="2013" w:right="1370"/>
        <w:rPr>
          <w:rFonts w:ascii="Arial" w:eastAsia="Arial" w:hAnsi="Arial" w:cs="Arial"/>
          <w:sz w:val="32"/>
          <w:szCs w:val="32"/>
        </w:rPr>
      </w:pPr>
      <w:r>
        <w:rPr>
          <w:rFonts w:ascii="Arial"/>
          <w:color w:val="6D6E71"/>
          <w:sz w:val="32"/>
        </w:rPr>
        <w:t>Report into the best interest of the child and the right not to be subject to arbitrary interference with</w:t>
      </w:r>
      <w:r>
        <w:rPr>
          <w:rFonts w:ascii="Arial"/>
          <w:color w:val="6D6E71"/>
          <w:spacing w:val="57"/>
          <w:sz w:val="32"/>
        </w:rPr>
        <w:t xml:space="preserve"> </w:t>
      </w:r>
      <w:r>
        <w:rPr>
          <w:rFonts w:ascii="Arial"/>
          <w:color w:val="6D6E71"/>
          <w:sz w:val="32"/>
        </w:rPr>
        <w:t>family</w:t>
      </w:r>
    </w:p>
    <w:p w:rsidR="00F82CB0" w:rsidRDefault="00F82CB0">
      <w:pPr>
        <w:rPr>
          <w:rFonts w:ascii="Arial" w:eastAsia="Arial" w:hAnsi="Arial" w:cs="Arial"/>
          <w:sz w:val="32"/>
          <w:szCs w:val="32"/>
        </w:rPr>
      </w:pPr>
    </w:p>
    <w:p w:rsidR="00F82CB0" w:rsidRDefault="00F82CB0">
      <w:pPr>
        <w:rPr>
          <w:rFonts w:ascii="Arial" w:eastAsia="Arial" w:hAnsi="Arial" w:cs="Arial"/>
          <w:sz w:val="32"/>
          <w:szCs w:val="32"/>
        </w:rPr>
      </w:pPr>
    </w:p>
    <w:p w:rsidR="00F82CB0" w:rsidRDefault="00F82CB0">
      <w:pPr>
        <w:spacing w:before="9"/>
        <w:rPr>
          <w:rFonts w:ascii="Arial" w:eastAsia="Arial" w:hAnsi="Arial" w:cs="Arial"/>
          <w:sz w:val="33"/>
          <w:szCs w:val="33"/>
        </w:rPr>
      </w:pPr>
    </w:p>
    <w:p w:rsidR="00F82CB0" w:rsidRDefault="00E1531B">
      <w:pPr>
        <w:pStyle w:val="Heading3"/>
        <w:ind w:left="2013" w:right="1370" w:firstLine="0"/>
        <w:rPr>
          <w:b w:val="0"/>
          <w:bCs w:val="0"/>
        </w:rPr>
      </w:pPr>
      <w:r>
        <w:rPr>
          <w:color w:val="6D6E71"/>
        </w:rPr>
        <w:t>Australian Human Rights Commission</w:t>
      </w:r>
      <w:r>
        <w:rPr>
          <w:color w:val="6D6E71"/>
          <w:spacing w:val="-31"/>
        </w:rPr>
        <w:t xml:space="preserve"> </w:t>
      </w:r>
      <w:r>
        <w:rPr>
          <w:color w:val="6D6E71"/>
        </w:rPr>
        <w:t>201</w:t>
      </w:r>
      <w:r w:rsidR="00B66424">
        <w:rPr>
          <w:color w:val="6D6E71"/>
        </w:rPr>
        <w:t>6</w:t>
      </w: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spacing w:before="5"/>
        <w:rPr>
          <w:rFonts w:ascii="Arial" w:eastAsia="Arial" w:hAnsi="Arial" w:cs="Arial"/>
          <w:b/>
          <w:bCs/>
          <w:sz w:val="21"/>
          <w:szCs w:val="21"/>
        </w:rPr>
      </w:pPr>
    </w:p>
    <w:p w:rsidR="00F82CB0" w:rsidRDefault="00E1531B">
      <w:pPr>
        <w:ind w:left="2013"/>
        <w:rPr>
          <w:rFonts w:ascii="Arial" w:eastAsia="Arial" w:hAnsi="Arial" w:cs="Arial"/>
          <w:sz w:val="20"/>
          <w:szCs w:val="20"/>
        </w:rPr>
      </w:pPr>
      <w:r>
        <w:rPr>
          <w:rFonts w:ascii="Arial"/>
          <w:sz w:val="20"/>
        </w:rPr>
      </w:r>
      <w:r>
        <w:rPr>
          <w:rFonts w:ascii="Arial"/>
          <w:sz w:val="20"/>
        </w:rPr>
        <w:pict w14:anchorId="22930BDD">
          <v:group id="_x0000_s1134" style="width:43.65pt;height:43.5pt;mso-position-horizontal-relative:char;mso-position-vertical-relative:line" coordsize="873,870">
            <v:shape id="_x0000_s1141" type="#_x0000_t75" style="position:absolute;left:71;width:775;height:399">
              <v:imagedata r:id="rId24" o:title=""/>
            </v:shape>
            <v:shape id="_x0000_s1140" type="#_x0000_t75" style="position:absolute;left:3;top:245;width:869;height:290">
              <v:imagedata r:id="rId25" o:title=""/>
            </v:shape>
            <v:shape id="_x0000_s1139" type="#_x0000_t75" style="position:absolute;left:3;top:245;width:869;height:290">
              <v:imagedata r:id="rId26" o:title=""/>
            </v:shape>
            <v:shape id="_x0000_s1138" type="#_x0000_t75" style="position:absolute;top:438;width:872;height:248">
              <v:imagedata r:id="rId27" o:title=""/>
            </v:shape>
            <v:shape id="_x0000_s1137" type="#_x0000_t75" style="position:absolute;top:438;width:872;height:248">
              <v:imagedata r:id="rId28" o:title=""/>
            </v:shape>
            <v:shape id="_x0000_s1136" type="#_x0000_t75" style="position:absolute;left:45;top:613;width:789;height:256">
              <v:imagedata r:id="rId29" o:title=""/>
            </v:shape>
            <v:shape id="_x0000_s1135" type="#_x0000_t75" style="position:absolute;left:45;top:613;width:789;height:256">
              <v:imagedata r:id="rId30" o:title=""/>
            </v:shape>
            <w10:wrap type="none"/>
            <w10:anchorlock/>
          </v:group>
        </w:pict>
      </w:r>
      <w:r>
        <w:rPr>
          <w:rFonts w:ascii="Times New Roman"/>
          <w:spacing w:val="92"/>
          <w:sz w:val="20"/>
        </w:rPr>
        <w:t xml:space="preserve"> </w:t>
      </w:r>
      <w:r>
        <w:rPr>
          <w:rFonts w:ascii="Arial"/>
          <w:spacing w:val="92"/>
          <w:position w:val="11"/>
          <w:sz w:val="20"/>
        </w:rPr>
      </w:r>
      <w:r>
        <w:rPr>
          <w:rFonts w:ascii="Arial"/>
          <w:spacing w:val="92"/>
          <w:position w:val="11"/>
          <w:sz w:val="20"/>
        </w:rPr>
        <w:pict w14:anchorId="36C87C91">
          <v:group id="_x0000_s1091" style="width:76.25pt;height:32.9pt;mso-position-horizontal-relative:char;mso-position-vertical-relative:line" coordsize="1525,658">
            <v:shape id="_x0000_s1133" type="#_x0000_t75" style="position:absolute;top:16;width:726;height:168">
              <v:imagedata r:id="rId31" o:title=""/>
            </v:shape>
            <v:shape id="_x0000_s1132" type="#_x0000_t75" style="position:absolute;left:745;width:352;height:197">
              <v:imagedata r:id="rId32" o:title=""/>
            </v:shape>
            <v:shape id="_x0000_s1131" type="#_x0000_t75" style="position:absolute;left:17;top:246;width:728;height:168">
              <v:imagedata r:id="rId33" o:title=""/>
            </v:shape>
            <v:shape id="_x0000_s1130" type="#_x0000_t75" style="position:absolute;left:844;top:246;width:681;height:214">
              <v:imagedata r:id="rId34" o:title=""/>
            </v:shape>
            <v:group id="_x0000_s1126" style="position:absolute;left:11;top:474;width:144;height:171" coordorigin="11,474" coordsize="144,171">
              <v:shape id="_x0000_s1129" style="position:absolute;left:11;top:474;width:144;height:171" coordorigin="11,474" coordsize="144,171" path="m88,474l32,497,11,561,12,579,43,632,86,645,99,644,144,616,74,616,64,612,45,558,46,545,74,503,147,503,145,499,137,492,127,484,116,479,103,475,88,474xe" fillcolor="#6d6e71" stroked="f">
                <v:path arrowok="t"/>
              </v:shape>
              <v:shape id="_x0000_s1128" style="position:absolute;left:11;top:474;width:144;height:171" coordorigin="11,474" coordsize="144,171" path="m122,581l120,593,115,602,102,613,95,616,144,616,145,615,150,604,155,592,122,581xe" fillcolor="#6d6e71" stroked="f">
                <v:path arrowok="t"/>
              </v:shape>
              <v:shape id="_x0000_s1127" style="position:absolute;left:11;top:474;width:144;height:171" coordorigin="11,474" coordsize="144,171" path="m147,503l95,503,103,505,115,515,119,522,121,530,154,522,150,509,147,503xe" fillcolor="#6d6e71" stroked="f">
                <v:path arrowok="t"/>
              </v:shape>
            </v:group>
            <v:group id="_x0000_s1123" style="position:absolute;left:172;top:520;width:124;height:125" coordorigin="172,520" coordsize="124,125">
              <v:shape id="_x0000_s1125" style="position:absolute;left:172;top:520;width:124;height:125" coordorigin="172,520" coordsize="124,125" path="m233,520l222,520,211,522,172,569,172,595,174,606,185,625,192,632,212,642,223,645,234,645,284,619,225,619,218,616,207,603,204,594,204,570,207,561,218,549,225,545,284,545,278,537,269,530,258,524,246,521,233,520xe" fillcolor="#6d6e71" stroked="f">
                <v:path arrowok="t"/>
              </v:shape>
              <v:shape id="_x0000_s1124" style="position:absolute;left:172;top:520;width:124;height:125" coordorigin="172,520" coordsize="124,125" path="m284,545l242,545,249,549,260,561,263,570,263,594,260,603,249,616,242,619,284,619,285,617,291,607,294,595,295,582,295,580,294,569,291,557,285,547,284,545xe" fillcolor="#6d6e71" stroked="f">
                <v:path arrowok="t"/>
              </v:shape>
            </v:group>
            <v:group id="_x0000_s1117" style="position:absolute;left:311;top:520;width:176;height:123" coordorigin="311,520" coordsize="176,123">
              <v:shape id="_x0000_s1122" style="position:absolute;left:311;top:520;width:176;height:123" coordorigin="311,520" coordsize="176,123" path="m340,522l311,522,311,642,343,642,343,572,344,564,347,554,350,550,358,545,362,544,485,544,483,539,340,539,340,522xe" fillcolor="#6d6e71" stroked="f">
                <v:path arrowok="t"/>
              </v:shape>
              <v:shape id="_x0000_s1121" style="position:absolute;left:311;top:520;width:176;height:123" coordorigin="311,520" coordsize="176,123" path="m434,544l371,544,374,545,379,548,383,642,415,642,415,572,430,545,434,544xe" fillcolor="#6d6e71" stroked="f">
                <v:path arrowok="t"/>
              </v:shape>
              <v:shape id="_x0000_s1120" style="position:absolute;left:311;top:520;width:176;height:123" coordorigin="311,520" coordsize="176,123" path="m485,544l445,544,449,546,452,551,454,554,455,562,455,642,487,642,487,554,486,546,485,544xe" fillcolor="#6d6e71" stroked="f">
                <v:path arrowok="t"/>
              </v:shape>
              <v:shape id="_x0000_s1119" style="position:absolute;left:311;top:520;width:176;height:123" coordorigin="311,520" coordsize="176,123" path="m385,520l377,520,367,521,357,524,348,530,340,539,411,539,408,532,403,528,392,521,385,520xe" fillcolor="#6d6e71" stroked="f">
                <v:path arrowok="t"/>
              </v:shape>
              <v:shape id="_x0000_s1118" style="position:absolute;left:311;top:520;width:176;height:123" coordorigin="311,520" coordsize="176,123" path="m456,520l441,520,434,521,422,528,416,532,411,539,483,539,481,534,476,529,464,521,456,520xe" fillcolor="#6d6e71" stroked="f">
                <v:path arrowok="t"/>
              </v:shape>
            </v:group>
            <v:group id="_x0000_s1111" style="position:absolute;left:513;top:520;width:176;height:123" coordorigin="513,520" coordsize="176,123">
              <v:shape id="_x0000_s1116" style="position:absolute;left:513;top:520;width:176;height:123" coordorigin="513,520" coordsize="176,123" path="m542,522l513,522,513,642,545,642,545,572,546,564,564,544,687,544,685,539,542,539,542,522xe" fillcolor="#6d6e71" stroked="f">
                <v:path arrowok="t"/>
              </v:shape>
              <v:shape id="_x0000_s1115" style="position:absolute;left:513;top:520;width:176;height:123" coordorigin="513,520" coordsize="176,123" path="m636,544l573,544,576,545,581,548,586,642,617,642,617,572,632,545,636,544xe" fillcolor="#6d6e71" stroked="f">
                <v:path arrowok="t"/>
              </v:shape>
              <v:shape id="_x0000_s1114" style="position:absolute;left:513;top:520;width:176;height:123" coordorigin="513,520" coordsize="176,123" path="m687,544l647,544,651,546,654,551,656,554,658,562,658,642,689,642,689,554,688,546,687,544xe" fillcolor="#6d6e71" stroked="f">
                <v:path arrowok="t"/>
              </v:shape>
              <v:shape id="_x0000_s1113" style="position:absolute;left:513;top:520;width:176;height:123" coordorigin="513,520" coordsize="176,123" path="m587,520l580,520,569,521,560,524,551,530,542,539,614,539,610,532,605,528,594,521,587,520xe" fillcolor="#6d6e71" stroked="f">
                <v:path arrowok="t"/>
              </v:shape>
              <v:shape id="_x0000_s1112" style="position:absolute;left:513;top:520;width:176;height:123" coordorigin="513,520" coordsize="176,123" path="m659,520l643,520,637,521,624,528,619,532,614,539,685,539,683,534,678,529,666,521,659,520xe" fillcolor="#6d6e71" stroked="f">
                <v:path arrowok="t"/>
              </v:shape>
            </v:group>
            <v:group id="_x0000_s1109" style="position:absolute;left:730;top:477;width:2;height:166" coordorigin="730,477" coordsize="2,166">
              <v:shape id="_x0000_s1110" style="position:absolute;left:730;top:477;width:2;height:166" coordorigin="730,477" coordsize="0,166" path="m730,477l730,642e" filled="f" strokecolor="#6d6e71" strokeweight="20091emu">
                <v:path arrowok="t"/>
              </v:shape>
            </v:group>
            <v:group id="_x0000_s1105" style="position:absolute;left:766;top:520;width:112;height:125" coordorigin="766,520" coordsize="112,125">
              <v:shape id="_x0000_s1108" style="position:absolute;left:766;top:520;width:112;height:125" coordorigin="766,520" coordsize="112,125" path="m798,603l766,608,769,619,775,628,794,641,807,645,823,645,874,622,816,622,810,620,802,614,799,609,798,603xe" fillcolor="#6d6e71" stroked="f">
                <v:path arrowok="t"/>
              </v:shape>
              <v:shape id="_x0000_s1107" style="position:absolute;left:766;top:520;width:112;height:125" coordorigin="766,520" coordsize="112,125" path="m837,520l803,520,791,523,774,537,770,546,770,568,775,577,838,600,842,601,844,603,845,604,846,606,846,612,844,615,842,617,837,620,831,622,874,622,878,616,878,595,815,563,806,560,801,557,800,555,800,550,801,548,803,546,807,544,813,542,871,542,870,541,865,533,849,522,837,520xe" fillcolor="#6d6e71" stroked="f">
                <v:path arrowok="t"/>
              </v:shape>
              <v:shape id="_x0000_s1106" style="position:absolute;left:766;top:520;width:112;height:125" coordorigin="766,520" coordsize="112,125" path="m871,542l828,542,833,544,840,549,842,552,844,557,873,551,871,542xe" fillcolor="#6d6e71" stroked="f">
                <v:path arrowok="t"/>
              </v:shape>
            </v:group>
            <v:group id="_x0000_s1101" style="position:absolute;left:894;top:520;width:112;height:125" coordorigin="894,520" coordsize="112,125">
              <v:shape id="_x0000_s1104" style="position:absolute;left:894;top:520;width:112;height:125" coordorigin="894,520" coordsize="112,125" path="m925,603l894,608,897,619,903,628,922,641,935,645,951,645,1002,622,944,622,938,620,929,614,927,609,925,603xe" fillcolor="#6d6e71" stroked="f">
                <v:path arrowok="t"/>
              </v:shape>
              <v:shape id="_x0000_s1103" style="position:absolute;left:894;top:520;width:112;height:125" coordorigin="894,520" coordsize="112,125" path="m965,520l931,520,918,523,902,537,898,546,898,568,903,577,966,600,970,601,971,603,973,604,974,606,974,612,972,615,969,617,965,620,959,622,1002,622,1005,616,1005,595,943,563,933,560,928,557,927,555,927,550,929,548,931,546,935,544,941,542,999,542,998,541,993,533,977,522,965,520xe" fillcolor="#6d6e71" stroked="f">
                <v:path arrowok="t"/>
              </v:shape>
              <v:shape id="_x0000_s1102" style="position:absolute;left:894;top:520;width:112;height:125" coordorigin="894,520" coordsize="112,125" path="m999,542l956,542,961,544,968,549,970,552,971,557,1001,551,999,542xe" fillcolor="#6d6e71" stroked="f">
                <v:path arrowok="t"/>
              </v:shape>
            </v:group>
            <v:group id="_x0000_s1099" style="position:absolute;left:1043;top:477;width:2;height:166" coordorigin="1043,477" coordsize="2,166">
              <v:shape id="_x0000_s1100" style="position:absolute;left:1043;top:477;width:2;height:166" coordorigin="1043,477" coordsize="0,166" path="m1043,477l1043,642e" filled="f" strokecolor="#6d6e71" strokeweight="20091emu">
                <v:path arrowok="t"/>
              </v:shape>
            </v:group>
            <v:group id="_x0000_s1096" style="position:absolute;left:1081;top:520;width:124;height:125" coordorigin="1081,520" coordsize="124,125">
              <v:shape id="_x0000_s1098" style="position:absolute;left:1081;top:520;width:124;height:125" coordorigin="1081,520" coordsize="124,125" path="m1142,520l1131,520,1120,522,1081,569,1081,595,1083,606,1094,625,1101,632,1121,642,1132,645,1143,645,1193,619,1134,619,1127,616,1116,603,1113,594,1113,570,1116,561,1127,549,1134,545,1193,545,1187,537,1178,530,1167,524,1155,521,1142,520xe" fillcolor="#6d6e71" stroked="f">
                <v:path arrowok="t"/>
              </v:shape>
              <v:shape id="_x0000_s1097" style="position:absolute;left:1081;top:520;width:124;height:125" coordorigin="1081,520" coordsize="124,125" path="m1193,545l1151,545,1158,549,1169,561,1172,570,1172,594,1169,603,1158,616,1151,619,1193,619,1194,617,1200,607,1203,595,1204,582,1204,580,1203,569,1200,557,1194,547,1193,545xe" fillcolor="#6d6e71" stroked="f">
                <v:path arrowok="t"/>
              </v:shape>
            </v:group>
            <v:group id="_x0000_s1092" style="position:absolute;left:1225;top:520;width:109;height:123" coordorigin="1225,520" coordsize="109,123">
              <v:shape id="_x0000_s1095" style="position:absolute;left:1225;top:520;width:109;height:123" coordorigin="1225,520" coordsize="109,123" path="m1254,522l1225,522,1225,642,1257,642,1257,574,1257,565,1261,555,1264,551,1272,545,1277,544,1332,544,1331,541,1330,540,1254,540,1254,522xe" fillcolor="#6d6e71" stroked="f">
                <v:path arrowok="t"/>
              </v:shape>
              <v:shape id="_x0000_s1094" style="position:absolute;left:1225;top:520;width:109;height:123" coordorigin="1225,520" coordsize="109,123" path="m1332,544l1287,544,1291,545,1297,549,1299,552,1302,560,1302,568,1302,642,1334,642,1334,558,1333,551,1332,544xe" fillcolor="#6d6e71" stroked="f">
                <v:path arrowok="t"/>
              </v:shape>
              <v:shape id="_x0000_s1093" style="position:absolute;left:1225;top:520;width:109;height:123" coordorigin="1225,520" coordsize="109,123" path="m1301,520l1294,520,1282,521,1272,525,1263,531,1254,540,1330,540,1301,520xe" fillcolor="#6d6e71" stroked="f">
                <v:path arrowok="t"/>
              </v:shape>
            </v:group>
            <w10:wrap type="none"/>
            <w10:anchorlock/>
          </v:group>
        </w:pict>
      </w:r>
    </w:p>
    <w:p w:rsidR="00F82CB0" w:rsidRDefault="00F82CB0">
      <w:pPr>
        <w:rPr>
          <w:rFonts w:ascii="Arial" w:eastAsia="Arial" w:hAnsi="Arial" w:cs="Arial"/>
          <w:sz w:val="20"/>
          <w:szCs w:val="20"/>
        </w:rPr>
        <w:sectPr w:rsidR="00F82CB0">
          <w:pgSz w:w="11910" w:h="16840"/>
          <w:pgMar w:top="1580" w:right="1680" w:bottom="280" w:left="1680" w:header="720" w:footer="720" w:gutter="0"/>
          <w:cols w:space="720"/>
        </w:sect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rPr>
          <w:rFonts w:ascii="Arial" w:eastAsia="Arial" w:hAnsi="Arial" w:cs="Arial"/>
          <w:b/>
          <w:bCs/>
          <w:sz w:val="20"/>
          <w:szCs w:val="20"/>
        </w:rPr>
      </w:pPr>
    </w:p>
    <w:p w:rsidR="00F82CB0" w:rsidRDefault="00F82CB0">
      <w:pPr>
        <w:spacing w:before="5"/>
        <w:rPr>
          <w:rFonts w:ascii="Arial" w:eastAsia="Arial" w:hAnsi="Arial" w:cs="Arial"/>
          <w:b/>
          <w:bCs/>
          <w:sz w:val="29"/>
          <w:szCs w:val="29"/>
        </w:rPr>
      </w:pPr>
    </w:p>
    <w:p w:rsidR="00F82CB0" w:rsidRDefault="00E1531B">
      <w:pPr>
        <w:spacing w:before="38"/>
        <w:ind w:left="1251"/>
        <w:rPr>
          <w:rFonts w:ascii="Arial" w:eastAsia="Arial" w:hAnsi="Arial" w:cs="Arial"/>
          <w:sz w:val="52"/>
          <w:szCs w:val="52"/>
        </w:rPr>
      </w:pPr>
      <w:r>
        <w:rPr>
          <w:rFonts w:ascii="Arial"/>
          <w:color w:val="231F20"/>
          <w:sz w:val="52"/>
        </w:rPr>
        <w:t>Contents</w:t>
      </w: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7"/>
        <w:rPr>
          <w:rFonts w:ascii="Arial" w:eastAsia="Arial" w:hAnsi="Arial" w:cs="Arial"/>
          <w:sz w:val="28"/>
          <w:szCs w:val="28"/>
        </w:rPr>
      </w:pPr>
    </w:p>
    <w:sdt>
      <w:sdtPr>
        <w:id w:val="-1561703615"/>
        <w:docPartObj>
          <w:docPartGallery w:val="Table of Contents"/>
          <w:docPartUnique/>
        </w:docPartObj>
      </w:sdtPr>
      <w:sdtEndPr/>
      <w:sdtContent>
        <w:p w:rsidR="00F82CB0" w:rsidRDefault="00E1531B">
          <w:pPr>
            <w:pStyle w:val="TOC1"/>
            <w:numPr>
              <w:ilvl w:val="1"/>
              <w:numId w:val="11"/>
            </w:numPr>
            <w:tabs>
              <w:tab w:val="left" w:pos="1649"/>
              <w:tab w:val="right" w:pos="7430"/>
            </w:tabs>
            <w:spacing w:before="73"/>
          </w:pPr>
          <w:hyperlink w:anchor="_bookmark0" w:history="1">
            <w:r>
              <w:rPr>
                <w:color w:val="231F20"/>
                <w:w w:val="105"/>
              </w:rPr>
              <w:t>Introduction to</w:t>
            </w:r>
            <w:r>
              <w:rPr>
                <w:color w:val="231F20"/>
                <w:spacing w:val="-9"/>
                <w:w w:val="105"/>
              </w:rPr>
              <w:t xml:space="preserve"> </w:t>
            </w:r>
            <w:r>
              <w:rPr>
                <w:color w:val="231F20"/>
                <w:w w:val="105"/>
              </w:rPr>
              <w:t>this</w:t>
            </w:r>
            <w:r>
              <w:rPr>
                <w:color w:val="231F20"/>
                <w:spacing w:val="-5"/>
                <w:w w:val="105"/>
              </w:rPr>
              <w:t xml:space="preserve"> </w:t>
            </w:r>
            <w:r>
              <w:rPr>
                <w:color w:val="231F20"/>
                <w:w w:val="105"/>
              </w:rPr>
              <w:t>inquiry</w:t>
            </w:r>
            <w:r>
              <w:rPr>
                <w:color w:val="231F20"/>
                <w:w w:val="105"/>
              </w:rPr>
              <w:tab/>
              <w:t>2</w:t>
            </w:r>
          </w:hyperlink>
        </w:p>
        <w:p w:rsidR="00F82CB0" w:rsidRDefault="00E1531B">
          <w:pPr>
            <w:pStyle w:val="TOC1"/>
            <w:numPr>
              <w:ilvl w:val="1"/>
              <w:numId w:val="11"/>
            </w:numPr>
            <w:tabs>
              <w:tab w:val="left" w:pos="1649"/>
              <w:tab w:val="right" w:pos="7430"/>
            </w:tabs>
          </w:pPr>
          <w:hyperlink w:anchor="_bookmark0" w:history="1">
            <w:r>
              <w:rPr>
                <w:color w:val="231F20"/>
              </w:rPr>
              <w:t>Complainants</w:t>
            </w:r>
            <w:r>
              <w:rPr>
                <w:color w:val="231F20"/>
              </w:rPr>
              <w:tab/>
              <w:t>2</w:t>
            </w:r>
          </w:hyperlink>
        </w:p>
        <w:p w:rsidR="00F82CB0" w:rsidRDefault="00E1531B">
          <w:pPr>
            <w:pStyle w:val="TOC2"/>
            <w:numPr>
              <w:ilvl w:val="2"/>
              <w:numId w:val="11"/>
            </w:numPr>
            <w:tabs>
              <w:tab w:val="left" w:pos="2045"/>
              <w:tab w:val="right" w:pos="7430"/>
            </w:tabs>
            <w:spacing w:before="67"/>
            <w:ind w:hanging="396"/>
          </w:pPr>
          <w:hyperlink w:anchor="_bookmark0" w:history="1">
            <w:r>
              <w:rPr>
                <w:color w:val="231F20"/>
              </w:rPr>
              <w:t>Lee</w:t>
            </w:r>
            <w:r>
              <w:rPr>
                <w:color w:val="231F20"/>
                <w:spacing w:val="-1"/>
              </w:rPr>
              <w:t xml:space="preserve"> </w:t>
            </w:r>
            <w:r>
              <w:rPr>
                <w:color w:val="231F20"/>
              </w:rPr>
              <w:t>family</w:t>
            </w:r>
            <w:r>
              <w:rPr>
                <w:color w:val="231F20"/>
              </w:rPr>
              <w:tab/>
              <w:t>2</w:t>
            </w:r>
          </w:hyperlink>
        </w:p>
        <w:p w:rsidR="00F82CB0" w:rsidRDefault="00E1531B">
          <w:pPr>
            <w:pStyle w:val="TOC2"/>
            <w:numPr>
              <w:ilvl w:val="2"/>
              <w:numId w:val="11"/>
            </w:numPr>
            <w:tabs>
              <w:tab w:val="left" w:pos="2045"/>
              <w:tab w:val="right" w:pos="7430"/>
            </w:tabs>
            <w:ind w:hanging="396"/>
          </w:pPr>
          <w:hyperlink w:anchor="_bookmark1" w:history="1">
            <w:proofErr w:type="spellStart"/>
            <w:r>
              <w:rPr>
                <w:color w:val="231F20"/>
              </w:rPr>
              <w:t>Misinale</w:t>
            </w:r>
            <w:proofErr w:type="spellEnd"/>
            <w:r>
              <w:rPr>
                <w:color w:val="231F20"/>
              </w:rPr>
              <w:t xml:space="preserve"> family</w:t>
            </w:r>
            <w:r>
              <w:rPr>
                <w:color w:val="231F20"/>
              </w:rPr>
              <w:tab/>
              <w:t>4</w:t>
            </w:r>
          </w:hyperlink>
        </w:p>
        <w:p w:rsidR="00F82CB0" w:rsidRDefault="00E1531B">
          <w:pPr>
            <w:pStyle w:val="TOC1"/>
            <w:numPr>
              <w:ilvl w:val="1"/>
              <w:numId w:val="11"/>
            </w:numPr>
            <w:tabs>
              <w:tab w:val="left" w:pos="1649"/>
              <w:tab w:val="right" w:pos="7430"/>
            </w:tabs>
            <w:spacing w:before="185"/>
          </w:pPr>
          <w:hyperlink w:anchor="_bookmark2" w:history="1">
            <w:r>
              <w:rPr>
                <w:color w:val="231F20"/>
              </w:rPr>
              <w:t>Migration history</w:t>
            </w:r>
            <w:r>
              <w:rPr>
                <w:color w:val="231F20"/>
              </w:rPr>
              <w:tab/>
              <w:t>5</w:t>
            </w:r>
          </w:hyperlink>
        </w:p>
        <w:p w:rsidR="00F82CB0" w:rsidRDefault="00E1531B">
          <w:pPr>
            <w:pStyle w:val="TOC2"/>
            <w:numPr>
              <w:ilvl w:val="2"/>
              <w:numId w:val="11"/>
            </w:numPr>
            <w:tabs>
              <w:tab w:val="left" w:pos="2045"/>
              <w:tab w:val="right" w:pos="7430"/>
            </w:tabs>
            <w:spacing w:before="67"/>
            <w:ind w:hanging="396"/>
          </w:pPr>
          <w:hyperlink w:anchor="_bookmark2" w:history="1">
            <w:r>
              <w:rPr>
                <w:color w:val="231F20"/>
              </w:rPr>
              <w:t>Lee</w:t>
            </w:r>
            <w:r>
              <w:rPr>
                <w:color w:val="231F20"/>
                <w:spacing w:val="-1"/>
              </w:rPr>
              <w:t xml:space="preserve"> </w:t>
            </w:r>
            <w:r>
              <w:rPr>
                <w:color w:val="231F20"/>
              </w:rPr>
              <w:t>family</w:t>
            </w:r>
            <w:r>
              <w:rPr>
                <w:color w:val="231F20"/>
              </w:rPr>
              <w:tab/>
              <w:t>5</w:t>
            </w:r>
          </w:hyperlink>
        </w:p>
        <w:p w:rsidR="00F82CB0" w:rsidRDefault="00E1531B">
          <w:pPr>
            <w:pStyle w:val="TOC2"/>
            <w:numPr>
              <w:ilvl w:val="2"/>
              <w:numId w:val="11"/>
            </w:numPr>
            <w:tabs>
              <w:tab w:val="left" w:pos="2045"/>
              <w:tab w:val="right" w:pos="7430"/>
            </w:tabs>
            <w:ind w:hanging="396"/>
          </w:pPr>
          <w:hyperlink w:anchor="_bookmark3" w:history="1">
            <w:proofErr w:type="spellStart"/>
            <w:r>
              <w:rPr>
                <w:color w:val="231F20"/>
              </w:rPr>
              <w:t>Misinale</w:t>
            </w:r>
            <w:proofErr w:type="spellEnd"/>
            <w:r>
              <w:rPr>
                <w:color w:val="231F20"/>
              </w:rPr>
              <w:t xml:space="preserve"> family</w:t>
            </w:r>
            <w:r>
              <w:rPr>
                <w:color w:val="231F20"/>
              </w:rPr>
              <w:tab/>
              <w:t>6</w:t>
            </w:r>
          </w:hyperlink>
        </w:p>
        <w:p w:rsidR="00F82CB0" w:rsidRDefault="00E1531B">
          <w:pPr>
            <w:pStyle w:val="TOC1"/>
            <w:numPr>
              <w:ilvl w:val="1"/>
              <w:numId w:val="11"/>
            </w:numPr>
            <w:tabs>
              <w:tab w:val="left" w:pos="1649"/>
              <w:tab w:val="right" w:pos="7430"/>
            </w:tabs>
            <w:spacing w:before="185"/>
          </w:pPr>
          <w:hyperlink w:anchor="_bookmark4" w:history="1">
            <w:r>
              <w:rPr>
                <w:color w:val="231F20"/>
              </w:rPr>
              <w:t>Conciliation</w:t>
            </w:r>
            <w:r>
              <w:rPr>
                <w:color w:val="231F20"/>
              </w:rPr>
              <w:tab/>
              <w:t>7</w:t>
            </w:r>
          </w:hyperlink>
        </w:p>
        <w:p w:rsidR="00F82CB0" w:rsidRDefault="00E1531B">
          <w:pPr>
            <w:pStyle w:val="TOC1"/>
            <w:numPr>
              <w:ilvl w:val="1"/>
              <w:numId w:val="11"/>
            </w:numPr>
            <w:tabs>
              <w:tab w:val="left" w:pos="1649"/>
              <w:tab w:val="right" w:pos="7430"/>
            </w:tabs>
          </w:pPr>
          <w:hyperlink w:anchor="_bookmark4" w:history="1">
            <w:r>
              <w:rPr>
                <w:color w:val="231F20"/>
              </w:rPr>
              <w:t>Relevant</w:t>
            </w:r>
            <w:r>
              <w:rPr>
                <w:color w:val="231F20"/>
                <w:spacing w:val="-1"/>
              </w:rPr>
              <w:t xml:space="preserve"> </w:t>
            </w:r>
            <w:r>
              <w:rPr>
                <w:color w:val="231F20"/>
              </w:rPr>
              <w:t>legal</w:t>
            </w:r>
            <w:r>
              <w:rPr>
                <w:color w:val="231F20"/>
                <w:spacing w:val="-1"/>
              </w:rPr>
              <w:t xml:space="preserve"> </w:t>
            </w:r>
            <w:r>
              <w:rPr>
                <w:color w:val="231F20"/>
              </w:rPr>
              <w:t>framewo</w:t>
            </w:r>
            <w:r>
              <w:rPr>
                <w:color w:val="231F20"/>
              </w:rPr>
              <w:t>rk</w:t>
            </w:r>
            <w:r>
              <w:rPr>
                <w:color w:val="231F20"/>
              </w:rPr>
              <w:tab/>
              <w:t>7</w:t>
            </w:r>
          </w:hyperlink>
        </w:p>
        <w:p w:rsidR="00F82CB0" w:rsidRDefault="00E1531B">
          <w:pPr>
            <w:pStyle w:val="TOC2"/>
            <w:numPr>
              <w:ilvl w:val="2"/>
              <w:numId w:val="11"/>
            </w:numPr>
            <w:tabs>
              <w:tab w:val="left" w:pos="2045"/>
              <w:tab w:val="right" w:pos="7430"/>
            </w:tabs>
            <w:spacing w:before="67"/>
            <w:ind w:hanging="396"/>
          </w:pPr>
          <w:hyperlink w:anchor="_bookmark5" w:history="1">
            <w:r>
              <w:rPr>
                <w:color w:val="231F20"/>
              </w:rPr>
              <w:t>What is a</w:t>
            </w:r>
            <w:r>
              <w:rPr>
                <w:color w:val="231F20"/>
                <w:spacing w:val="1"/>
              </w:rPr>
              <w:t xml:space="preserve"> </w:t>
            </w:r>
            <w:r>
              <w:rPr>
                <w:color w:val="231F20"/>
              </w:rPr>
              <w:t>‘human right’?</w:t>
            </w:r>
            <w:r>
              <w:rPr>
                <w:color w:val="231F20"/>
              </w:rPr>
              <w:tab/>
              <w:t>8</w:t>
            </w:r>
          </w:hyperlink>
        </w:p>
        <w:p w:rsidR="00F82CB0" w:rsidRDefault="00E1531B">
          <w:pPr>
            <w:pStyle w:val="TOC2"/>
            <w:numPr>
              <w:ilvl w:val="2"/>
              <w:numId w:val="11"/>
            </w:numPr>
            <w:tabs>
              <w:tab w:val="left" w:pos="2045"/>
              <w:tab w:val="right" w:pos="7430"/>
            </w:tabs>
            <w:ind w:hanging="396"/>
          </w:pPr>
          <w:hyperlink w:anchor="_bookmark5" w:history="1">
            <w:r>
              <w:rPr>
                <w:color w:val="231F20"/>
                <w:w w:val="105"/>
              </w:rPr>
              <w:t>What is an ‘act’</w:t>
            </w:r>
            <w:r>
              <w:rPr>
                <w:color w:val="231F20"/>
                <w:spacing w:val="-17"/>
                <w:w w:val="105"/>
              </w:rPr>
              <w:t xml:space="preserve"> </w:t>
            </w:r>
            <w:r>
              <w:rPr>
                <w:color w:val="231F20"/>
                <w:w w:val="105"/>
              </w:rPr>
              <w:t>or</w:t>
            </w:r>
            <w:r>
              <w:rPr>
                <w:color w:val="231F20"/>
                <w:spacing w:val="-5"/>
                <w:w w:val="105"/>
              </w:rPr>
              <w:t xml:space="preserve"> </w:t>
            </w:r>
            <w:r>
              <w:rPr>
                <w:color w:val="231F20"/>
                <w:w w:val="105"/>
              </w:rPr>
              <w:t>‘practice’?</w:t>
            </w:r>
            <w:r>
              <w:rPr>
                <w:color w:val="231F20"/>
                <w:w w:val="105"/>
              </w:rPr>
              <w:tab/>
              <w:t>8</w:t>
            </w:r>
          </w:hyperlink>
        </w:p>
        <w:p w:rsidR="00F82CB0" w:rsidRDefault="00E1531B">
          <w:pPr>
            <w:pStyle w:val="TOC1"/>
            <w:numPr>
              <w:ilvl w:val="1"/>
              <w:numId w:val="11"/>
            </w:numPr>
            <w:tabs>
              <w:tab w:val="left" w:pos="1649"/>
              <w:tab w:val="right" w:pos="7430"/>
            </w:tabs>
            <w:spacing w:before="185"/>
          </w:pPr>
          <w:hyperlink w:anchor="_bookmark6" w:history="1">
            <w:r>
              <w:rPr>
                <w:color w:val="231F20"/>
              </w:rPr>
              <w:t>The complaints</w:t>
            </w:r>
            <w:r>
              <w:rPr>
                <w:color w:val="231F20"/>
              </w:rPr>
              <w:tab/>
              <w:t>9</w:t>
            </w:r>
          </w:hyperlink>
        </w:p>
        <w:p w:rsidR="00F82CB0" w:rsidRDefault="00E1531B">
          <w:pPr>
            <w:pStyle w:val="TOC1"/>
            <w:numPr>
              <w:ilvl w:val="1"/>
              <w:numId w:val="11"/>
            </w:numPr>
            <w:tabs>
              <w:tab w:val="left" w:pos="1649"/>
              <w:tab w:val="right" w:pos="7430"/>
            </w:tabs>
          </w:pPr>
          <w:hyperlink w:anchor="_bookmark7" w:history="1">
            <w:r>
              <w:rPr>
                <w:color w:val="231F20"/>
              </w:rPr>
              <w:t>Best interests</w:t>
            </w:r>
            <w:r>
              <w:rPr>
                <w:color w:val="231F20"/>
                <w:spacing w:val="1"/>
              </w:rPr>
              <w:t xml:space="preserve"> </w:t>
            </w:r>
            <w:r>
              <w:rPr>
                <w:color w:val="231F20"/>
              </w:rPr>
              <w:t>of children</w:t>
            </w:r>
            <w:r>
              <w:rPr>
                <w:color w:val="231F20"/>
              </w:rPr>
              <w:tab/>
              <w:t>10</w:t>
            </w:r>
          </w:hyperlink>
        </w:p>
        <w:p w:rsidR="00F82CB0" w:rsidRDefault="00E1531B">
          <w:pPr>
            <w:pStyle w:val="TOC1"/>
            <w:numPr>
              <w:ilvl w:val="1"/>
              <w:numId w:val="11"/>
            </w:numPr>
            <w:tabs>
              <w:tab w:val="left" w:pos="1649"/>
              <w:tab w:val="right" w:pos="7430"/>
            </w:tabs>
          </w:pPr>
          <w:hyperlink w:anchor="_bookmark8" w:history="1">
            <w:r>
              <w:rPr>
                <w:color w:val="231F20"/>
              </w:rPr>
              <w:t>Arbitrary or unlawful interference</w:t>
            </w:r>
            <w:r>
              <w:rPr>
                <w:color w:val="231F20"/>
                <w:spacing w:val="6"/>
              </w:rPr>
              <w:t xml:space="preserve"> </w:t>
            </w:r>
            <w:r>
              <w:rPr>
                <w:color w:val="231F20"/>
              </w:rPr>
              <w:t>with</w:t>
            </w:r>
            <w:r>
              <w:rPr>
                <w:color w:val="231F20"/>
                <w:spacing w:val="1"/>
              </w:rPr>
              <w:t xml:space="preserve"> </w:t>
            </w:r>
            <w:r>
              <w:rPr>
                <w:color w:val="231F20"/>
              </w:rPr>
              <w:t>family</w:t>
            </w:r>
            <w:r>
              <w:rPr>
                <w:color w:val="231F20"/>
              </w:rPr>
              <w:tab/>
              <w:t>14</w:t>
            </w:r>
          </w:hyperlink>
        </w:p>
        <w:p w:rsidR="00F82CB0" w:rsidRDefault="00E1531B">
          <w:pPr>
            <w:pStyle w:val="TOC1"/>
            <w:numPr>
              <w:ilvl w:val="1"/>
              <w:numId w:val="11"/>
            </w:numPr>
            <w:tabs>
              <w:tab w:val="left" w:pos="1649"/>
              <w:tab w:val="right" w:pos="7430"/>
            </w:tabs>
          </w:pPr>
          <w:hyperlink w:anchor="_bookmark9" w:history="1">
            <w:r>
              <w:rPr>
                <w:color w:val="231F20"/>
              </w:rPr>
              <w:t>Findings and recommendations</w:t>
            </w:r>
            <w:r>
              <w:rPr>
                <w:color w:val="231F20"/>
              </w:rPr>
              <w:tab/>
              <w:t>17</w:t>
            </w:r>
          </w:hyperlink>
        </w:p>
        <w:p w:rsidR="00F82CB0" w:rsidRDefault="00E1531B">
          <w:pPr>
            <w:pStyle w:val="TOC1"/>
            <w:numPr>
              <w:ilvl w:val="1"/>
              <w:numId w:val="11"/>
            </w:numPr>
            <w:tabs>
              <w:tab w:val="left" w:pos="1649"/>
              <w:tab w:val="right" w:pos="7430"/>
            </w:tabs>
          </w:pPr>
          <w:hyperlink w:anchor="_bookmark10" w:history="1">
            <w:r>
              <w:rPr>
                <w:color w:val="231F20"/>
              </w:rPr>
              <w:t>Department’s response</w:t>
            </w:r>
            <w:r>
              <w:rPr>
                <w:color w:val="231F20"/>
                <w:spacing w:val="3"/>
              </w:rPr>
              <w:t xml:space="preserve"> </w:t>
            </w:r>
            <w:r>
              <w:rPr>
                <w:color w:val="231F20"/>
              </w:rPr>
              <w:t>to</w:t>
            </w:r>
            <w:r>
              <w:rPr>
                <w:color w:val="231F20"/>
                <w:spacing w:val="1"/>
              </w:rPr>
              <w:t xml:space="preserve"> </w:t>
            </w:r>
            <w:r>
              <w:rPr>
                <w:color w:val="231F20"/>
              </w:rPr>
              <w:t>recommendations</w:t>
            </w:r>
            <w:r>
              <w:rPr>
                <w:color w:val="231F20"/>
              </w:rPr>
              <w:tab/>
              <w:t>18</w:t>
            </w:r>
          </w:hyperlink>
        </w:p>
      </w:sdtContent>
    </w:sdt>
    <w:p w:rsidR="00F82CB0" w:rsidRDefault="00F82CB0">
      <w:pPr>
        <w:sectPr w:rsidR="00F82CB0">
          <w:footerReference w:type="even" r:id="rId35"/>
          <w:footerReference w:type="default" r:id="rId36"/>
          <w:pgSz w:w="11910" w:h="16840"/>
          <w:pgMar w:top="1580" w:right="1680" w:bottom="860" w:left="1300" w:header="0" w:footer="665" w:gutter="0"/>
          <w:cols w:space="720"/>
        </w:sectPr>
      </w:pPr>
    </w:p>
    <w:p w:rsidR="00F82CB0" w:rsidRDefault="00F82CB0">
      <w:pPr>
        <w:spacing w:before="4"/>
        <w:rPr>
          <w:rFonts w:ascii="Arial" w:eastAsia="Arial" w:hAnsi="Arial" w:cs="Arial"/>
          <w:sz w:val="16"/>
          <w:szCs w:val="16"/>
        </w:rPr>
      </w:pPr>
    </w:p>
    <w:p w:rsidR="00F82CB0" w:rsidRDefault="00E1531B">
      <w:pPr>
        <w:ind w:left="174"/>
        <w:rPr>
          <w:rFonts w:ascii="Arial" w:eastAsia="Arial" w:hAnsi="Arial" w:cs="Arial"/>
          <w:sz w:val="20"/>
          <w:szCs w:val="20"/>
        </w:rPr>
      </w:pPr>
      <w:r>
        <w:rPr>
          <w:rFonts w:ascii="Arial"/>
          <w:sz w:val="20"/>
        </w:rPr>
      </w:r>
      <w:r>
        <w:rPr>
          <w:rFonts w:ascii="Arial"/>
          <w:sz w:val="20"/>
        </w:rPr>
        <w:pict w14:anchorId="20F19868">
          <v:group id="_x0000_s1083" style="width:43.65pt;height:43.5pt;mso-position-horizontal-relative:char;mso-position-vertical-relative:line" coordsize="873,870">
            <v:shape id="_x0000_s1090" type="#_x0000_t75" style="position:absolute;left:71;width:775;height:399">
              <v:imagedata r:id="rId37" o:title=""/>
            </v:shape>
            <v:shape id="_x0000_s1089" type="#_x0000_t75" style="position:absolute;left:3;top:245;width:869;height:289">
              <v:imagedata r:id="rId38" o:title=""/>
            </v:shape>
            <v:shape id="_x0000_s1088" type="#_x0000_t75" style="position:absolute;left:3;top:245;width:869;height:289">
              <v:imagedata r:id="rId39" o:title=""/>
            </v:shape>
            <v:shape id="_x0000_s1087" type="#_x0000_t75" style="position:absolute;top:438;width:872;height:248">
              <v:imagedata r:id="rId40" o:title=""/>
            </v:shape>
            <v:shape id="_x0000_s1086" type="#_x0000_t75" style="position:absolute;top:438;width:872;height:248">
              <v:imagedata r:id="rId41" o:title=""/>
            </v:shape>
            <v:shape id="_x0000_s1085" type="#_x0000_t75" style="position:absolute;left:45;top:613;width:789;height:256">
              <v:imagedata r:id="rId42" o:title=""/>
            </v:shape>
            <v:shape id="_x0000_s1084" type="#_x0000_t75" style="position:absolute;left:45;top:613;width:789;height:256">
              <v:imagedata r:id="rId43" o:title=""/>
            </v:shape>
            <w10:wrap type="none"/>
            <w10:anchorlock/>
          </v:group>
        </w:pict>
      </w:r>
      <w:r>
        <w:rPr>
          <w:rFonts w:ascii="Times New Roman"/>
          <w:spacing w:val="92"/>
          <w:sz w:val="20"/>
        </w:rPr>
        <w:t xml:space="preserve"> </w:t>
      </w:r>
      <w:r>
        <w:rPr>
          <w:rFonts w:ascii="Arial"/>
          <w:spacing w:val="92"/>
          <w:position w:val="11"/>
          <w:sz w:val="20"/>
        </w:rPr>
      </w:r>
      <w:r>
        <w:rPr>
          <w:rFonts w:ascii="Arial"/>
          <w:spacing w:val="92"/>
          <w:position w:val="11"/>
          <w:sz w:val="20"/>
        </w:rPr>
        <w:pict w14:anchorId="4D4BEDEB">
          <v:group id="_x0000_s1040" style="width:76.25pt;height:32.9pt;mso-position-horizontal-relative:char;mso-position-vertical-relative:line" coordsize="1525,658">
            <v:shape id="_x0000_s1082" type="#_x0000_t75" style="position:absolute;top:16;width:726;height:168">
              <v:imagedata r:id="rId44" o:title=""/>
            </v:shape>
            <v:shape id="_x0000_s1081" type="#_x0000_t75" style="position:absolute;left:745;width:352;height:197">
              <v:imagedata r:id="rId45" o:title=""/>
            </v:shape>
            <v:shape id="_x0000_s1080" type="#_x0000_t75" style="position:absolute;left:17;top:246;width:728;height:168">
              <v:imagedata r:id="rId46" o:title=""/>
            </v:shape>
            <v:shape id="_x0000_s1079" type="#_x0000_t75" style="position:absolute;left:844;top:246;width:681;height:214">
              <v:imagedata r:id="rId47" o:title=""/>
            </v:shape>
            <v:group id="_x0000_s1075" style="position:absolute;left:11;top:474;width:144;height:171" coordorigin="11,474" coordsize="144,171">
              <v:shape id="_x0000_s1078" style="position:absolute;left:11;top:474;width:144;height:171" coordorigin="11,474" coordsize="144,171" path="m88,474l32,497,11,561,12,579,43,632,86,645,99,644,144,616,74,616,64,612,45,558,46,545,74,503,147,503,145,499,137,492,127,484,116,479,103,475,88,474xe" fillcolor="#6d6e71" stroked="f">
                <v:path arrowok="t"/>
              </v:shape>
              <v:shape id="_x0000_s1077" style="position:absolute;left:11;top:474;width:144;height:171" coordorigin="11,474" coordsize="144,171" path="m122,581l120,593,115,602,102,613,95,616,144,616,145,615,150,604,155,592,122,581xe" fillcolor="#6d6e71" stroked="f">
                <v:path arrowok="t"/>
              </v:shape>
              <v:shape id="_x0000_s1076" style="position:absolute;left:11;top:474;width:144;height:171" coordorigin="11,474" coordsize="144,171" path="m147,503l95,503,103,505,115,515,119,522,121,530,154,522,150,509,147,503xe" fillcolor="#6d6e71" stroked="f">
                <v:path arrowok="t"/>
              </v:shape>
            </v:group>
            <v:group id="_x0000_s1072" style="position:absolute;left:172;top:520;width:124;height:125" coordorigin="172,520" coordsize="124,125">
              <v:shape id="_x0000_s1074" style="position:absolute;left:172;top:520;width:124;height:125" coordorigin="172,520" coordsize="124,125" path="m233,520l222,520,211,522,172,569,172,595,174,606,185,625,192,632,212,642,223,645,234,645,284,619,225,619,218,616,207,603,204,594,204,570,207,561,218,549,225,545,284,545,278,537,269,530,258,524,246,521,233,520xe" fillcolor="#6d6e71" stroked="f">
                <v:path arrowok="t"/>
              </v:shape>
              <v:shape id="_x0000_s1073" style="position:absolute;left:172;top:520;width:124;height:125" coordorigin="172,520" coordsize="124,125" path="m284,545l242,545,249,549,260,561,263,570,263,594,260,603,249,616,242,619,284,619,285,617,291,607,294,595,295,582,295,580,294,569,291,557,285,547,284,545xe" fillcolor="#6d6e71" stroked="f">
                <v:path arrowok="t"/>
              </v:shape>
            </v:group>
            <v:group id="_x0000_s1066" style="position:absolute;left:311;top:520;width:176;height:123" coordorigin="311,520" coordsize="176,123">
              <v:shape id="_x0000_s1071" style="position:absolute;left:311;top:520;width:176;height:123" coordorigin="311,520" coordsize="176,123" path="m340,522l311,522,311,642,343,642,343,572,344,564,347,554,350,550,357,545,362,544,485,544,483,539,340,539,340,522xe" fillcolor="#6d6e71" stroked="f">
                <v:path arrowok="t"/>
              </v:shape>
              <v:shape id="_x0000_s1070" style="position:absolute;left:311;top:520;width:176;height:123" coordorigin="311,520" coordsize="176,123" path="m434,544l371,544,374,545,379,548,383,642,415,642,415,572,430,545,434,544xe" fillcolor="#6d6e71" stroked="f">
                <v:path arrowok="t"/>
              </v:shape>
              <v:shape id="_x0000_s1069" style="position:absolute;left:311;top:520;width:176;height:123" coordorigin="311,520" coordsize="176,123" path="m485,544l445,544,449,546,452,551,454,554,455,562,455,642,487,642,487,554,486,546,485,544xe" fillcolor="#6d6e71" stroked="f">
                <v:path arrowok="t"/>
              </v:shape>
              <v:shape id="_x0000_s1068" style="position:absolute;left:311;top:520;width:176;height:123" coordorigin="311,520" coordsize="176,123" path="m385,520l377,520,367,521,357,524,348,530,340,539,411,539,408,532,403,528,392,521,385,520xe" fillcolor="#6d6e71" stroked="f">
                <v:path arrowok="t"/>
              </v:shape>
              <v:shape id="_x0000_s1067" style="position:absolute;left:311;top:520;width:176;height:123" coordorigin="311,520" coordsize="176,123" path="m456,520l441,520,434,521,422,528,416,532,411,539,483,539,481,534,476,529,464,521,456,520xe" fillcolor="#6d6e71" stroked="f">
                <v:path arrowok="t"/>
              </v:shape>
            </v:group>
            <v:group id="_x0000_s1060" style="position:absolute;left:513;top:520;width:176;height:123" coordorigin="513,520" coordsize="176,123">
              <v:shape id="_x0000_s1065" style="position:absolute;left:513;top:520;width:176;height:123" coordorigin="513,520" coordsize="176,123" path="m542,522l513,522,513,642,545,642,545,572,546,564,564,544,687,544,685,539,542,539,542,522xe" fillcolor="#6d6e71" stroked="f">
                <v:path arrowok="t"/>
              </v:shape>
              <v:shape id="_x0000_s1064" style="position:absolute;left:513;top:520;width:176;height:123" coordorigin="513,520" coordsize="176,123" path="m636,544l573,544,576,545,581,548,586,642,617,642,617,572,632,545,636,544xe" fillcolor="#6d6e71" stroked="f">
                <v:path arrowok="t"/>
              </v:shape>
              <v:shape id="_x0000_s1063" style="position:absolute;left:513;top:520;width:176;height:123" coordorigin="513,520" coordsize="176,123" path="m687,544l647,544,651,546,654,551,656,554,658,562,658,642,689,642,689,554,688,546,687,544xe" fillcolor="#6d6e71" stroked="f">
                <v:path arrowok="t"/>
              </v:shape>
              <v:shape id="_x0000_s1062" style="position:absolute;left:513;top:520;width:176;height:123" coordorigin="513,520" coordsize="176,123" path="m587,520l580,520,569,521,560,524,551,530,542,539,614,539,610,532,605,528,594,521,587,520xe" fillcolor="#6d6e71" stroked="f">
                <v:path arrowok="t"/>
              </v:shape>
              <v:shape id="_x0000_s1061" style="position:absolute;left:513;top:520;width:176;height:123" coordorigin="513,520" coordsize="176,123" path="m659,520l643,520,637,521,624,528,619,532,614,539,685,539,683,534,678,529,666,521,659,520xe" fillcolor="#6d6e71" stroked="f">
                <v:path arrowok="t"/>
              </v:shape>
            </v:group>
            <v:group id="_x0000_s1058" style="position:absolute;left:730;top:477;width:2;height:166" coordorigin="730,477" coordsize="2,166">
              <v:shape id="_x0000_s1059" style="position:absolute;left:730;top:477;width:2;height:166" coordorigin="730,477" coordsize="0,166" path="m730,477l730,642e" filled="f" strokecolor="#6d6e71" strokeweight="20091emu">
                <v:path arrowok="t"/>
              </v:shape>
            </v:group>
            <v:group id="_x0000_s1054" style="position:absolute;left:766;top:520;width:112;height:125" coordorigin="766,520" coordsize="112,125">
              <v:shape id="_x0000_s1057" style="position:absolute;left:766;top:520;width:112;height:125" coordorigin="766,520" coordsize="112,125" path="m798,603l766,608,769,619,775,628,794,641,807,645,823,645,874,622,816,622,810,620,802,614,799,609,798,603xe" fillcolor="#6d6e71" stroked="f">
                <v:path arrowok="t"/>
              </v:shape>
              <v:shape id="_x0000_s1056" style="position:absolute;left:766;top:520;width:112;height:125" coordorigin="766,520" coordsize="112,125" path="m837,520l803,520,791,523,774,537,770,546,770,568,775,577,838,600,842,601,844,603,845,604,846,606,846,612,844,615,842,617,837,620,831,622,874,622,878,616,878,595,815,563,806,560,801,557,800,555,800,550,801,548,803,546,807,544,813,542,871,542,870,541,865,533,849,522,837,520xe" fillcolor="#6d6e71" stroked="f">
                <v:path arrowok="t"/>
              </v:shape>
              <v:shape id="_x0000_s1055" style="position:absolute;left:766;top:520;width:112;height:125" coordorigin="766,520" coordsize="112,125" path="m871,542l828,542,833,544,840,549,842,552,844,557,873,551,871,542xe" fillcolor="#6d6e71" stroked="f">
                <v:path arrowok="t"/>
              </v:shape>
            </v:group>
            <v:group id="_x0000_s1050" style="position:absolute;left:894;top:520;width:112;height:125" coordorigin="894,520" coordsize="112,125">
              <v:shape id="_x0000_s1053" style="position:absolute;left:894;top:520;width:112;height:125" coordorigin="894,520" coordsize="112,125" path="m925,603l894,608,897,619,903,628,922,641,935,645,951,645,1002,622,944,622,938,620,929,614,927,609,925,603xe" fillcolor="#6d6e71" stroked="f">
                <v:path arrowok="t"/>
              </v:shape>
              <v:shape id="_x0000_s1052" style="position:absolute;left:894;top:520;width:112;height:125" coordorigin="894,520" coordsize="112,125" path="m965,520l931,520,918,523,902,537,898,546,898,568,903,577,966,600,970,601,971,603,973,604,974,606,974,612,972,615,969,617,965,620,959,622,1002,622,1005,616,1005,595,943,563,933,560,928,557,927,555,927,550,929,548,931,546,935,544,941,542,999,542,998,541,993,533,977,522,965,520xe" fillcolor="#6d6e71" stroked="f">
                <v:path arrowok="t"/>
              </v:shape>
              <v:shape id="_x0000_s1051" style="position:absolute;left:894;top:520;width:112;height:125" coordorigin="894,520" coordsize="112,125" path="m999,542l956,542,961,544,968,549,970,552,971,557,1001,551,999,542xe" fillcolor="#6d6e71" stroked="f">
                <v:path arrowok="t"/>
              </v:shape>
            </v:group>
            <v:group id="_x0000_s1048" style="position:absolute;left:1043;top:477;width:2;height:166" coordorigin="1043,477" coordsize="2,166">
              <v:shape id="_x0000_s1049" style="position:absolute;left:1043;top:477;width:2;height:166" coordorigin="1043,477" coordsize="0,166" path="m1043,477l1043,642e" filled="f" strokecolor="#6d6e71" strokeweight="20091emu">
                <v:path arrowok="t"/>
              </v:shape>
            </v:group>
            <v:group id="_x0000_s1045" style="position:absolute;left:1081;top:520;width:124;height:125" coordorigin="1081,520" coordsize="124,125">
              <v:shape id="_x0000_s1047" style="position:absolute;left:1081;top:520;width:124;height:125" coordorigin="1081,520" coordsize="124,125" path="m1142,520l1131,520,1120,522,1081,569,1081,595,1083,606,1094,625,1101,632,1121,642,1132,645,1143,645,1193,619,1134,619,1127,616,1116,603,1113,594,1113,570,1116,561,1127,549,1134,545,1193,545,1187,537,1178,530,1167,524,1155,521,1142,520xe" fillcolor="#6d6e71" stroked="f">
                <v:path arrowok="t"/>
              </v:shape>
              <v:shape id="_x0000_s1046" style="position:absolute;left:1081;top:520;width:124;height:125" coordorigin="1081,520" coordsize="124,125" path="m1193,545l1151,545,1158,549,1169,561,1172,570,1172,594,1169,603,1158,616,1151,619,1193,619,1194,617,1200,607,1203,595,1204,582,1204,580,1203,569,1200,557,1194,547,1193,545xe" fillcolor="#6d6e71" stroked="f">
                <v:path arrowok="t"/>
              </v:shape>
            </v:group>
            <v:group id="_x0000_s1041" style="position:absolute;left:1225;top:520;width:109;height:123" coordorigin="1225,520" coordsize="109,123">
              <v:shape id="_x0000_s1044" style="position:absolute;left:1225;top:520;width:109;height:123" coordorigin="1225,520" coordsize="109,123" path="m1254,522l1225,522,1225,642,1257,642,1257,574,1257,565,1261,555,1264,551,1272,545,1277,544,1332,544,1331,541,1330,540,1254,540,1254,522xe" fillcolor="#6d6e71" stroked="f">
                <v:path arrowok="t"/>
              </v:shape>
              <v:shape id="_x0000_s1043" style="position:absolute;left:1225;top:520;width:109;height:123" coordorigin="1225,520" coordsize="109,123" path="m1332,544l1287,544,1291,545,1297,549,1299,552,1302,560,1302,568,1302,642,1334,642,1334,558,1333,551,1332,544xe" fillcolor="#6d6e71" stroked="f">
                <v:path arrowok="t"/>
              </v:shape>
              <v:shape id="_x0000_s1042" style="position:absolute;left:1225;top:520;width:109;height:123" coordorigin="1225,520" coordsize="109,123" path="m1301,520l1294,520,1282,521,1272,525,1263,531,1254,540,1330,540,1301,520xe" fillcolor="#6d6e71" stroked="f">
                <v:path arrowok="t"/>
              </v:shape>
            </v:group>
            <w10:wrap type="none"/>
            <w10:anchorlock/>
          </v:group>
        </w:pict>
      </w:r>
    </w:p>
    <w:p w:rsidR="00F82CB0" w:rsidRDefault="00F82CB0">
      <w:pPr>
        <w:spacing w:before="11"/>
        <w:rPr>
          <w:rFonts w:ascii="Arial" w:eastAsia="Arial" w:hAnsi="Arial" w:cs="Arial"/>
          <w:sz w:val="12"/>
          <w:szCs w:val="12"/>
        </w:rPr>
      </w:pPr>
    </w:p>
    <w:p w:rsidR="00F82CB0" w:rsidRDefault="00E1531B">
      <w:pPr>
        <w:spacing w:line="20" w:lineRule="exact"/>
        <w:ind w:left="117"/>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32700B38">
          <v:group id="_x0000_s1033" style="width:453.55pt;height:1pt;mso-position-horizontal-relative:char;mso-position-vertical-relative:line" coordsize="9071,20">
            <v:group id="_x0000_s1038" style="position:absolute;left:50;top:10;width:8991;height:2" coordorigin="50,10" coordsize="8991,2">
              <v:shape id="_x0000_s1039" style="position:absolute;left:50;top:10;width:8991;height:2" coordorigin="50,10" coordsize="8991,0" path="m50,10l9041,10e" filled="f" strokecolor="#6d6e71" strokeweight="1pt">
                <v:stroke dashstyle="dash"/>
                <v:path arrowok="t"/>
              </v:shape>
            </v:group>
            <v:group id="_x0000_s1036" style="position:absolute;left:10;top:10;width:2;height:2" coordorigin="10,10" coordsize="2,2">
              <v:shape id="_x0000_s1037" style="position:absolute;left:10;top:10;width:2;height:2" coordorigin="10,10" coordsize="0,0" path="m10,10l10,10e" filled="f" strokecolor="#6d6e71" strokeweight="1pt">
                <v:path arrowok="t"/>
              </v:shape>
            </v:group>
            <v:group id="_x0000_s1034" style="position:absolute;left:9061;top:10;width:2;height:2" coordorigin="9061,10" coordsize="2,2">
              <v:shape id="_x0000_s1035" style="position:absolute;left:9061;top:10;width:2;height:2" coordorigin="9061,10" coordsize="0,0" path="m9061,10l9061,10e" filled="f" strokecolor="#6d6e71" strokeweight="1pt">
                <v:path arrowok="t"/>
              </v:shape>
            </v:group>
            <w10:wrap type="none"/>
            <w10:anchorlock/>
          </v:group>
        </w:pict>
      </w:r>
    </w:p>
    <w:p w:rsidR="00F82CB0" w:rsidRDefault="00F82CB0">
      <w:pPr>
        <w:rPr>
          <w:rFonts w:ascii="Arial" w:eastAsia="Arial" w:hAnsi="Arial" w:cs="Arial"/>
          <w:sz w:val="24"/>
          <w:szCs w:val="24"/>
        </w:rPr>
      </w:pPr>
    </w:p>
    <w:p w:rsidR="00F82CB0" w:rsidRDefault="00E1531B">
      <w:pPr>
        <w:pStyle w:val="BodyText"/>
        <w:spacing w:before="199"/>
        <w:ind w:left="117" w:right="5197" w:firstLine="0"/>
      </w:pPr>
      <w:r>
        <w:t>March</w:t>
      </w:r>
      <w:r>
        <w:rPr>
          <w:spacing w:val="-5"/>
        </w:rPr>
        <w:t xml:space="preserve"> </w:t>
      </w:r>
      <w:r>
        <w:t>2016</w:t>
      </w:r>
    </w:p>
    <w:p w:rsidR="00F82CB0" w:rsidRDefault="00E1531B">
      <w:pPr>
        <w:pStyle w:val="BodyText"/>
        <w:spacing w:before="137" w:line="261" w:lineRule="auto"/>
        <w:ind w:left="117" w:right="5197" w:firstLine="0"/>
      </w:pPr>
      <w:r>
        <w:t xml:space="preserve">Senator the Hon. George </w:t>
      </w:r>
      <w:proofErr w:type="spellStart"/>
      <w:r>
        <w:t>Brandis</w:t>
      </w:r>
      <w:proofErr w:type="spellEnd"/>
      <w:r>
        <w:t xml:space="preserve"> QC Attorney-General</w:t>
      </w:r>
    </w:p>
    <w:p w:rsidR="00F82CB0" w:rsidRDefault="00E1531B">
      <w:pPr>
        <w:pStyle w:val="BodyText"/>
        <w:spacing w:before="0" w:line="261" w:lineRule="auto"/>
        <w:ind w:left="117" w:right="7049" w:firstLine="0"/>
      </w:pPr>
      <w:r>
        <w:t>Parliament House Canberra ACT</w:t>
      </w:r>
      <w:r>
        <w:rPr>
          <w:spacing w:val="-29"/>
        </w:rPr>
        <w:t xml:space="preserve"> </w:t>
      </w:r>
      <w:r>
        <w:t>2600</w:t>
      </w:r>
    </w:p>
    <w:p w:rsidR="00F82CB0" w:rsidRDefault="00E1531B">
      <w:pPr>
        <w:pStyle w:val="BodyText"/>
        <w:ind w:left="117" w:right="5197" w:firstLine="0"/>
      </w:pPr>
      <w:r>
        <w:t>Dear</w:t>
      </w:r>
      <w:r>
        <w:rPr>
          <w:spacing w:val="-35"/>
        </w:rPr>
        <w:t xml:space="preserve"> </w:t>
      </w:r>
      <w:r>
        <w:t>Attorney,</w:t>
      </w:r>
    </w:p>
    <w:p w:rsidR="00F82CB0" w:rsidRDefault="00E1531B">
      <w:pPr>
        <w:pStyle w:val="BodyText"/>
        <w:spacing w:before="137" w:line="261" w:lineRule="auto"/>
        <w:ind w:left="117" w:right="127" w:firstLine="0"/>
      </w:pPr>
      <w:r>
        <w:t xml:space="preserve">I have completed my report pursuant to section </w:t>
      </w:r>
      <w:r>
        <w:rPr>
          <w:spacing w:val="-3"/>
        </w:rPr>
        <w:t xml:space="preserve">11(1)(f)(ii) </w:t>
      </w:r>
      <w:r>
        <w:t xml:space="preserve">of the </w:t>
      </w:r>
      <w:r>
        <w:rPr>
          <w:i/>
        </w:rPr>
        <w:t xml:space="preserve">Australian Human Rights Commission Act 1986 </w:t>
      </w:r>
      <w:r>
        <w:t>(</w:t>
      </w:r>
      <w:proofErr w:type="spellStart"/>
      <w:r>
        <w:t>Cth</w:t>
      </w:r>
      <w:proofErr w:type="spellEnd"/>
      <w:r>
        <w:t xml:space="preserve">) into the complaint made by </w:t>
      </w:r>
      <w:r>
        <w:rPr>
          <w:color w:val="231F20"/>
        </w:rPr>
        <w:t>two separate</w:t>
      </w:r>
      <w:r>
        <w:rPr>
          <w:color w:val="231F20"/>
          <w:spacing w:val="-35"/>
        </w:rPr>
        <w:t xml:space="preserve"> </w:t>
      </w:r>
      <w:r>
        <w:rPr>
          <w:color w:val="231F20"/>
        </w:rPr>
        <w:t xml:space="preserve">families, the </w:t>
      </w:r>
      <w:proofErr w:type="spellStart"/>
      <w:r>
        <w:rPr>
          <w:color w:val="231F20"/>
        </w:rPr>
        <w:t>Misinale</w:t>
      </w:r>
      <w:proofErr w:type="spellEnd"/>
      <w:r>
        <w:rPr>
          <w:color w:val="231F20"/>
        </w:rPr>
        <w:t xml:space="preserve"> family and the Lee family </w:t>
      </w:r>
      <w:r>
        <w:t xml:space="preserve">against </w:t>
      </w:r>
      <w:r>
        <w:rPr>
          <w:color w:val="231F20"/>
        </w:rPr>
        <w:t>the Commonwealth of Australia, Department of Immigration and Border Protection</w:t>
      </w:r>
      <w:r>
        <w:rPr>
          <w:color w:val="231F20"/>
          <w:spacing w:val="-15"/>
        </w:rPr>
        <w:t xml:space="preserve"> </w:t>
      </w:r>
      <w:r>
        <w:rPr>
          <w:color w:val="231F20"/>
        </w:rPr>
        <w:t>(department).</w:t>
      </w:r>
    </w:p>
    <w:p w:rsidR="00F82CB0" w:rsidRDefault="00E1531B">
      <w:pPr>
        <w:pStyle w:val="BodyText"/>
        <w:spacing w:line="261" w:lineRule="auto"/>
        <w:ind w:left="117" w:right="417" w:firstLine="0"/>
      </w:pPr>
      <w:r>
        <w:t>I have found tha</w:t>
      </w:r>
      <w:r>
        <w:t xml:space="preserve">t </w:t>
      </w:r>
      <w:r>
        <w:rPr>
          <w:color w:val="231F20"/>
        </w:rPr>
        <w:t xml:space="preserve">the decision by the Assistant Minister for Immigration and Border Protection (Minister) to not intervene in either case, leading to the requirement that each set of parents leave Australia, is an arbitrary interference with </w:t>
      </w:r>
      <w:r>
        <w:rPr>
          <w:color w:val="231F20"/>
          <w:spacing w:val="-3"/>
        </w:rPr>
        <w:t xml:space="preserve">family. </w:t>
      </w:r>
      <w:r>
        <w:t xml:space="preserve">I find </w:t>
      </w:r>
      <w:r>
        <w:t>this decision t</w:t>
      </w:r>
      <w:r>
        <w:t xml:space="preserve">o be an act inconsistent with or contrary to Articles 17 and 23 of the </w:t>
      </w:r>
      <w:r>
        <w:rPr>
          <w:i/>
          <w:color w:val="231F20"/>
        </w:rPr>
        <w:t>International Covenant on Civil and Political Rights</w:t>
      </w:r>
      <w:r>
        <w:rPr>
          <w:i/>
          <w:color w:val="231F20"/>
          <w:spacing w:val="-21"/>
        </w:rPr>
        <w:t xml:space="preserve"> </w:t>
      </w:r>
      <w:r>
        <w:rPr>
          <w:color w:val="231F20"/>
        </w:rPr>
        <w:t>(</w:t>
      </w:r>
      <w:proofErr w:type="spellStart"/>
      <w:r>
        <w:rPr>
          <w:color w:val="231F20"/>
        </w:rPr>
        <w:t>ICCPR</w:t>
      </w:r>
      <w:proofErr w:type="spellEnd"/>
      <w:r>
        <w:rPr>
          <w:color w:val="231F20"/>
        </w:rPr>
        <w:t>).</w:t>
      </w:r>
    </w:p>
    <w:p w:rsidR="00F82CB0" w:rsidRDefault="00E1531B">
      <w:pPr>
        <w:pStyle w:val="BodyText"/>
        <w:spacing w:line="261" w:lineRule="auto"/>
        <w:ind w:left="117" w:right="304" w:firstLine="0"/>
        <w:rPr>
          <w:rFonts w:cs="Arial"/>
        </w:rPr>
      </w:pPr>
      <w:r>
        <w:t xml:space="preserve">In light of my findings I recommended that the </w:t>
      </w:r>
      <w:r>
        <w:rPr>
          <w:color w:val="231F20"/>
        </w:rPr>
        <w:t>department refer the matter back to the current Minister for further conside</w:t>
      </w:r>
      <w:r>
        <w:rPr>
          <w:color w:val="231F20"/>
        </w:rPr>
        <w:t>ration of the use of his public interest</w:t>
      </w:r>
      <w:r>
        <w:rPr>
          <w:color w:val="231F20"/>
          <w:spacing w:val="-31"/>
        </w:rPr>
        <w:t xml:space="preserve"> </w:t>
      </w:r>
      <w:r>
        <w:rPr>
          <w:color w:val="231F20"/>
        </w:rPr>
        <w:t>powers. I further recommended that the Minister consider exercising his powers in a</w:t>
      </w:r>
      <w:r>
        <w:rPr>
          <w:color w:val="231F20"/>
          <w:spacing w:val="-23"/>
        </w:rPr>
        <w:t xml:space="preserve"> </w:t>
      </w:r>
      <w:r>
        <w:rPr>
          <w:color w:val="231F20"/>
        </w:rPr>
        <w:t xml:space="preserve">manner </w:t>
      </w:r>
      <w:r>
        <w:rPr>
          <w:color w:val="231F20"/>
        </w:rPr>
        <w:t>consistent with the findings set out in this</w:t>
      </w:r>
      <w:r>
        <w:rPr>
          <w:color w:val="231F20"/>
          <w:spacing w:val="-1"/>
        </w:rPr>
        <w:t xml:space="preserve"> </w:t>
      </w:r>
      <w:r>
        <w:rPr>
          <w:color w:val="231F20"/>
        </w:rPr>
        <w:t>report.</w:t>
      </w:r>
    </w:p>
    <w:p w:rsidR="00F82CB0" w:rsidRDefault="00E1531B">
      <w:pPr>
        <w:pStyle w:val="BodyText"/>
        <w:spacing w:line="261" w:lineRule="auto"/>
        <w:ind w:left="117" w:right="469" w:firstLine="0"/>
      </w:pPr>
      <w:r>
        <w:rPr>
          <w:rFonts w:cs="Arial"/>
        </w:rPr>
        <w:t xml:space="preserve">The department provided its response to my findings and recommendations by </w:t>
      </w:r>
      <w:r>
        <w:t>letter dated 22 December 2015. On the basis of the contents of this report and the passage of time since the matter was considered by the then Assistant Minister, the department agr</w:t>
      </w:r>
      <w:r>
        <w:t>eed to refer both cases to the current Minister for his personal consideration. The department’s response is set out in full at part 10 of this</w:t>
      </w:r>
      <w:r>
        <w:rPr>
          <w:spacing w:val="-33"/>
        </w:rPr>
        <w:t xml:space="preserve"> </w:t>
      </w:r>
      <w:r>
        <w:t>report.</w:t>
      </w:r>
    </w:p>
    <w:p w:rsidR="00F82CB0" w:rsidRDefault="00E1531B">
      <w:pPr>
        <w:pStyle w:val="BodyText"/>
        <w:spacing w:line="408" w:lineRule="auto"/>
        <w:ind w:left="117" w:right="6020" w:firstLine="0"/>
      </w:pPr>
      <w:r>
        <w:rPr>
          <w:color w:val="231F20"/>
        </w:rPr>
        <w:t xml:space="preserve">I enclose a copy of my report. </w:t>
      </w:r>
      <w:r>
        <w:rPr>
          <w:color w:val="231F20"/>
          <w:spacing w:val="-6"/>
        </w:rPr>
        <w:t>Yours</w:t>
      </w:r>
      <w:r>
        <w:rPr>
          <w:color w:val="231F20"/>
          <w:spacing w:val="-14"/>
        </w:rPr>
        <w:t xml:space="preserve"> </w:t>
      </w:r>
      <w:r>
        <w:rPr>
          <w:color w:val="231F20"/>
        </w:rPr>
        <w:t>sincerely,</w:t>
      </w:r>
    </w:p>
    <w:p w:rsidR="00F82CB0" w:rsidRDefault="00F82CB0">
      <w:pPr>
        <w:spacing w:before="1"/>
        <w:rPr>
          <w:rFonts w:ascii="Arial" w:eastAsia="Arial" w:hAnsi="Arial" w:cs="Arial"/>
          <w:sz w:val="35"/>
          <w:szCs w:val="35"/>
        </w:rPr>
      </w:pPr>
    </w:p>
    <w:p w:rsidR="00F82CB0" w:rsidRDefault="00E1531B">
      <w:pPr>
        <w:pStyle w:val="BodyText"/>
        <w:spacing w:before="0"/>
        <w:ind w:left="117" w:right="5197" w:firstLine="0"/>
      </w:pPr>
      <w:r>
        <w:rPr>
          <w:color w:val="231F20"/>
        </w:rPr>
        <w:t>Gillian</w:t>
      </w:r>
      <w:r>
        <w:rPr>
          <w:color w:val="231F20"/>
          <w:spacing w:val="-14"/>
        </w:rPr>
        <w:t xml:space="preserve"> </w:t>
      </w:r>
      <w:proofErr w:type="spellStart"/>
      <w:r>
        <w:rPr>
          <w:color w:val="231F20"/>
        </w:rPr>
        <w:t>Triggs</w:t>
      </w:r>
      <w:proofErr w:type="spellEnd"/>
    </w:p>
    <w:p w:rsidR="00F82CB0" w:rsidRDefault="00E1531B">
      <w:pPr>
        <w:pStyle w:val="Heading3"/>
        <w:spacing w:before="24"/>
        <w:ind w:left="117" w:right="5197" w:firstLine="0"/>
        <w:rPr>
          <w:b w:val="0"/>
          <w:bCs w:val="0"/>
        </w:rPr>
      </w:pPr>
      <w:r>
        <w:rPr>
          <w:color w:val="231F20"/>
        </w:rPr>
        <w:t>President</w:t>
      </w:r>
    </w:p>
    <w:p w:rsidR="00F82CB0" w:rsidRDefault="00E1531B">
      <w:pPr>
        <w:pStyle w:val="BodyText"/>
        <w:spacing w:before="24"/>
        <w:ind w:left="117" w:right="127" w:firstLine="0"/>
      </w:pPr>
      <w:r>
        <w:rPr>
          <w:color w:val="231F20"/>
        </w:rPr>
        <w:t>Australian Human Rights</w:t>
      </w:r>
      <w:r>
        <w:rPr>
          <w:color w:val="231F20"/>
          <w:spacing w:val="-20"/>
        </w:rPr>
        <w:t xml:space="preserve"> </w:t>
      </w:r>
      <w:r>
        <w:rPr>
          <w:color w:val="231F20"/>
        </w:rPr>
        <w:t>Commission</w:t>
      </w:r>
    </w:p>
    <w:p w:rsidR="00F82CB0" w:rsidRDefault="00F82CB0">
      <w:pPr>
        <w:rPr>
          <w:rFonts w:ascii="Arial" w:eastAsia="Arial" w:hAnsi="Arial" w:cs="Arial"/>
          <w:sz w:val="20"/>
          <w:szCs w:val="20"/>
        </w:rPr>
      </w:pPr>
    </w:p>
    <w:p w:rsidR="00F82CB0" w:rsidRDefault="00F82CB0">
      <w:pPr>
        <w:spacing w:before="11"/>
        <w:rPr>
          <w:rFonts w:ascii="Arial" w:eastAsia="Arial" w:hAnsi="Arial" w:cs="Arial"/>
          <w:sz w:val="27"/>
          <w:szCs w:val="27"/>
        </w:rPr>
      </w:pPr>
    </w:p>
    <w:p w:rsidR="00F82CB0" w:rsidRDefault="00E1531B">
      <w:pPr>
        <w:spacing w:line="20" w:lineRule="exact"/>
        <w:ind w:left="117"/>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1C5CB0AF">
          <v:group id="_x0000_s1026" style="width:453.55pt;height:1pt;mso-position-horizontal-relative:char;mso-position-vertical-relative:line" coordsize="9071,20">
            <v:group id="_x0000_s1031" style="position:absolute;left:50;top:10;width:8991;height:2" coordorigin="50,10" coordsize="8991,2">
              <v:shape id="_x0000_s1032" style="position:absolute;left:50;top:10;width:8991;height:2" coordorigin="50,10" coordsize="8991,0" path="m50,10l9041,10e" filled="f" strokecolor="#6d6e71" strokeweight="1pt">
                <v:stroke dashstyle="dash"/>
                <v:path arrowok="t"/>
              </v:shape>
            </v:group>
            <v:group id="_x0000_s1029" style="position:absolute;left:10;top:10;width:2;height:2" coordorigin="10,10" coordsize="2,2">
              <v:shape id="_x0000_s1030" style="position:absolute;left:10;top:10;width:2;height:2" coordorigin="10,10" coordsize="0,0" path="m10,10l10,10e" filled="f" strokecolor="#6d6e71" strokeweight="1pt">
                <v:path arrowok="t"/>
              </v:shape>
            </v:group>
            <v:group id="_x0000_s1027" style="position:absolute;left:9061;top:10;width:2;height:2" coordorigin="9061,10" coordsize="2,2">
              <v:shape id="_x0000_s1028" style="position:absolute;left:9061;top:10;width:2;height:2" coordorigin="9061,10" coordsize="0,0" path="m9061,10l9061,10e" filled="f" strokecolor="#6d6e71" strokeweight="1pt">
                <v:path arrowok="t"/>
              </v:shape>
            </v:group>
            <w10:wrap type="none"/>
            <w10:anchorlock/>
          </v:group>
        </w:pict>
      </w:r>
    </w:p>
    <w:p w:rsidR="00F82CB0" w:rsidRDefault="00F82CB0">
      <w:pPr>
        <w:spacing w:before="9"/>
        <w:rPr>
          <w:rFonts w:ascii="Arial" w:eastAsia="Arial" w:hAnsi="Arial" w:cs="Arial"/>
          <w:sz w:val="7"/>
          <w:szCs w:val="7"/>
        </w:rPr>
      </w:pPr>
    </w:p>
    <w:p w:rsidR="00F82CB0" w:rsidRDefault="00E1531B">
      <w:pPr>
        <w:spacing w:before="82"/>
        <w:ind w:left="117" w:right="5197"/>
        <w:rPr>
          <w:rFonts w:ascii="Arial" w:eastAsia="Arial" w:hAnsi="Arial" w:cs="Arial"/>
          <w:sz w:val="15"/>
          <w:szCs w:val="15"/>
        </w:rPr>
      </w:pPr>
      <w:r>
        <w:rPr>
          <w:rFonts w:ascii="Arial"/>
          <w:b/>
          <w:color w:val="231F20"/>
          <w:w w:val="90"/>
          <w:sz w:val="15"/>
        </w:rPr>
        <w:t>Australian Human Rights</w:t>
      </w:r>
      <w:r>
        <w:rPr>
          <w:rFonts w:ascii="Arial"/>
          <w:b/>
          <w:color w:val="231F20"/>
          <w:spacing w:val="-22"/>
          <w:w w:val="90"/>
          <w:sz w:val="15"/>
        </w:rPr>
        <w:t xml:space="preserve"> </w:t>
      </w:r>
      <w:r>
        <w:rPr>
          <w:rFonts w:ascii="Arial"/>
          <w:b/>
          <w:color w:val="231F20"/>
          <w:w w:val="90"/>
          <w:sz w:val="15"/>
        </w:rPr>
        <w:t>Commission</w:t>
      </w:r>
    </w:p>
    <w:p w:rsidR="00F82CB0" w:rsidRDefault="00E1531B">
      <w:pPr>
        <w:spacing w:before="118"/>
        <w:ind w:left="117" w:right="5197"/>
        <w:rPr>
          <w:rFonts w:ascii="Arial" w:eastAsia="Arial" w:hAnsi="Arial" w:cs="Arial"/>
          <w:sz w:val="14"/>
          <w:szCs w:val="14"/>
        </w:rPr>
      </w:pPr>
      <w:r>
        <w:rPr>
          <w:rFonts w:ascii="Arial"/>
          <w:color w:val="231F20"/>
          <w:sz w:val="14"/>
        </w:rPr>
        <w:t>Level 3, 175 Pitt Street, Sydney NSW</w:t>
      </w:r>
      <w:r>
        <w:rPr>
          <w:rFonts w:ascii="Arial"/>
          <w:color w:val="231F20"/>
          <w:spacing w:val="-4"/>
          <w:sz w:val="14"/>
        </w:rPr>
        <w:t xml:space="preserve"> </w:t>
      </w:r>
      <w:r>
        <w:rPr>
          <w:rFonts w:ascii="Arial"/>
          <w:color w:val="231F20"/>
          <w:sz w:val="14"/>
        </w:rPr>
        <w:t>2000</w:t>
      </w:r>
    </w:p>
    <w:p w:rsidR="00F82CB0" w:rsidRDefault="00E1531B">
      <w:pPr>
        <w:spacing w:before="7"/>
        <w:ind w:left="117" w:right="5197"/>
        <w:rPr>
          <w:rFonts w:ascii="Arial" w:eastAsia="Arial" w:hAnsi="Arial" w:cs="Arial"/>
          <w:sz w:val="14"/>
          <w:szCs w:val="14"/>
        </w:rPr>
      </w:pPr>
      <w:r>
        <w:rPr>
          <w:rFonts w:ascii="Arial"/>
          <w:color w:val="231F20"/>
          <w:sz w:val="14"/>
        </w:rPr>
        <w:t>GPO Box 5218, Sydney NSW</w:t>
      </w:r>
      <w:r>
        <w:rPr>
          <w:rFonts w:ascii="Arial"/>
          <w:color w:val="231F20"/>
          <w:spacing w:val="-6"/>
          <w:sz w:val="14"/>
        </w:rPr>
        <w:t xml:space="preserve"> </w:t>
      </w:r>
      <w:r>
        <w:rPr>
          <w:rFonts w:ascii="Arial"/>
          <w:color w:val="231F20"/>
          <w:sz w:val="14"/>
        </w:rPr>
        <w:t>2001</w:t>
      </w:r>
    </w:p>
    <w:p w:rsidR="00F82CB0" w:rsidRDefault="00E1531B">
      <w:pPr>
        <w:spacing w:before="63"/>
        <w:ind w:left="117" w:right="5197"/>
        <w:rPr>
          <w:rFonts w:ascii="Arial" w:eastAsia="Arial" w:hAnsi="Arial" w:cs="Arial"/>
          <w:sz w:val="14"/>
          <w:szCs w:val="14"/>
        </w:rPr>
      </w:pPr>
      <w:r>
        <w:rPr>
          <w:rFonts w:ascii="Arial"/>
          <w:i/>
          <w:color w:val="231F20"/>
          <w:sz w:val="14"/>
        </w:rPr>
        <w:t xml:space="preserve">Telephone: </w:t>
      </w:r>
      <w:r>
        <w:rPr>
          <w:rFonts w:ascii="Arial"/>
          <w:color w:val="231F20"/>
          <w:sz w:val="14"/>
        </w:rPr>
        <w:t>02 9284</w:t>
      </w:r>
      <w:r>
        <w:rPr>
          <w:rFonts w:ascii="Arial"/>
          <w:color w:val="231F20"/>
          <w:spacing w:val="-22"/>
          <w:sz w:val="14"/>
        </w:rPr>
        <w:t xml:space="preserve"> </w:t>
      </w:r>
      <w:r>
        <w:rPr>
          <w:rFonts w:ascii="Arial"/>
          <w:color w:val="231F20"/>
          <w:sz w:val="14"/>
        </w:rPr>
        <w:t>9600</w:t>
      </w:r>
    </w:p>
    <w:p w:rsidR="00F82CB0" w:rsidRDefault="00E1531B">
      <w:pPr>
        <w:spacing w:before="7"/>
        <w:ind w:left="117" w:right="5197"/>
        <w:rPr>
          <w:rFonts w:ascii="Arial" w:eastAsia="Arial" w:hAnsi="Arial" w:cs="Arial"/>
          <w:sz w:val="14"/>
          <w:szCs w:val="14"/>
        </w:rPr>
      </w:pPr>
      <w:r>
        <w:rPr>
          <w:rFonts w:ascii="Arial"/>
          <w:i/>
          <w:color w:val="231F20"/>
          <w:sz w:val="14"/>
        </w:rPr>
        <w:t xml:space="preserve">Facsimile: </w:t>
      </w:r>
      <w:r>
        <w:rPr>
          <w:rFonts w:ascii="Arial"/>
          <w:color w:val="231F20"/>
          <w:sz w:val="14"/>
        </w:rPr>
        <w:t>02 9284</w:t>
      </w:r>
      <w:r>
        <w:rPr>
          <w:rFonts w:ascii="Arial"/>
          <w:color w:val="231F20"/>
          <w:spacing w:val="-9"/>
          <w:sz w:val="14"/>
        </w:rPr>
        <w:t xml:space="preserve"> </w:t>
      </w:r>
      <w:r>
        <w:rPr>
          <w:rFonts w:ascii="Arial"/>
          <w:color w:val="231F20"/>
          <w:sz w:val="14"/>
        </w:rPr>
        <w:t>9611</w:t>
      </w:r>
    </w:p>
    <w:p w:rsidR="00F82CB0" w:rsidRDefault="00E1531B">
      <w:pPr>
        <w:spacing w:before="7"/>
        <w:ind w:left="117" w:right="5197"/>
        <w:rPr>
          <w:rFonts w:ascii="Arial" w:eastAsia="Arial" w:hAnsi="Arial" w:cs="Arial"/>
          <w:sz w:val="14"/>
          <w:szCs w:val="14"/>
        </w:rPr>
      </w:pPr>
      <w:r>
        <w:rPr>
          <w:rFonts w:ascii="Arial"/>
          <w:i/>
          <w:color w:val="231F20"/>
          <w:sz w:val="14"/>
        </w:rPr>
        <w:t>Website:</w:t>
      </w:r>
      <w:r>
        <w:rPr>
          <w:rFonts w:ascii="Arial"/>
          <w:i/>
          <w:color w:val="231F20"/>
          <w:spacing w:val="-2"/>
          <w:sz w:val="14"/>
        </w:rPr>
        <w:t xml:space="preserve"> </w:t>
      </w:r>
      <w:hyperlink r:id="rId48">
        <w:proofErr w:type="spellStart"/>
        <w:r>
          <w:rPr>
            <w:rFonts w:ascii="Arial"/>
            <w:color w:val="0079C1"/>
            <w:sz w:val="14"/>
          </w:rPr>
          <w:t>www.humanrights.gov.au</w:t>
        </w:r>
        <w:proofErr w:type="spellEnd"/>
      </w:hyperlink>
    </w:p>
    <w:p w:rsidR="00F82CB0" w:rsidRDefault="00F82CB0">
      <w:pPr>
        <w:rPr>
          <w:rFonts w:ascii="Arial" w:eastAsia="Arial" w:hAnsi="Arial" w:cs="Arial"/>
          <w:sz w:val="14"/>
          <w:szCs w:val="14"/>
        </w:rPr>
        <w:sectPr w:rsidR="00F82CB0">
          <w:pgSz w:w="11910" w:h="16840"/>
          <w:pgMar w:top="1580" w:right="130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3"/>
        <w:rPr>
          <w:rFonts w:ascii="Arial" w:eastAsia="Arial" w:hAnsi="Arial" w:cs="Arial"/>
          <w:sz w:val="16"/>
          <w:szCs w:val="16"/>
        </w:rPr>
      </w:pPr>
    </w:p>
    <w:p w:rsidR="00F82CB0" w:rsidRDefault="00E1531B">
      <w:pPr>
        <w:pStyle w:val="Heading1"/>
        <w:numPr>
          <w:ilvl w:val="0"/>
          <w:numId w:val="10"/>
        </w:numPr>
        <w:tabs>
          <w:tab w:val="left" w:pos="798"/>
        </w:tabs>
        <w:spacing w:before="54"/>
        <w:ind w:hanging="680"/>
        <w:rPr>
          <w:b w:val="0"/>
          <w:bCs w:val="0"/>
        </w:rPr>
      </w:pPr>
      <w:bookmarkStart w:id="0" w:name="_bookmark0"/>
      <w:bookmarkEnd w:id="0"/>
      <w:r>
        <w:rPr>
          <w:color w:val="231F20"/>
        </w:rPr>
        <w:t>Introduction to this</w:t>
      </w:r>
      <w:r>
        <w:rPr>
          <w:color w:val="231F20"/>
          <w:spacing w:val="-1"/>
        </w:rPr>
        <w:t xml:space="preserve"> </w:t>
      </w:r>
      <w:r>
        <w:rPr>
          <w:color w:val="231F20"/>
        </w:rPr>
        <w:t>inquiry</w:t>
      </w:r>
    </w:p>
    <w:p w:rsidR="00F82CB0" w:rsidRDefault="00E1531B">
      <w:pPr>
        <w:pStyle w:val="ListParagraph"/>
        <w:numPr>
          <w:ilvl w:val="0"/>
          <w:numId w:val="9"/>
        </w:numPr>
        <w:tabs>
          <w:tab w:val="left" w:pos="798"/>
        </w:tabs>
        <w:spacing w:before="225" w:line="261" w:lineRule="auto"/>
        <w:ind w:right="348" w:hanging="680"/>
        <w:rPr>
          <w:rFonts w:ascii="Arial" w:eastAsia="Arial" w:hAnsi="Arial" w:cs="Arial"/>
          <w:sz w:val="24"/>
          <w:szCs w:val="24"/>
        </w:rPr>
      </w:pPr>
      <w:r>
        <w:rPr>
          <w:rFonts w:ascii="Arial"/>
          <w:color w:val="231F20"/>
          <w:sz w:val="24"/>
        </w:rPr>
        <w:t>This is a report setting out the findings of the Australian Human Rights Commission (Commission) following an inquiry into separate complaints made by two families against the Commonwealth of Australia, Department of Immigration and Border Protection (depa</w:t>
      </w:r>
      <w:r>
        <w:rPr>
          <w:rFonts w:ascii="Arial"/>
          <w:color w:val="231F20"/>
          <w:sz w:val="24"/>
        </w:rPr>
        <w:t>rtment) alleging a breach of their human</w:t>
      </w:r>
      <w:r>
        <w:rPr>
          <w:rFonts w:ascii="Arial"/>
          <w:color w:val="231F20"/>
          <w:spacing w:val="-4"/>
          <w:sz w:val="24"/>
        </w:rPr>
        <w:t xml:space="preserve"> </w:t>
      </w:r>
      <w:r>
        <w:rPr>
          <w:rFonts w:ascii="Arial"/>
          <w:color w:val="231F20"/>
          <w:sz w:val="24"/>
        </w:rPr>
        <w:t>rights.</w:t>
      </w:r>
    </w:p>
    <w:p w:rsidR="00F82CB0" w:rsidRDefault="00E1531B">
      <w:pPr>
        <w:pStyle w:val="ListParagraph"/>
        <w:numPr>
          <w:ilvl w:val="0"/>
          <w:numId w:val="9"/>
        </w:numPr>
        <w:tabs>
          <w:tab w:val="left" w:pos="798"/>
        </w:tabs>
        <w:spacing w:before="113" w:line="261" w:lineRule="auto"/>
        <w:ind w:right="112" w:hanging="680"/>
        <w:rPr>
          <w:rFonts w:ascii="Arial" w:eastAsia="Arial" w:hAnsi="Arial" w:cs="Arial"/>
          <w:sz w:val="24"/>
          <w:szCs w:val="24"/>
        </w:rPr>
      </w:pPr>
      <w:r>
        <w:rPr>
          <w:rFonts w:ascii="Arial"/>
          <w:color w:val="231F20"/>
          <w:sz w:val="24"/>
        </w:rPr>
        <w:t>The children of each of the families were born in Australia and became Australian citizens after living here for more than 10 years. The parents of each of the families currently hold bridging visas but have</w:t>
      </w:r>
      <w:r>
        <w:rPr>
          <w:rFonts w:ascii="Arial"/>
          <w:color w:val="231F20"/>
          <w:sz w:val="24"/>
        </w:rPr>
        <w:t xml:space="preserve"> been refused visas allowing</w:t>
      </w:r>
      <w:r>
        <w:rPr>
          <w:rFonts w:ascii="Arial"/>
          <w:color w:val="231F20"/>
          <w:spacing w:val="-3"/>
          <w:sz w:val="24"/>
        </w:rPr>
        <w:t xml:space="preserve"> </w:t>
      </w:r>
      <w:r>
        <w:rPr>
          <w:rFonts w:ascii="Arial"/>
          <w:color w:val="231F20"/>
          <w:sz w:val="24"/>
        </w:rPr>
        <w:t>them</w:t>
      </w:r>
      <w:r>
        <w:rPr>
          <w:rFonts w:ascii="Arial"/>
          <w:color w:val="231F20"/>
          <w:spacing w:val="-4"/>
          <w:sz w:val="24"/>
        </w:rPr>
        <w:t xml:space="preserve"> </w:t>
      </w:r>
      <w:r>
        <w:rPr>
          <w:rFonts w:ascii="Arial"/>
          <w:color w:val="231F20"/>
          <w:sz w:val="24"/>
        </w:rPr>
        <w:t>to</w:t>
      </w:r>
      <w:r>
        <w:rPr>
          <w:rFonts w:ascii="Arial"/>
          <w:color w:val="231F20"/>
          <w:spacing w:val="-4"/>
          <w:sz w:val="24"/>
        </w:rPr>
        <w:t xml:space="preserve"> </w:t>
      </w:r>
      <w:r>
        <w:rPr>
          <w:rFonts w:ascii="Arial"/>
          <w:color w:val="231F20"/>
          <w:sz w:val="24"/>
        </w:rPr>
        <w:t>remain</w:t>
      </w:r>
      <w:r>
        <w:rPr>
          <w:rFonts w:ascii="Arial"/>
          <w:color w:val="231F20"/>
          <w:spacing w:val="-4"/>
          <w:sz w:val="24"/>
        </w:rPr>
        <w:t xml:space="preserve"> </w:t>
      </w:r>
      <w:r>
        <w:rPr>
          <w:rFonts w:ascii="Arial"/>
          <w:color w:val="231F20"/>
          <w:sz w:val="24"/>
        </w:rPr>
        <w:t>permanently</w:t>
      </w:r>
      <w:r>
        <w:rPr>
          <w:rFonts w:ascii="Arial"/>
          <w:color w:val="231F20"/>
          <w:spacing w:val="-3"/>
          <w:sz w:val="24"/>
        </w:rPr>
        <w:t xml:space="preserve"> </w:t>
      </w:r>
      <w:r>
        <w:rPr>
          <w:rFonts w:ascii="Arial"/>
          <w:color w:val="231F20"/>
          <w:sz w:val="24"/>
        </w:rPr>
        <w:t>in</w:t>
      </w:r>
      <w:r>
        <w:rPr>
          <w:rFonts w:ascii="Arial"/>
          <w:color w:val="231F20"/>
          <w:spacing w:val="-16"/>
          <w:sz w:val="24"/>
        </w:rPr>
        <w:t xml:space="preserve"> </w:t>
      </w:r>
      <w:r>
        <w:rPr>
          <w:rFonts w:ascii="Arial"/>
          <w:color w:val="231F20"/>
          <w:sz w:val="24"/>
        </w:rPr>
        <w:t>Australia.</w:t>
      </w:r>
      <w:r>
        <w:rPr>
          <w:rFonts w:ascii="Arial"/>
          <w:color w:val="231F20"/>
          <w:spacing w:val="-8"/>
          <w:sz w:val="24"/>
        </w:rPr>
        <w:t xml:space="preserve"> </w:t>
      </w:r>
      <w:r>
        <w:rPr>
          <w:rFonts w:ascii="Arial"/>
          <w:color w:val="231F20"/>
          <w:sz w:val="24"/>
        </w:rPr>
        <w:t>The</w:t>
      </w:r>
      <w:r>
        <w:rPr>
          <w:rFonts w:ascii="Arial"/>
          <w:color w:val="231F20"/>
          <w:spacing w:val="-4"/>
          <w:sz w:val="24"/>
        </w:rPr>
        <w:t xml:space="preserve"> </w:t>
      </w:r>
      <w:r>
        <w:rPr>
          <w:rFonts w:ascii="Arial"/>
          <w:color w:val="231F20"/>
          <w:sz w:val="24"/>
        </w:rPr>
        <w:t>department</w:t>
      </w:r>
      <w:r>
        <w:rPr>
          <w:rFonts w:ascii="Arial"/>
          <w:color w:val="231F20"/>
          <w:spacing w:val="-3"/>
          <w:sz w:val="24"/>
        </w:rPr>
        <w:t xml:space="preserve"> </w:t>
      </w:r>
      <w:r>
        <w:rPr>
          <w:rFonts w:ascii="Arial"/>
          <w:color w:val="231F20"/>
          <w:sz w:val="24"/>
        </w:rPr>
        <w:t>has</w:t>
      </w:r>
      <w:r>
        <w:rPr>
          <w:rFonts w:ascii="Arial"/>
          <w:color w:val="231F20"/>
          <w:spacing w:val="-3"/>
          <w:sz w:val="24"/>
        </w:rPr>
        <w:t xml:space="preserve"> </w:t>
      </w:r>
      <w:r>
        <w:rPr>
          <w:rFonts w:ascii="Arial"/>
          <w:color w:val="231F20"/>
          <w:sz w:val="24"/>
        </w:rPr>
        <w:t>told</w:t>
      </w:r>
      <w:r>
        <w:rPr>
          <w:rFonts w:ascii="Arial"/>
          <w:color w:val="231F20"/>
          <w:spacing w:val="-4"/>
          <w:sz w:val="24"/>
        </w:rPr>
        <w:t xml:space="preserve"> </w:t>
      </w:r>
      <w:r>
        <w:rPr>
          <w:rFonts w:ascii="Arial"/>
          <w:color w:val="231F20"/>
          <w:sz w:val="24"/>
        </w:rPr>
        <w:t xml:space="preserve">the </w:t>
      </w:r>
      <w:r>
        <w:rPr>
          <w:rFonts w:ascii="Arial"/>
          <w:color w:val="231F20"/>
          <w:sz w:val="24"/>
        </w:rPr>
        <w:t xml:space="preserve">parents that they are expected to leave Australia as soon as practicable. The parents claim that this requirement would amount to an arbitrary interference with </w:t>
      </w:r>
      <w:r>
        <w:rPr>
          <w:rFonts w:ascii="Arial"/>
          <w:color w:val="231F20"/>
          <w:spacing w:val="-3"/>
          <w:sz w:val="24"/>
        </w:rPr>
        <w:t>family.</w:t>
      </w:r>
    </w:p>
    <w:p w:rsidR="00F82CB0" w:rsidRDefault="00E1531B">
      <w:pPr>
        <w:pStyle w:val="ListParagraph"/>
        <w:numPr>
          <w:ilvl w:val="0"/>
          <w:numId w:val="9"/>
        </w:numPr>
        <w:tabs>
          <w:tab w:val="left" w:pos="798"/>
        </w:tabs>
        <w:spacing w:before="113" w:line="261" w:lineRule="auto"/>
        <w:ind w:right="766" w:hanging="680"/>
        <w:rPr>
          <w:rFonts w:ascii="Arial" w:eastAsia="Arial" w:hAnsi="Arial" w:cs="Arial"/>
          <w:sz w:val="24"/>
          <w:szCs w:val="24"/>
        </w:rPr>
      </w:pPr>
      <w:r>
        <w:rPr>
          <w:rFonts w:ascii="Arial"/>
          <w:color w:val="231F20"/>
          <w:sz w:val="24"/>
        </w:rPr>
        <w:t xml:space="preserve">This inquiry has been undertaken pursuant to s </w:t>
      </w:r>
      <w:r>
        <w:rPr>
          <w:rFonts w:ascii="Arial"/>
          <w:color w:val="231F20"/>
          <w:spacing w:val="-3"/>
          <w:sz w:val="24"/>
        </w:rPr>
        <w:t xml:space="preserve">11(1)(f) </w:t>
      </w:r>
      <w:r>
        <w:rPr>
          <w:rFonts w:ascii="Arial"/>
          <w:color w:val="231F20"/>
          <w:sz w:val="24"/>
        </w:rPr>
        <w:t xml:space="preserve">of the </w:t>
      </w:r>
      <w:r>
        <w:rPr>
          <w:rFonts w:ascii="Arial"/>
          <w:i/>
          <w:color w:val="231F20"/>
          <w:sz w:val="24"/>
        </w:rPr>
        <w:t xml:space="preserve">Australian Human Rights </w:t>
      </w:r>
      <w:r>
        <w:rPr>
          <w:rFonts w:ascii="Arial"/>
          <w:i/>
          <w:color w:val="231F20"/>
          <w:sz w:val="24"/>
        </w:rPr>
        <w:t xml:space="preserve">Commission Act 1986 </w:t>
      </w:r>
      <w:r>
        <w:rPr>
          <w:rFonts w:ascii="Arial"/>
          <w:color w:val="231F20"/>
          <w:sz w:val="24"/>
        </w:rPr>
        <w:t>(</w:t>
      </w:r>
      <w:proofErr w:type="spellStart"/>
      <w:r>
        <w:rPr>
          <w:rFonts w:ascii="Arial"/>
          <w:color w:val="231F20"/>
          <w:sz w:val="24"/>
        </w:rPr>
        <w:t>Cth</w:t>
      </w:r>
      <w:proofErr w:type="spellEnd"/>
      <w:r>
        <w:rPr>
          <w:rFonts w:ascii="Arial"/>
          <w:color w:val="231F20"/>
          <w:sz w:val="24"/>
        </w:rPr>
        <w:t>) (</w:t>
      </w:r>
      <w:proofErr w:type="spellStart"/>
      <w:r>
        <w:rPr>
          <w:rFonts w:ascii="Arial"/>
          <w:color w:val="231F20"/>
          <w:sz w:val="24"/>
        </w:rPr>
        <w:t>AHRC</w:t>
      </w:r>
      <w:proofErr w:type="spellEnd"/>
      <w:r>
        <w:rPr>
          <w:rFonts w:ascii="Arial"/>
          <w:color w:val="231F20"/>
          <w:spacing w:val="-43"/>
          <w:sz w:val="24"/>
        </w:rPr>
        <w:t xml:space="preserve"> </w:t>
      </w:r>
      <w:r>
        <w:rPr>
          <w:rFonts w:ascii="Arial"/>
          <w:color w:val="231F20"/>
          <w:sz w:val="24"/>
        </w:rPr>
        <w:t>Act).</w:t>
      </w:r>
    </w:p>
    <w:p w:rsidR="00F82CB0" w:rsidRDefault="00E1531B">
      <w:pPr>
        <w:pStyle w:val="ListParagraph"/>
        <w:numPr>
          <w:ilvl w:val="0"/>
          <w:numId w:val="9"/>
        </w:numPr>
        <w:tabs>
          <w:tab w:val="left" w:pos="798"/>
        </w:tabs>
        <w:spacing w:before="113" w:line="261" w:lineRule="auto"/>
        <w:ind w:right="390" w:hanging="680"/>
        <w:rPr>
          <w:rFonts w:ascii="Arial" w:eastAsia="Arial" w:hAnsi="Arial" w:cs="Arial"/>
          <w:sz w:val="24"/>
          <w:szCs w:val="24"/>
        </w:rPr>
      </w:pPr>
      <w:r>
        <w:rPr>
          <w:rFonts w:ascii="Arial"/>
          <w:color w:val="231F20"/>
          <w:sz w:val="24"/>
        </w:rPr>
        <w:t xml:space="preserve">As a result of this </w:t>
      </w:r>
      <w:r>
        <w:rPr>
          <w:rFonts w:ascii="Arial"/>
          <w:color w:val="231F20"/>
          <w:spacing w:val="-3"/>
          <w:sz w:val="24"/>
        </w:rPr>
        <w:t xml:space="preserve">inquiry, </w:t>
      </w:r>
      <w:r>
        <w:rPr>
          <w:rFonts w:ascii="Arial"/>
          <w:color w:val="231F20"/>
          <w:sz w:val="24"/>
        </w:rPr>
        <w:t xml:space="preserve">I found that the decision of the then Assistant Minister for Immigration and Border Protection (Minister) not to exercise her discretionary powers to intervene in either case, leading to a </w:t>
      </w:r>
      <w:r>
        <w:rPr>
          <w:rFonts w:ascii="Arial"/>
          <w:color w:val="231F20"/>
          <w:sz w:val="24"/>
        </w:rPr>
        <w:t xml:space="preserve">requirement that each set of parents leave Australia, is an arbitrary interference with </w:t>
      </w:r>
      <w:r>
        <w:rPr>
          <w:rFonts w:ascii="Arial"/>
          <w:color w:val="231F20"/>
          <w:spacing w:val="-3"/>
          <w:sz w:val="24"/>
        </w:rPr>
        <w:t xml:space="preserve">family, </w:t>
      </w:r>
      <w:r>
        <w:rPr>
          <w:rFonts w:ascii="Arial"/>
          <w:color w:val="231F20"/>
          <w:sz w:val="24"/>
        </w:rPr>
        <w:t xml:space="preserve">contrary to Articles 17 and 23 of the </w:t>
      </w:r>
      <w:r>
        <w:rPr>
          <w:rFonts w:ascii="Arial"/>
          <w:i/>
          <w:color w:val="231F20"/>
          <w:sz w:val="24"/>
        </w:rPr>
        <w:t>International Covenant on Civil and Political Rights</w:t>
      </w:r>
      <w:r>
        <w:rPr>
          <w:rFonts w:ascii="Arial"/>
          <w:i/>
          <w:color w:val="231F20"/>
          <w:spacing w:val="-8"/>
          <w:sz w:val="24"/>
        </w:rPr>
        <w:t xml:space="preserve"> </w:t>
      </w:r>
      <w:r>
        <w:rPr>
          <w:rFonts w:ascii="Arial"/>
          <w:color w:val="231F20"/>
          <w:sz w:val="24"/>
        </w:rPr>
        <w:t>(</w:t>
      </w:r>
      <w:proofErr w:type="spellStart"/>
      <w:r>
        <w:rPr>
          <w:rFonts w:ascii="Arial"/>
          <w:color w:val="231F20"/>
          <w:sz w:val="24"/>
        </w:rPr>
        <w:t>ICCPR</w:t>
      </w:r>
      <w:proofErr w:type="spellEnd"/>
      <w:r>
        <w:rPr>
          <w:rFonts w:ascii="Arial"/>
          <w:color w:val="231F20"/>
          <w:sz w:val="24"/>
        </w:rPr>
        <w:t>).</w:t>
      </w:r>
    </w:p>
    <w:p w:rsidR="00F82CB0" w:rsidRDefault="00E1531B">
      <w:pPr>
        <w:pStyle w:val="ListParagraph"/>
        <w:numPr>
          <w:ilvl w:val="0"/>
          <w:numId w:val="9"/>
        </w:numPr>
        <w:tabs>
          <w:tab w:val="left" w:pos="798"/>
        </w:tabs>
        <w:spacing w:before="113" w:line="261" w:lineRule="auto"/>
        <w:ind w:right="460" w:hanging="680"/>
        <w:rPr>
          <w:rFonts w:ascii="Arial" w:eastAsia="Arial" w:hAnsi="Arial" w:cs="Arial"/>
          <w:sz w:val="24"/>
          <w:szCs w:val="24"/>
        </w:rPr>
      </w:pPr>
      <w:r>
        <w:rPr>
          <w:rFonts w:ascii="Arial"/>
          <w:color w:val="231F20"/>
          <w:sz w:val="24"/>
        </w:rPr>
        <w:t>In the course of this report, I provided my view to the depa</w:t>
      </w:r>
      <w:r>
        <w:rPr>
          <w:rFonts w:ascii="Arial"/>
          <w:color w:val="231F20"/>
          <w:sz w:val="24"/>
        </w:rPr>
        <w:t>rtment and to the current Minister for Immigration and Border Protection. The</w:t>
      </w:r>
      <w:r>
        <w:rPr>
          <w:rFonts w:ascii="Arial"/>
          <w:color w:val="231F20"/>
          <w:spacing w:val="-24"/>
          <w:sz w:val="24"/>
        </w:rPr>
        <w:t xml:space="preserve"> </w:t>
      </w:r>
      <w:r>
        <w:rPr>
          <w:rFonts w:ascii="Arial"/>
          <w:color w:val="231F20"/>
          <w:sz w:val="24"/>
        </w:rPr>
        <w:t>department provided a response on behalf of the</w:t>
      </w:r>
      <w:r>
        <w:rPr>
          <w:rFonts w:ascii="Arial"/>
          <w:color w:val="231F20"/>
          <w:spacing w:val="-29"/>
          <w:sz w:val="24"/>
        </w:rPr>
        <w:t xml:space="preserve"> </w:t>
      </w:r>
      <w:r>
        <w:rPr>
          <w:rFonts w:ascii="Arial"/>
          <w:color w:val="231F20"/>
          <w:sz w:val="24"/>
        </w:rPr>
        <w:t>Commonwealth.</w:t>
      </w:r>
    </w:p>
    <w:p w:rsidR="00F82CB0" w:rsidRDefault="00F82CB0">
      <w:pPr>
        <w:spacing w:before="3"/>
        <w:rPr>
          <w:rFonts w:ascii="Arial" w:eastAsia="Arial" w:hAnsi="Arial" w:cs="Arial"/>
          <w:sz w:val="31"/>
          <w:szCs w:val="31"/>
        </w:rPr>
      </w:pPr>
    </w:p>
    <w:p w:rsidR="00F82CB0" w:rsidRDefault="00E1531B">
      <w:pPr>
        <w:pStyle w:val="Heading1"/>
        <w:numPr>
          <w:ilvl w:val="0"/>
          <w:numId w:val="10"/>
        </w:numPr>
        <w:tabs>
          <w:tab w:val="left" w:pos="798"/>
        </w:tabs>
        <w:ind w:hanging="680"/>
        <w:rPr>
          <w:b w:val="0"/>
          <w:bCs w:val="0"/>
        </w:rPr>
      </w:pPr>
      <w:r>
        <w:rPr>
          <w:color w:val="231F20"/>
        </w:rPr>
        <w:t>Complainants</w:t>
      </w:r>
    </w:p>
    <w:p w:rsidR="00F82CB0" w:rsidRDefault="00E1531B">
      <w:pPr>
        <w:pStyle w:val="ListParagraph"/>
        <w:numPr>
          <w:ilvl w:val="0"/>
          <w:numId w:val="9"/>
        </w:numPr>
        <w:tabs>
          <w:tab w:val="left" w:pos="798"/>
        </w:tabs>
        <w:spacing w:before="225" w:line="261" w:lineRule="auto"/>
        <w:ind w:right="126" w:hanging="680"/>
        <w:rPr>
          <w:rFonts w:ascii="Arial" w:eastAsia="Arial" w:hAnsi="Arial" w:cs="Arial"/>
          <w:sz w:val="24"/>
          <w:szCs w:val="24"/>
        </w:rPr>
      </w:pPr>
      <w:r>
        <w:rPr>
          <w:rFonts w:ascii="Arial"/>
          <w:color w:val="231F20"/>
          <w:sz w:val="24"/>
        </w:rPr>
        <w:t>The complainants are two families. The parents of each family have resided</w:t>
      </w:r>
      <w:r>
        <w:rPr>
          <w:rFonts w:ascii="Arial"/>
          <w:color w:val="231F20"/>
          <w:spacing w:val="-28"/>
          <w:sz w:val="24"/>
        </w:rPr>
        <w:t xml:space="preserve"> </w:t>
      </w:r>
      <w:r>
        <w:rPr>
          <w:rFonts w:ascii="Arial"/>
          <w:color w:val="231F20"/>
          <w:sz w:val="24"/>
        </w:rPr>
        <w:t xml:space="preserve">in </w:t>
      </w:r>
      <w:r>
        <w:rPr>
          <w:rFonts w:ascii="Arial"/>
          <w:color w:val="231F20"/>
          <w:sz w:val="24"/>
        </w:rPr>
        <w:t>Australia for a number of years and each have Australian citizen</w:t>
      </w:r>
      <w:r>
        <w:rPr>
          <w:rFonts w:ascii="Arial"/>
          <w:color w:val="231F20"/>
          <w:spacing w:val="-32"/>
          <w:sz w:val="24"/>
        </w:rPr>
        <w:t xml:space="preserve"> </w:t>
      </w:r>
      <w:r>
        <w:rPr>
          <w:rFonts w:ascii="Arial"/>
          <w:color w:val="231F20"/>
          <w:sz w:val="24"/>
        </w:rPr>
        <w:t>children.</w:t>
      </w:r>
    </w:p>
    <w:p w:rsidR="00F82CB0" w:rsidRDefault="00F82CB0">
      <w:pPr>
        <w:spacing w:before="6"/>
        <w:rPr>
          <w:rFonts w:ascii="Arial" w:eastAsia="Arial" w:hAnsi="Arial" w:cs="Arial"/>
          <w:sz w:val="24"/>
          <w:szCs w:val="24"/>
        </w:rPr>
      </w:pPr>
    </w:p>
    <w:p w:rsidR="00F82CB0" w:rsidRDefault="00E1531B">
      <w:pPr>
        <w:pStyle w:val="Heading2"/>
        <w:numPr>
          <w:ilvl w:val="1"/>
          <w:numId w:val="8"/>
        </w:numPr>
        <w:tabs>
          <w:tab w:val="left" w:pos="798"/>
        </w:tabs>
        <w:ind w:hanging="680"/>
        <w:rPr>
          <w:b w:val="0"/>
          <w:bCs w:val="0"/>
        </w:rPr>
      </w:pPr>
      <w:r>
        <w:rPr>
          <w:color w:val="231F20"/>
        </w:rPr>
        <w:t>Lee</w:t>
      </w:r>
      <w:r>
        <w:rPr>
          <w:color w:val="231F20"/>
          <w:spacing w:val="-1"/>
        </w:rPr>
        <w:t xml:space="preserve"> </w:t>
      </w:r>
      <w:r>
        <w:rPr>
          <w:color w:val="231F20"/>
        </w:rPr>
        <w:t>family</w:t>
      </w:r>
    </w:p>
    <w:p w:rsidR="00F82CB0" w:rsidRDefault="00E1531B">
      <w:pPr>
        <w:pStyle w:val="ListParagraph"/>
        <w:numPr>
          <w:ilvl w:val="0"/>
          <w:numId w:val="9"/>
        </w:numPr>
        <w:tabs>
          <w:tab w:val="left" w:pos="798"/>
        </w:tabs>
        <w:spacing w:before="185" w:line="261" w:lineRule="auto"/>
        <w:ind w:right="188" w:hanging="680"/>
        <w:rPr>
          <w:rFonts w:ascii="Arial" w:eastAsia="Arial" w:hAnsi="Arial" w:cs="Arial"/>
          <w:sz w:val="24"/>
          <w:szCs w:val="24"/>
        </w:rPr>
      </w:pPr>
      <w:proofErr w:type="spellStart"/>
      <w:r>
        <w:rPr>
          <w:rFonts w:ascii="Arial"/>
          <w:color w:val="231F20"/>
          <w:sz w:val="24"/>
        </w:rPr>
        <w:t>Mr</w:t>
      </w:r>
      <w:proofErr w:type="spellEnd"/>
      <w:r>
        <w:rPr>
          <w:rFonts w:ascii="Arial"/>
          <w:color w:val="231F20"/>
          <w:sz w:val="24"/>
        </w:rPr>
        <w:t xml:space="preserve"> Jong Nam Lee and his wife </w:t>
      </w:r>
      <w:proofErr w:type="spellStart"/>
      <w:r>
        <w:rPr>
          <w:rFonts w:ascii="Arial"/>
          <w:color w:val="231F20"/>
          <w:sz w:val="24"/>
        </w:rPr>
        <w:t>Ms</w:t>
      </w:r>
      <w:proofErr w:type="spellEnd"/>
      <w:r>
        <w:rPr>
          <w:rFonts w:ascii="Arial"/>
          <w:color w:val="231F20"/>
          <w:sz w:val="24"/>
        </w:rPr>
        <w:t xml:space="preserve"> </w:t>
      </w:r>
      <w:r>
        <w:rPr>
          <w:rFonts w:ascii="Arial"/>
          <w:color w:val="231F20"/>
          <w:spacing w:val="-6"/>
          <w:sz w:val="24"/>
        </w:rPr>
        <w:t xml:space="preserve">Young </w:t>
      </w:r>
      <w:proofErr w:type="spellStart"/>
      <w:r>
        <w:rPr>
          <w:rFonts w:ascii="Arial"/>
          <w:color w:val="231F20"/>
          <w:sz w:val="24"/>
        </w:rPr>
        <w:t>Ju</w:t>
      </w:r>
      <w:proofErr w:type="spellEnd"/>
      <w:r>
        <w:rPr>
          <w:rFonts w:ascii="Arial"/>
          <w:color w:val="231F20"/>
          <w:sz w:val="24"/>
        </w:rPr>
        <w:t xml:space="preserve"> Hwang came to Australia from </w:t>
      </w:r>
      <w:r>
        <w:rPr>
          <w:rFonts w:ascii="Arial"/>
          <w:color w:val="231F20"/>
          <w:sz w:val="24"/>
        </w:rPr>
        <w:t>South Korea when they were 35 and 33 years old. They have resided in Australia for approximately 22 and 20 years respectively. Their children were born</w:t>
      </w:r>
      <w:r>
        <w:rPr>
          <w:rFonts w:ascii="Arial"/>
          <w:color w:val="231F20"/>
          <w:spacing w:val="-3"/>
          <w:sz w:val="24"/>
        </w:rPr>
        <w:t xml:space="preserve"> </w:t>
      </w:r>
      <w:r>
        <w:rPr>
          <w:rFonts w:ascii="Arial"/>
          <w:color w:val="231F20"/>
          <w:sz w:val="24"/>
        </w:rPr>
        <w:t>in</w:t>
      </w:r>
      <w:r>
        <w:rPr>
          <w:rFonts w:ascii="Arial"/>
          <w:color w:val="231F20"/>
          <w:spacing w:val="-16"/>
          <w:sz w:val="24"/>
        </w:rPr>
        <w:t xml:space="preserve"> </w:t>
      </w:r>
      <w:r>
        <w:rPr>
          <w:rFonts w:ascii="Arial"/>
          <w:color w:val="231F20"/>
          <w:sz w:val="24"/>
        </w:rPr>
        <w:t>Australia,</w:t>
      </w:r>
      <w:r>
        <w:rPr>
          <w:rFonts w:ascii="Arial"/>
          <w:color w:val="231F20"/>
          <w:spacing w:val="-4"/>
          <w:sz w:val="24"/>
        </w:rPr>
        <w:t xml:space="preserve"> </w:t>
      </w:r>
      <w:r>
        <w:rPr>
          <w:rFonts w:ascii="Arial"/>
          <w:color w:val="231F20"/>
          <w:sz w:val="24"/>
        </w:rPr>
        <w:t>are</w:t>
      </w:r>
      <w:r>
        <w:rPr>
          <w:rFonts w:ascii="Arial"/>
          <w:color w:val="231F20"/>
          <w:spacing w:val="-16"/>
          <w:sz w:val="24"/>
        </w:rPr>
        <w:t xml:space="preserve"> </w:t>
      </w:r>
      <w:r>
        <w:rPr>
          <w:rFonts w:ascii="Arial"/>
          <w:color w:val="231F20"/>
          <w:sz w:val="24"/>
        </w:rPr>
        <w:t>Australian</w:t>
      </w:r>
      <w:r>
        <w:rPr>
          <w:rFonts w:ascii="Arial"/>
          <w:color w:val="231F20"/>
          <w:spacing w:val="-4"/>
          <w:sz w:val="24"/>
        </w:rPr>
        <w:t xml:space="preserve"> </w:t>
      </w:r>
      <w:r>
        <w:rPr>
          <w:rFonts w:ascii="Arial"/>
          <w:color w:val="231F20"/>
          <w:sz w:val="24"/>
        </w:rPr>
        <w:t>citizens</w:t>
      </w:r>
      <w:r>
        <w:rPr>
          <w:rFonts w:ascii="Arial"/>
          <w:color w:val="231F20"/>
          <w:spacing w:val="-4"/>
          <w:sz w:val="24"/>
        </w:rPr>
        <w:t xml:space="preserve"> </w:t>
      </w:r>
      <w:r>
        <w:rPr>
          <w:rFonts w:ascii="Arial"/>
          <w:color w:val="231F20"/>
          <w:sz w:val="24"/>
        </w:rPr>
        <w:t>and</w:t>
      </w:r>
      <w:r>
        <w:rPr>
          <w:rFonts w:ascii="Arial"/>
          <w:color w:val="231F20"/>
          <w:spacing w:val="-3"/>
          <w:sz w:val="24"/>
        </w:rPr>
        <w:t xml:space="preserve"> </w:t>
      </w:r>
      <w:r>
        <w:rPr>
          <w:rFonts w:ascii="Arial"/>
          <w:color w:val="231F20"/>
          <w:sz w:val="24"/>
        </w:rPr>
        <w:t>attend</w:t>
      </w:r>
      <w:r>
        <w:rPr>
          <w:rFonts w:ascii="Arial"/>
          <w:color w:val="231F20"/>
          <w:spacing w:val="-3"/>
          <w:sz w:val="24"/>
        </w:rPr>
        <w:t xml:space="preserve"> </w:t>
      </w:r>
      <w:r>
        <w:rPr>
          <w:rFonts w:ascii="Arial"/>
          <w:color w:val="231F20"/>
          <w:sz w:val="24"/>
        </w:rPr>
        <w:t>university</w:t>
      </w:r>
      <w:r>
        <w:rPr>
          <w:rFonts w:ascii="Arial"/>
          <w:color w:val="231F20"/>
          <w:spacing w:val="-3"/>
          <w:sz w:val="24"/>
        </w:rPr>
        <w:t xml:space="preserve"> </w:t>
      </w:r>
      <w:r>
        <w:rPr>
          <w:rFonts w:ascii="Arial"/>
          <w:color w:val="231F20"/>
          <w:sz w:val="24"/>
        </w:rPr>
        <w:t>and</w:t>
      </w:r>
      <w:r>
        <w:rPr>
          <w:rFonts w:ascii="Arial"/>
          <w:color w:val="231F20"/>
          <w:spacing w:val="-3"/>
          <w:sz w:val="24"/>
        </w:rPr>
        <w:t xml:space="preserve"> </w:t>
      </w:r>
      <w:r>
        <w:rPr>
          <w:rFonts w:ascii="Arial"/>
          <w:color w:val="231F20"/>
          <w:sz w:val="24"/>
        </w:rPr>
        <w:t>high</w:t>
      </w:r>
      <w:r>
        <w:rPr>
          <w:rFonts w:ascii="Arial"/>
          <w:color w:val="231F20"/>
          <w:spacing w:val="-3"/>
          <w:sz w:val="24"/>
        </w:rPr>
        <w:t xml:space="preserve"> </w:t>
      </w:r>
      <w:r>
        <w:rPr>
          <w:rFonts w:ascii="Arial"/>
          <w:color w:val="231F20"/>
          <w:sz w:val="24"/>
        </w:rPr>
        <w:t>school in</w:t>
      </w:r>
      <w:r>
        <w:rPr>
          <w:rFonts w:ascii="Arial"/>
          <w:color w:val="231F20"/>
          <w:spacing w:val="2"/>
          <w:sz w:val="24"/>
        </w:rPr>
        <w:t xml:space="preserve"> </w:t>
      </w:r>
      <w:r>
        <w:rPr>
          <w:rFonts w:ascii="Arial"/>
          <w:color w:val="231F20"/>
          <w:spacing w:val="-3"/>
          <w:sz w:val="24"/>
        </w:rPr>
        <w:t>Sydney.</w:t>
      </w:r>
    </w:p>
    <w:p w:rsidR="00F82CB0" w:rsidRDefault="00F82CB0">
      <w:pPr>
        <w:spacing w:line="261" w:lineRule="auto"/>
        <w:rPr>
          <w:rFonts w:ascii="Arial" w:eastAsia="Arial" w:hAnsi="Arial" w:cs="Arial"/>
          <w:sz w:val="24"/>
          <w:szCs w:val="24"/>
        </w:rPr>
        <w:sectPr w:rsidR="00F82CB0">
          <w:footerReference w:type="even" r:id="rId49"/>
          <w:footerReference w:type="default" r:id="rId50"/>
          <w:pgSz w:w="11910" w:h="16840"/>
          <w:pgMar w:top="1580" w:right="1400" w:bottom="860" w:left="1300" w:header="0" w:footer="665" w:gutter="0"/>
          <w:pgNumType w:start="2"/>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2"/>
        <w:rPr>
          <w:rFonts w:ascii="Arial" w:eastAsia="Arial" w:hAnsi="Arial" w:cs="Arial"/>
          <w:sz w:val="17"/>
          <w:szCs w:val="17"/>
        </w:rPr>
      </w:pPr>
    </w:p>
    <w:p w:rsidR="00F82CB0" w:rsidRDefault="00E1531B">
      <w:pPr>
        <w:pStyle w:val="ListParagraph"/>
        <w:numPr>
          <w:ilvl w:val="0"/>
          <w:numId w:val="9"/>
        </w:numPr>
        <w:tabs>
          <w:tab w:val="left" w:pos="798"/>
        </w:tabs>
        <w:spacing w:before="69" w:line="261" w:lineRule="auto"/>
        <w:ind w:right="628" w:hanging="680"/>
        <w:rPr>
          <w:rFonts w:ascii="Arial" w:eastAsia="Arial" w:hAnsi="Arial" w:cs="Arial"/>
          <w:sz w:val="24"/>
          <w:szCs w:val="24"/>
        </w:rPr>
      </w:pPr>
      <w:r>
        <w:rPr>
          <w:rFonts w:ascii="Arial" w:eastAsia="Arial" w:hAnsi="Arial" w:cs="Arial"/>
          <w:color w:val="231F20"/>
          <w:sz w:val="24"/>
          <w:szCs w:val="24"/>
        </w:rPr>
        <w:t xml:space="preserve">The complainants’ son,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z w:val="24"/>
          <w:szCs w:val="24"/>
        </w:rPr>
        <w:t>Kyong</w:t>
      </w:r>
      <w:proofErr w:type="spellEnd"/>
      <w:r>
        <w:rPr>
          <w:rFonts w:ascii="Arial" w:eastAsia="Arial" w:hAnsi="Arial" w:cs="Arial"/>
          <w:color w:val="231F20"/>
          <w:sz w:val="24"/>
          <w:szCs w:val="24"/>
        </w:rPr>
        <w:t xml:space="preserve"> Sup Lee, known as Kevin, was born on 28 February 1996 and is now 19 years of age. His younger sister, Miss</w:t>
      </w:r>
      <w:r>
        <w:rPr>
          <w:rFonts w:ascii="Arial" w:eastAsia="Arial" w:hAnsi="Arial" w:cs="Arial"/>
          <w:color w:val="231F20"/>
          <w:spacing w:val="-32"/>
          <w:sz w:val="24"/>
          <w:szCs w:val="24"/>
        </w:rPr>
        <w:t xml:space="preserve"> </w:t>
      </w:r>
      <w:r>
        <w:rPr>
          <w:rFonts w:ascii="Arial" w:eastAsia="Arial" w:hAnsi="Arial" w:cs="Arial"/>
          <w:color w:val="231F20"/>
          <w:sz w:val="24"/>
          <w:szCs w:val="24"/>
        </w:rPr>
        <w:t xml:space="preserve">So </w:t>
      </w:r>
      <w:r>
        <w:rPr>
          <w:rFonts w:ascii="Arial" w:eastAsia="Arial" w:hAnsi="Arial" w:cs="Arial"/>
          <w:color w:val="231F20"/>
          <w:spacing w:val="-6"/>
          <w:sz w:val="24"/>
          <w:szCs w:val="24"/>
        </w:rPr>
        <w:t xml:space="preserve">Young </w:t>
      </w:r>
      <w:r>
        <w:rPr>
          <w:rFonts w:ascii="Arial" w:eastAsia="Arial" w:hAnsi="Arial" w:cs="Arial"/>
          <w:color w:val="231F20"/>
          <w:sz w:val="24"/>
          <w:szCs w:val="24"/>
        </w:rPr>
        <w:t xml:space="preserve">Lee, known as </w:t>
      </w:r>
      <w:proofErr w:type="spellStart"/>
      <w:r>
        <w:rPr>
          <w:rFonts w:ascii="Arial" w:eastAsia="Arial" w:hAnsi="Arial" w:cs="Arial"/>
          <w:color w:val="231F20"/>
          <w:sz w:val="24"/>
          <w:szCs w:val="24"/>
        </w:rPr>
        <w:t>Katherina</w:t>
      </w:r>
      <w:proofErr w:type="spellEnd"/>
      <w:r>
        <w:rPr>
          <w:rFonts w:ascii="Arial" w:eastAsia="Arial" w:hAnsi="Arial" w:cs="Arial"/>
          <w:color w:val="231F20"/>
          <w:sz w:val="24"/>
          <w:szCs w:val="24"/>
        </w:rPr>
        <w:t>, was born on the 27 March 2000 and is currently 15 years</w:t>
      </w:r>
      <w:r>
        <w:rPr>
          <w:rFonts w:ascii="Arial" w:eastAsia="Arial" w:hAnsi="Arial" w:cs="Arial"/>
          <w:color w:val="231F20"/>
          <w:spacing w:val="-7"/>
          <w:sz w:val="24"/>
          <w:szCs w:val="24"/>
        </w:rPr>
        <w:t xml:space="preserve"> </w:t>
      </w:r>
      <w:r>
        <w:rPr>
          <w:rFonts w:ascii="Arial" w:eastAsia="Arial" w:hAnsi="Arial" w:cs="Arial"/>
          <w:color w:val="231F20"/>
          <w:sz w:val="24"/>
          <w:szCs w:val="24"/>
        </w:rPr>
        <w:t>old.</w:t>
      </w:r>
    </w:p>
    <w:p w:rsidR="00F82CB0" w:rsidRDefault="00E1531B">
      <w:pPr>
        <w:pStyle w:val="ListParagraph"/>
        <w:numPr>
          <w:ilvl w:val="0"/>
          <w:numId w:val="9"/>
        </w:numPr>
        <w:tabs>
          <w:tab w:val="left" w:pos="798"/>
        </w:tabs>
        <w:spacing w:before="113" w:line="261" w:lineRule="auto"/>
        <w:ind w:right="120" w:hanging="680"/>
        <w:rPr>
          <w:rFonts w:ascii="Arial" w:eastAsia="Arial" w:hAnsi="Arial" w:cs="Arial"/>
          <w:sz w:val="24"/>
          <w:szCs w:val="24"/>
        </w:rPr>
      </w:pPr>
      <w:proofErr w:type="spellStart"/>
      <w:r>
        <w:rPr>
          <w:rFonts w:ascii="Arial"/>
          <w:color w:val="231F20"/>
          <w:sz w:val="24"/>
        </w:rPr>
        <w:t>Mr</w:t>
      </w:r>
      <w:proofErr w:type="spellEnd"/>
      <w:r>
        <w:rPr>
          <w:rFonts w:ascii="Arial"/>
          <w:color w:val="231F20"/>
          <w:sz w:val="24"/>
        </w:rPr>
        <w:t xml:space="preserve"> Lee and </w:t>
      </w:r>
      <w:proofErr w:type="spellStart"/>
      <w:r>
        <w:rPr>
          <w:rFonts w:ascii="Arial"/>
          <w:color w:val="231F20"/>
          <w:sz w:val="24"/>
        </w:rPr>
        <w:t>Ms</w:t>
      </w:r>
      <w:proofErr w:type="spellEnd"/>
      <w:r>
        <w:rPr>
          <w:rFonts w:ascii="Arial"/>
          <w:color w:val="231F20"/>
          <w:sz w:val="24"/>
        </w:rPr>
        <w:t xml:space="preserve"> Hwang submit that since arriving in Australia in the mid-</w:t>
      </w:r>
      <w:proofErr w:type="spellStart"/>
      <w:r>
        <w:rPr>
          <w:rFonts w:ascii="Arial"/>
          <w:color w:val="231F20"/>
          <w:sz w:val="24"/>
        </w:rPr>
        <w:t>1990s</w:t>
      </w:r>
      <w:proofErr w:type="spellEnd"/>
      <w:r>
        <w:rPr>
          <w:rFonts w:ascii="Arial"/>
          <w:color w:val="231F20"/>
          <w:sz w:val="24"/>
        </w:rPr>
        <w:t>, they have developed strong business, social and religious ties to the</w:t>
      </w:r>
      <w:r>
        <w:rPr>
          <w:rFonts w:ascii="Arial"/>
          <w:color w:val="231F20"/>
          <w:spacing w:val="-39"/>
          <w:sz w:val="24"/>
        </w:rPr>
        <w:t xml:space="preserve"> </w:t>
      </w:r>
      <w:r>
        <w:rPr>
          <w:rFonts w:ascii="Arial"/>
          <w:color w:val="231F20"/>
          <w:sz w:val="24"/>
        </w:rPr>
        <w:t>Australian community,</w:t>
      </w:r>
      <w:r>
        <w:rPr>
          <w:rFonts w:ascii="Arial"/>
          <w:color w:val="231F20"/>
          <w:spacing w:val="-4"/>
          <w:sz w:val="24"/>
        </w:rPr>
        <w:t xml:space="preserve"> </w:t>
      </w:r>
      <w:r>
        <w:rPr>
          <w:rFonts w:ascii="Arial"/>
          <w:color w:val="231F20"/>
          <w:sz w:val="24"/>
        </w:rPr>
        <w:t>particularly</w:t>
      </w:r>
      <w:r>
        <w:rPr>
          <w:rFonts w:ascii="Arial"/>
          <w:color w:val="231F20"/>
          <w:spacing w:val="-4"/>
          <w:sz w:val="24"/>
        </w:rPr>
        <w:t xml:space="preserve"> </w:t>
      </w:r>
      <w:r>
        <w:rPr>
          <w:rFonts w:ascii="Arial"/>
          <w:color w:val="231F20"/>
          <w:sz w:val="24"/>
        </w:rPr>
        <w:t>in</w:t>
      </w:r>
      <w:r>
        <w:rPr>
          <w:rFonts w:ascii="Arial"/>
          <w:color w:val="231F20"/>
          <w:spacing w:val="-4"/>
          <w:sz w:val="24"/>
        </w:rPr>
        <w:t xml:space="preserve"> </w:t>
      </w:r>
      <w:r>
        <w:rPr>
          <w:rFonts w:ascii="Arial"/>
          <w:color w:val="231F20"/>
          <w:sz w:val="24"/>
        </w:rPr>
        <w:t>the</w:t>
      </w:r>
      <w:r>
        <w:rPr>
          <w:rFonts w:ascii="Arial"/>
          <w:color w:val="231F20"/>
          <w:spacing w:val="-5"/>
          <w:sz w:val="24"/>
        </w:rPr>
        <w:t xml:space="preserve"> </w:t>
      </w:r>
      <w:r>
        <w:rPr>
          <w:rFonts w:ascii="Arial"/>
          <w:color w:val="231F20"/>
          <w:sz w:val="24"/>
        </w:rPr>
        <w:t>Sydney</w:t>
      </w:r>
      <w:r>
        <w:rPr>
          <w:rFonts w:ascii="Arial"/>
          <w:color w:val="231F20"/>
          <w:spacing w:val="-5"/>
          <w:sz w:val="24"/>
        </w:rPr>
        <w:t xml:space="preserve"> </w:t>
      </w:r>
      <w:r>
        <w:rPr>
          <w:rFonts w:ascii="Arial"/>
          <w:color w:val="231F20"/>
          <w:sz w:val="24"/>
        </w:rPr>
        <w:t>suburb</w:t>
      </w:r>
      <w:r>
        <w:rPr>
          <w:rFonts w:ascii="Arial"/>
          <w:color w:val="231F20"/>
          <w:spacing w:val="-5"/>
          <w:sz w:val="24"/>
        </w:rPr>
        <w:t xml:space="preserve"> </w:t>
      </w:r>
      <w:r>
        <w:rPr>
          <w:rFonts w:ascii="Arial"/>
          <w:color w:val="231F20"/>
          <w:sz w:val="24"/>
        </w:rPr>
        <w:t>of</w:t>
      </w:r>
      <w:r>
        <w:rPr>
          <w:rFonts w:ascii="Arial"/>
          <w:color w:val="231F20"/>
          <w:spacing w:val="-17"/>
          <w:sz w:val="24"/>
        </w:rPr>
        <w:t xml:space="preserve"> </w:t>
      </w:r>
      <w:proofErr w:type="spellStart"/>
      <w:r>
        <w:rPr>
          <w:rFonts w:ascii="Arial"/>
          <w:color w:val="231F20"/>
          <w:sz w:val="24"/>
        </w:rPr>
        <w:t>Ashfield</w:t>
      </w:r>
      <w:proofErr w:type="spellEnd"/>
      <w:r>
        <w:rPr>
          <w:rFonts w:ascii="Arial"/>
          <w:color w:val="231F20"/>
          <w:spacing w:val="-5"/>
          <w:sz w:val="24"/>
        </w:rPr>
        <w:t xml:space="preserve"> </w:t>
      </w:r>
      <w:r>
        <w:rPr>
          <w:rFonts w:ascii="Arial"/>
          <w:color w:val="231F20"/>
          <w:sz w:val="24"/>
        </w:rPr>
        <w:t>where</w:t>
      </w:r>
      <w:r>
        <w:rPr>
          <w:rFonts w:ascii="Arial"/>
          <w:color w:val="231F20"/>
          <w:spacing w:val="-4"/>
          <w:sz w:val="24"/>
        </w:rPr>
        <w:t xml:space="preserve"> </w:t>
      </w:r>
      <w:r>
        <w:rPr>
          <w:rFonts w:ascii="Arial"/>
          <w:color w:val="231F20"/>
          <w:sz w:val="24"/>
        </w:rPr>
        <w:t>they</w:t>
      </w:r>
      <w:r>
        <w:rPr>
          <w:rFonts w:ascii="Arial"/>
          <w:color w:val="231F20"/>
          <w:spacing w:val="-5"/>
          <w:sz w:val="24"/>
        </w:rPr>
        <w:t xml:space="preserve"> </w:t>
      </w:r>
      <w:r>
        <w:rPr>
          <w:rFonts w:ascii="Arial"/>
          <w:color w:val="231F20"/>
          <w:sz w:val="24"/>
        </w:rPr>
        <w:t>have</w:t>
      </w:r>
    </w:p>
    <w:p w:rsidR="00F82CB0" w:rsidRDefault="00E1531B">
      <w:pPr>
        <w:pStyle w:val="BodyText"/>
        <w:spacing w:before="0" w:line="261" w:lineRule="auto"/>
        <w:ind w:right="259" w:firstLine="0"/>
      </w:pPr>
      <w:r>
        <w:rPr>
          <w:color w:val="231F20"/>
        </w:rPr>
        <w:t xml:space="preserve">lived since their arrival. </w:t>
      </w:r>
      <w:proofErr w:type="spellStart"/>
      <w:r>
        <w:rPr>
          <w:color w:val="231F20"/>
        </w:rPr>
        <w:t>Mr</w:t>
      </w:r>
      <w:proofErr w:type="spellEnd"/>
      <w:r>
        <w:rPr>
          <w:color w:val="231F20"/>
        </w:rPr>
        <w:t xml:space="preserve"> Lee and </w:t>
      </w:r>
      <w:proofErr w:type="spellStart"/>
      <w:r>
        <w:rPr>
          <w:color w:val="231F20"/>
        </w:rPr>
        <w:t>Ms</w:t>
      </w:r>
      <w:proofErr w:type="spellEnd"/>
      <w:r>
        <w:rPr>
          <w:color w:val="231F20"/>
        </w:rPr>
        <w:t xml:space="preserve"> Hwang have also engaged with the Australian community through their children’s education and busy schedule</w:t>
      </w:r>
      <w:r>
        <w:rPr>
          <w:color w:val="231F20"/>
          <w:spacing w:val="-24"/>
        </w:rPr>
        <w:t xml:space="preserve"> </w:t>
      </w:r>
      <w:r>
        <w:rPr>
          <w:color w:val="231F20"/>
        </w:rPr>
        <w:t>of extra-curricular</w:t>
      </w:r>
      <w:r>
        <w:rPr>
          <w:color w:val="231F20"/>
          <w:spacing w:val="-26"/>
        </w:rPr>
        <w:t xml:space="preserve"> </w:t>
      </w:r>
      <w:r>
        <w:rPr>
          <w:color w:val="231F20"/>
        </w:rPr>
        <w:t>activities.</w:t>
      </w:r>
    </w:p>
    <w:p w:rsidR="00F82CB0" w:rsidRDefault="00E1531B">
      <w:pPr>
        <w:pStyle w:val="ListParagraph"/>
        <w:numPr>
          <w:ilvl w:val="0"/>
          <w:numId w:val="9"/>
        </w:numPr>
        <w:tabs>
          <w:tab w:val="left" w:pos="798"/>
        </w:tabs>
        <w:spacing w:before="113" w:line="261" w:lineRule="auto"/>
        <w:ind w:right="220" w:hanging="680"/>
        <w:rPr>
          <w:rFonts w:ascii="Arial" w:eastAsia="Arial" w:hAnsi="Arial" w:cs="Arial"/>
          <w:sz w:val="24"/>
          <w:szCs w:val="24"/>
        </w:rPr>
      </w:pPr>
      <w:r>
        <w:rPr>
          <w:rFonts w:ascii="Arial" w:eastAsia="Arial" w:hAnsi="Arial" w:cs="Arial"/>
          <w:color w:val="231F20"/>
          <w:sz w:val="24"/>
          <w:szCs w:val="24"/>
        </w:rPr>
        <w:t xml:space="preserve">Shortly after </w:t>
      </w:r>
      <w:r>
        <w:rPr>
          <w:rFonts w:ascii="Arial" w:eastAsia="Arial" w:hAnsi="Arial" w:cs="Arial"/>
          <w:color w:val="231F20"/>
          <w:sz w:val="24"/>
          <w:szCs w:val="24"/>
        </w:rPr>
        <w:t>their arrival in</w:t>
      </w:r>
      <w:r>
        <w:rPr>
          <w:rFonts w:ascii="Arial" w:eastAsia="Arial" w:hAnsi="Arial" w:cs="Arial"/>
          <w:color w:val="231F20"/>
          <w:spacing w:val="-48"/>
          <w:sz w:val="24"/>
          <w:szCs w:val="24"/>
        </w:rPr>
        <w:t xml:space="preserve"> </w:t>
      </w:r>
      <w:r>
        <w:rPr>
          <w:rFonts w:ascii="Arial" w:eastAsia="Arial" w:hAnsi="Arial" w:cs="Arial"/>
          <w:color w:val="231F20"/>
          <w:sz w:val="24"/>
          <w:szCs w:val="24"/>
        </w:rPr>
        <w:t xml:space="preserve">Australia,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Lee and </w:t>
      </w: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Hwang assisted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Lee’s </w:t>
      </w:r>
      <w:r>
        <w:rPr>
          <w:rFonts w:ascii="Arial" w:eastAsia="Arial" w:hAnsi="Arial" w:cs="Arial"/>
          <w:color w:val="231F20"/>
          <w:sz w:val="24"/>
          <w:szCs w:val="24"/>
        </w:rPr>
        <w:t xml:space="preserve">parents to run a grocery shop in </w:t>
      </w:r>
      <w:proofErr w:type="spellStart"/>
      <w:r>
        <w:rPr>
          <w:rFonts w:ascii="Arial" w:eastAsia="Arial" w:hAnsi="Arial" w:cs="Arial"/>
          <w:color w:val="231F20"/>
          <w:sz w:val="24"/>
          <w:szCs w:val="24"/>
        </w:rPr>
        <w:t>Ashfield</w:t>
      </w:r>
      <w:proofErr w:type="spellEnd"/>
      <w:r>
        <w:rPr>
          <w:rFonts w:ascii="Arial" w:eastAsia="Arial" w:hAnsi="Arial" w:cs="Arial"/>
          <w:color w:val="231F20"/>
          <w:sz w:val="24"/>
          <w:szCs w:val="24"/>
        </w:rPr>
        <w:t>. Following the closure of the shop, the couple have operated their own cleaning business, under the registered business name ‘Just Clean Power’, since 2008. They submit that they have been successful in entering in</w:t>
      </w:r>
      <w:r>
        <w:rPr>
          <w:rFonts w:ascii="Arial" w:eastAsia="Arial" w:hAnsi="Arial" w:cs="Arial"/>
          <w:color w:val="231F20"/>
          <w:sz w:val="24"/>
          <w:szCs w:val="24"/>
        </w:rPr>
        <w:t>to contracts with two large Sydney hotels, and have paid tax every year since the business was</w:t>
      </w:r>
      <w:r>
        <w:rPr>
          <w:rFonts w:ascii="Arial" w:eastAsia="Arial" w:hAnsi="Arial" w:cs="Arial"/>
          <w:color w:val="231F20"/>
          <w:spacing w:val="-35"/>
          <w:sz w:val="24"/>
          <w:szCs w:val="24"/>
        </w:rPr>
        <w:t xml:space="preserve"> </w:t>
      </w:r>
      <w:r>
        <w:rPr>
          <w:rFonts w:ascii="Arial" w:eastAsia="Arial" w:hAnsi="Arial" w:cs="Arial"/>
          <w:color w:val="231F20"/>
          <w:sz w:val="24"/>
          <w:szCs w:val="24"/>
        </w:rPr>
        <w:t>established.</w:t>
      </w:r>
    </w:p>
    <w:p w:rsidR="00F82CB0" w:rsidRDefault="00E1531B">
      <w:pPr>
        <w:pStyle w:val="ListParagraph"/>
        <w:numPr>
          <w:ilvl w:val="0"/>
          <w:numId w:val="9"/>
        </w:numPr>
        <w:tabs>
          <w:tab w:val="left" w:pos="798"/>
        </w:tabs>
        <w:spacing w:before="113" w:line="261" w:lineRule="auto"/>
        <w:ind w:right="548" w:hanging="680"/>
        <w:rPr>
          <w:rFonts w:ascii="Arial" w:eastAsia="Arial" w:hAnsi="Arial" w:cs="Arial"/>
          <w:sz w:val="24"/>
          <w:szCs w:val="24"/>
        </w:rPr>
      </w:pPr>
      <w:r>
        <w:rPr>
          <w:rFonts w:ascii="Arial"/>
          <w:color w:val="231F20"/>
          <w:sz w:val="24"/>
        </w:rPr>
        <w:t>In her supporting letter accompanying a request of September 2014 for the Minister to intervene to grant her a visa (ministerial intervention reques</w:t>
      </w:r>
      <w:r>
        <w:rPr>
          <w:rFonts w:ascii="Arial"/>
          <w:color w:val="231F20"/>
          <w:sz w:val="24"/>
        </w:rPr>
        <w:t xml:space="preserve">t), </w:t>
      </w:r>
      <w:proofErr w:type="spellStart"/>
      <w:r>
        <w:rPr>
          <w:rFonts w:ascii="Arial"/>
          <w:color w:val="231F20"/>
          <w:sz w:val="24"/>
        </w:rPr>
        <w:t>Ms</w:t>
      </w:r>
      <w:proofErr w:type="spellEnd"/>
      <w:r>
        <w:rPr>
          <w:rFonts w:ascii="Arial"/>
          <w:color w:val="231F20"/>
          <w:sz w:val="24"/>
        </w:rPr>
        <w:t xml:space="preserve"> Hwang submits that she and her husband have a deep attachment to the local community of </w:t>
      </w:r>
      <w:proofErr w:type="spellStart"/>
      <w:r>
        <w:rPr>
          <w:rFonts w:ascii="Arial"/>
          <w:color w:val="231F20"/>
          <w:sz w:val="24"/>
        </w:rPr>
        <w:t>Ashfield</w:t>
      </w:r>
      <w:proofErr w:type="spellEnd"/>
      <w:r>
        <w:rPr>
          <w:rFonts w:ascii="Arial"/>
          <w:color w:val="231F20"/>
          <w:sz w:val="24"/>
        </w:rPr>
        <w:t>, where they have lived for over 20</w:t>
      </w:r>
      <w:r>
        <w:rPr>
          <w:rFonts w:ascii="Arial"/>
          <w:color w:val="231F20"/>
          <w:spacing w:val="-38"/>
          <w:sz w:val="24"/>
        </w:rPr>
        <w:t xml:space="preserve"> </w:t>
      </w:r>
      <w:r>
        <w:rPr>
          <w:rFonts w:ascii="Arial"/>
          <w:color w:val="231F20"/>
          <w:sz w:val="24"/>
        </w:rPr>
        <w:t>years.</w:t>
      </w:r>
    </w:p>
    <w:p w:rsidR="00F82CB0" w:rsidRDefault="00E1531B">
      <w:pPr>
        <w:pStyle w:val="BodyText"/>
        <w:spacing w:before="0" w:line="261" w:lineRule="auto"/>
        <w:ind w:right="99" w:firstLine="0"/>
      </w:pPr>
      <w:proofErr w:type="spellStart"/>
      <w:r>
        <w:rPr>
          <w:color w:val="231F20"/>
        </w:rPr>
        <w:t>Ms</w:t>
      </w:r>
      <w:proofErr w:type="spellEnd"/>
      <w:r>
        <w:rPr>
          <w:color w:val="231F20"/>
          <w:spacing w:val="-5"/>
        </w:rPr>
        <w:t xml:space="preserve"> </w:t>
      </w:r>
      <w:r>
        <w:rPr>
          <w:color w:val="231F20"/>
        </w:rPr>
        <w:t>Hwang</w:t>
      </w:r>
      <w:r>
        <w:rPr>
          <w:color w:val="231F20"/>
          <w:spacing w:val="-5"/>
        </w:rPr>
        <w:t xml:space="preserve"> </w:t>
      </w:r>
      <w:r>
        <w:rPr>
          <w:color w:val="231F20"/>
        </w:rPr>
        <w:t>provides</w:t>
      </w:r>
      <w:r>
        <w:rPr>
          <w:color w:val="231F20"/>
          <w:spacing w:val="-5"/>
        </w:rPr>
        <w:t xml:space="preserve"> </w:t>
      </w:r>
      <w:r>
        <w:rPr>
          <w:color w:val="231F20"/>
        </w:rPr>
        <w:t>examples</w:t>
      </w:r>
      <w:r>
        <w:rPr>
          <w:color w:val="231F20"/>
          <w:spacing w:val="-5"/>
        </w:rPr>
        <w:t xml:space="preserve"> </w:t>
      </w:r>
      <w:r>
        <w:rPr>
          <w:color w:val="231F20"/>
        </w:rPr>
        <w:t>such</w:t>
      </w:r>
      <w:r>
        <w:rPr>
          <w:color w:val="231F20"/>
          <w:spacing w:val="-6"/>
        </w:rPr>
        <w:t xml:space="preserve"> </w:t>
      </w:r>
      <w:r>
        <w:rPr>
          <w:color w:val="231F20"/>
        </w:rPr>
        <w:t>as</w:t>
      </w:r>
      <w:r>
        <w:rPr>
          <w:color w:val="231F20"/>
          <w:spacing w:val="-5"/>
        </w:rPr>
        <w:t xml:space="preserve"> </w:t>
      </w:r>
      <w:r>
        <w:rPr>
          <w:color w:val="231F20"/>
        </w:rPr>
        <w:t>her</w:t>
      </w:r>
      <w:r>
        <w:rPr>
          <w:color w:val="231F20"/>
          <w:spacing w:val="-5"/>
        </w:rPr>
        <w:t xml:space="preserve"> </w:t>
      </w:r>
      <w:r>
        <w:rPr>
          <w:color w:val="231F20"/>
        </w:rPr>
        <w:t>involvement</w:t>
      </w:r>
      <w:r>
        <w:rPr>
          <w:color w:val="231F20"/>
          <w:spacing w:val="-5"/>
        </w:rPr>
        <w:t xml:space="preserve"> </w:t>
      </w:r>
      <w:r>
        <w:rPr>
          <w:color w:val="231F20"/>
        </w:rPr>
        <w:t>in</w:t>
      </w:r>
      <w:r>
        <w:rPr>
          <w:color w:val="231F20"/>
          <w:spacing w:val="-5"/>
        </w:rPr>
        <w:t xml:space="preserve"> </w:t>
      </w:r>
      <w:r>
        <w:rPr>
          <w:color w:val="231F20"/>
        </w:rPr>
        <w:t>the</w:t>
      </w:r>
      <w:r>
        <w:rPr>
          <w:color w:val="231F20"/>
          <w:spacing w:val="-6"/>
        </w:rPr>
        <w:t xml:space="preserve"> </w:t>
      </w:r>
      <w:r>
        <w:rPr>
          <w:color w:val="231F20"/>
        </w:rPr>
        <w:t>local</w:t>
      </w:r>
      <w:r>
        <w:rPr>
          <w:color w:val="231F20"/>
          <w:spacing w:val="-5"/>
        </w:rPr>
        <w:t xml:space="preserve"> </w:t>
      </w:r>
      <w:r>
        <w:rPr>
          <w:color w:val="231F20"/>
        </w:rPr>
        <w:t>community, and her husband’s commitment to his</w:t>
      </w:r>
      <w:r>
        <w:rPr>
          <w:color w:val="231F20"/>
          <w:spacing w:val="-19"/>
        </w:rPr>
        <w:t xml:space="preserve"> </w:t>
      </w:r>
      <w:r>
        <w:rPr>
          <w:color w:val="231F20"/>
        </w:rPr>
        <w:t>church.</w:t>
      </w:r>
    </w:p>
    <w:p w:rsidR="00F82CB0" w:rsidRDefault="00E1531B">
      <w:pPr>
        <w:pStyle w:val="ListParagraph"/>
        <w:numPr>
          <w:ilvl w:val="0"/>
          <w:numId w:val="9"/>
        </w:numPr>
        <w:tabs>
          <w:tab w:val="left" w:pos="798"/>
        </w:tabs>
        <w:spacing w:before="113" w:line="261" w:lineRule="auto"/>
        <w:ind w:right="140" w:hanging="680"/>
        <w:rPr>
          <w:rFonts w:ascii="Arial" w:eastAsia="Arial" w:hAnsi="Arial" w:cs="Arial"/>
          <w:sz w:val="24"/>
          <w:szCs w:val="24"/>
        </w:rPr>
      </w:pP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Hwang describes her involvement in her children’s school events,</w:t>
      </w:r>
      <w:r>
        <w:rPr>
          <w:rFonts w:ascii="Arial" w:eastAsia="Arial" w:hAnsi="Arial" w:cs="Arial"/>
          <w:color w:val="231F20"/>
          <w:spacing w:val="-44"/>
          <w:sz w:val="24"/>
          <w:szCs w:val="24"/>
        </w:rPr>
        <w:t xml:space="preserve"> </w:t>
      </w:r>
      <w:r>
        <w:rPr>
          <w:rFonts w:ascii="Arial" w:eastAsia="Arial" w:hAnsi="Arial" w:cs="Arial"/>
          <w:color w:val="231F20"/>
          <w:sz w:val="24"/>
          <w:szCs w:val="24"/>
        </w:rPr>
        <w:t>including ‘cultural days’ in which she says she taught Korean painting to Kevin’s Visual Arts class, drawing on her experience as a former high school art</w:t>
      </w:r>
      <w:r>
        <w:rPr>
          <w:rFonts w:ascii="Arial" w:eastAsia="Arial" w:hAnsi="Arial" w:cs="Arial"/>
          <w:color w:val="231F20"/>
          <w:spacing w:val="-26"/>
          <w:sz w:val="24"/>
          <w:szCs w:val="24"/>
        </w:rPr>
        <w:t xml:space="preserve"> </w:t>
      </w:r>
      <w:r>
        <w:rPr>
          <w:rFonts w:ascii="Arial" w:eastAsia="Arial" w:hAnsi="Arial" w:cs="Arial"/>
          <w:color w:val="231F20"/>
          <w:sz w:val="24"/>
          <w:szCs w:val="24"/>
        </w:rPr>
        <w:t>teacher</w:t>
      </w:r>
    </w:p>
    <w:p w:rsidR="00F82CB0" w:rsidRDefault="00E1531B">
      <w:pPr>
        <w:pStyle w:val="BodyText"/>
        <w:spacing w:before="0" w:line="261" w:lineRule="auto"/>
        <w:ind w:right="451" w:firstLine="0"/>
      </w:pPr>
      <w:r>
        <w:rPr>
          <w:color w:val="231F20"/>
        </w:rPr>
        <w:t>in South Korea. She submits that she has tertiary qualifications in art from a university in South</w:t>
      </w:r>
      <w:r>
        <w:rPr>
          <w:color w:val="231F20"/>
          <w:spacing w:val="-11"/>
        </w:rPr>
        <w:t xml:space="preserve"> </w:t>
      </w:r>
      <w:r>
        <w:rPr>
          <w:color w:val="231F20"/>
        </w:rPr>
        <w:t>Korea.</w:t>
      </w:r>
    </w:p>
    <w:p w:rsidR="00F82CB0" w:rsidRDefault="00E1531B">
      <w:pPr>
        <w:pStyle w:val="ListParagraph"/>
        <w:numPr>
          <w:ilvl w:val="0"/>
          <w:numId w:val="9"/>
        </w:numPr>
        <w:tabs>
          <w:tab w:val="left" w:pos="798"/>
        </w:tabs>
        <w:spacing w:before="113" w:line="261" w:lineRule="auto"/>
        <w:ind w:right="389" w:hanging="680"/>
        <w:rPr>
          <w:rFonts w:ascii="Arial" w:eastAsia="Arial" w:hAnsi="Arial" w:cs="Arial"/>
          <w:sz w:val="24"/>
          <w:szCs w:val="24"/>
        </w:rPr>
      </w:pPr>
      <w:proofErr w:type="spellStart"/>
      <w:r>
        <w:rPr>
          <w:rFonts w:ascii="Arial" w:eastAsia="Arial" w:hAnsi="Arial" w:cs="Arial"/>
          <w:color w:val="231F20"/>
          <w:sz w:val="24"/>
          <w:szCs w:val="24"/>
        </w:rPr>
        <w:t>Katherina</w:t>
      </w:r>
      <w:proofErr w:type="spellEnd"/>
      <w:r>
        <w:rPr>
          <w:rFonts w:ascii="Arial" w:eastAsia="Arial" w:hAnsi="Arial" w:cs="Arial"/>
          <w:color w:val="231F20"/>
          <w:sz w:val="24"/>
          <w:szCs w:val="24"/>
        </w:rPr>
        <w:t xml:space="preserve"> is currently in </w:t>
      </w:r>
      <w:r>
        <w:rPr>
          <w:rFonts w:ascii="Arial" w:eastAsia="Arial" w:hAnsi="Arial" w:cs="Arial"/>
          <w:color w:val="231F20"/>
          <w:spacing w:val="-7"/>
          <w:sz w:val="24"/>
          <w:szCs w:val="24"/>
        </w:rPr>
        <w:t xml:space="preserve">Year </w:t>
      </w:r>
      <w:r>
        <w:rPr>
          <w:rFonts w:ascii="Arial" w:eastAsia="Arial" w:hAnsi="Arial" w:cs="Arial"/>
          <w:color w:val="231F20"/>
          <w:sz w:val="24"/>
          <w:szCs w:val="24"/>
        </w:rPr>
        <w:t xml:space="preserve">10. On the information before the Commission, she holds a scholarship at Meriden Independent School. </w:t>
      </w:r>
      <w:proofErr w:type="spellStart"/>
      <w:r>
        <w:rPr>
          <w:rFonts w:ascii="Arial" w:eastAsia="Arial" w:hAnsi="Arial" w:cs="Arial"/>
          <w:color w:val="231F20"/>
          <w:sz w:val="24"/>
          <w:szCs w:val="24"/>
        </w:rPr>
        <w:t>Katherina</w:t>
      </w:r>
      <w:proofErr w:type="spellEnd"/>
      <w:r>
        <w:rPr>
          <w:rFonts w:ascii="Arial" w:eastAsia="Arial" w:hAnsi="Arial" w:cs="Arial"/>
          <w:color w:val="231F20"/>
          <w:sz w:val="24"/>
          <w:szCs w:val="24"/>
        </w:rPr>
        <w:t xml:space="preserve"> is a tal</w:t>
      </w:r>
      <w:r>
        <w:rPr>
          <w:rFonts w:ascii="Arial" w:eastAsia="Arial" w:hAnsi="Arial" w:cs="Arial"/>
          <w:color w:val="231F20"/>
          <w:sz w:val="24"/>
          <w:szCs w:val="24"/>
        </w:rPr>
        <w:t>ented swimmer, having competed and placed at national’s level for a number of years. She is a member of Macquarie University Swim Club, and has a demanding training</w:t>
      </w:r>
      <w:r>
        <w:rPr>
          <w:rFonts w:ascii="Arial" w:eastAsia="Arial" w:hAnsi="Arial" w:cs="Arial"/>
          <w:color w:val="231F20"/>
          <w:spacing w:val="-11"/>
          <w:sz w:val="24"/>
          <w:szCs w:val="24"/>
        </w:rPr>
        <w:t xml:space="preserve"> </w:t>
      </w:r>
      <w:r>
        <w:rPr>
          <w:rFonts w:ascii="Arial" w:eastAsia="Arial" w:hAnsi="Arial" w:cs="Arial"/>
          <w:color w:val="231F20"/>
          <w:sz w:val="24"/>
          <w:szCs w:val="24"/>
        </w:rPr>
        <w:t>schedule.</w:t>
      </w:r>
    </w:p>
    <w:p w:rsidR="00F82CB0" w:rsidRDefault="00E1531B">
      <w:pPr>
        <w:pStyle w:val="ListParagraph"/>
        <w:numPr>
          <w:ilvl w:val="0"/>
          <w:numId w:val="9"/>
        </w:numPr>
        <w:tabs>
          <w:tab w:val="left" w:pos="798"/>
        </w:tabs>
        <w:spacing w:before="113" w:line="261" w:lineRule="auto"/>
        <w:ind w:right="353" w:hanging="680"/>
        <w:rPr>
          <w:rFonts w:ascii="Arial" w:eastAsia="Arial" w:hAnsi="Arial" w:cs="Arial"/>
          <w:sz w:val="24"/>
          <w:szCs w:val="24"/>
        </w:rPr>
      </w:pPr>
      <w:r>
        <w:rPr>
          <w:rFonts w:ascii="Arial" w:eastAsia="Arial" w:hAnsi="Arial" w:cs="Arial"/>
          <w:color w:val="231F20"/>
          <w:sz w:val="24"/>
          <w:szCs w:val="24"/>
        </w:rPr>
        <w:t xml:space="preserve">Kevin is currently studying a Bachelor of Commerce at Macquarie </w:t>
      </w:r>
      <w:r>
        <w:rPr>
          <w:rFonts w:ascii="Arial" w:eastAsia="Arial" w:hAnsi="Arial" w:cs="Arial"/>
          <w:color w:val="231F20"/>
          <w:spacing w:val="-3"/>
          <w:sz w:val="24"/>
          <w:szCs w:val="24"/>
        </w:rPr>
        <w:t xml:space="preserve">University. </w:t>
      </w:r>
      <w:r>
        <w:rPr>
          <w:rFonts w:ascii="Arial" w:eastAsia="Arial" w:hAnsi="Arial" w:cs="Arial"/>
          <w:color w:val="231F20"/>
          <w:sz w:val="24"/>
          <w:szCs w:val="24"/>
        </w:rPr>
        <w:t>He attended St Mary’s Cathedral College where he was a prefect and was placed in the gifted and talented program for taekwondo and</w:t>
      </w:r>
      <w:r>
        <w:rPr>
          <w:rFonts w:ascii="Arial" w:eastAsia="Arial" w:hAnsi="Arial" w:cs="Arial"/>
          <w:color w:val="231F20"/>
          <w:spacing w:val="-25"/>
          <w:sz w:val="24"/>
          <w:szCs w:val="24"/>
        </w:rPr>
        <w:t xml:space="preserve"> </w:t>
      </w:r>
      <w:r>
        <w:rPr>
          <w:rFonts w:ascii="Arial" w:eastAsia="Arial" w:hAnsi="Arial" w:cs="Arial"/>
          <w:color w:val="231F20"/>
          <w:sz w:val="24"/>
          <w:szCs w:val="24"/>
        </w:rPr>
        <w:t>swimming.</w:t>
      </w:r>
    </w:p>
    <w:p w:rsidR="00F82CB0" w:rsidRDefault="00F82CB0">
      <w:pPr>
        <w:spacing w:line="261" w:lineRule="auto"/>
        <w:rPr>
          <w:rFonts w:ascii="Arial" w:eastAsia="Arial" w:hAnsi="Arial" w:cs="Arial"/>
          <w:sz w:val="24"/>
          <w:szCs w:val="24"/>
        </w:rPr>
        <w:sectPr w:rsidR="00F82CB0">
          <w:pgSz w:w="11910" w:h="16840"/>
          <w:pgMar w:top="1580" w:right="132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10"/>
        <w:rPr>
          <w:rFonts w:ascii="Arial" w:eastAsia="Arial" w:hAnsi="Arial" w:cs="Arial"/>
          <w:sz w:val="16"/>
          <w:szCs w:val="16"/>
        </w:rPr>
      </w:pPr>
    </w:p>
    <w:p w:rsidR="00F82CB0" w:rsidRDefault="00E1531B">
      <w:pPr>
        <w:pStyle w:val="Heading2"/>
        <w:numPr>
          <w:ilvl w:val="1"/>
          <w:numId w:val="8"/>
        </w:numPr>
        <w:tabs>
          <w:tab w:val="left" w:pos="798"/>
        </w:tabs>
        <w:spacing w:before="64"/>
        <w:ind w:hanging="680"/>
        <w:rPr>
          <w:b w:val="0"/>
          <w:bCs w:val="0"/>
        </w:rPr>
      </w:pPr>
      <w:bookmarkStart w:id="1" w:name="_bookmark1"/>
      <w:bookmarkEnd w:id="1"/>
      <w:proofErr w:type="spellStart"/>
      <w:r>
        <w:rPr>
          <w:color w:val="231F20"/>
        </w:rPr>
        <w:t>Misinale</w:t>
      </w:r>
      <w:proofErr w:type="spellEnd"/>
      <w:r>
        <w:rPr>
          <w:color w:val="231F20"/>
        </w:rPr>
        <w:t xml:space="preserve"> family</w:t>
      </w:r>
    </w:p>
    <w:p w:rsidR="00F82CB0" w:rsidRDefault="00E1531B">
      <w:pPr>
        <w:pStyle w:val="ListParagraph"/>
        <w:numPr>
          <w:ilvl w:val="0"/>
          <w:numId w:val="9"/>
        </w:numPr>
        <w:tabs>
          <w:tab w:val="left" w:pos="798"/>
        </w:tabs>
        <w:spacing w:before="185" w:line="261" w:lineRule="auto"/>
        <w:ind w:right="207" w:hanging="680"/>
        <w:rPr>
          <w:rFonts w:ascii="Arial" w:eastAsia="Arial" w:hAnsi="Arial" w:cs="Arial"/>
          <w:sz w:val="24"/>
          <w:szCs w:val="24"/>
        </w:rPr>
      </w:pPr>
      <w:proofErr w:type="spellStart"/>
      <w:r>
        <w:rPr>
          <w:rFonts w:ascii="Arial"/>
          <w:color w:val="231F20"/>
          <w:sz w:val="24"/>
        </w:rPr>
        <w:t>Mr</w:t>
      </w:r>
      <w:proofErr w:type="spellEnd"/>
      <w:r>
        <w:rPr>
          <w:rFonts w:ascii="Arial"/>
          <w:color w:val="231F20"/>
          <w:sz w:val="24"/>
        </w:rPr>
        <w:t xml:space="preserve"> </w:t>
      </w:r>
      <w:proofErr w:type="spellStart"/>
      <w:r>
        <w:rPr>
          <w:rFonts w:ascii="Arial"/>
          <w:color w:val="231F20"/>
          <w:sz w:val="24"/>
        </w:rPr>
        <w:t>Siofilisi</w:t>
      </w:r>
      <w:proofErr w:type="spellEnd"/>
      <w:r>
        <w:rPr>
          <w:rFonts w:ascii="Arial"/>
          <w:color w:val="231F20"/>
          <w:sz w:val="24"/>
        </w:rPr>
        <w:t xml:space="preserve"> </w:t>
      </w:r>
      <w:proofErr w:type="spellStart"/>
      <w:r>
        <w:rPr>
          <w:rFonts w:ascii="Arial"/>
          <w:color w:val="231F20"/>
          <w:sz w:val="24"/>
        </w:rPr>
        <w:t>Misinale</w:t>
      </w:r>
      <w:proofErr w:type="spellEnd"/>
      <w:r>
        <w:rPr>
          <w:rFonts w:ascii="Arial"/>
          <w:color w:val="231F20"/>
          <w:sz w:val="24"/>
        </w:rPr>
        <w:t xml:space="preserve"> came to Australia as a 21 year old in 1988 on a student visa, and </w:t>
      </w:r>
      <w:proofErr w:type="spellStart"/>
      <w:r>
        <w:rPr>
          <w:rFonts w:ascii="Arial"/>
          <w:color w:val="231F20"/>
          <w:sz w:val="24"/>
        </w:rPr>
        <w:t>Ms</w:t>
      </w:r>
      <w:proofErr w:type="spellEnd"/>
      <w:r>
        <w:rPr>
          <w:rFonts w:ascii="Arial"/>
          <w:color w:val="231F20"/>
          <w:sz w:val="24"/>
        </w:rPr>
        <w:t xml:space="preserve"> </w:t>
      </w:r>
      <w:proofErr w:type="spellStart"/>
      <w:r>
        <w:rPr>
          <w:rFonts w:ascii="Arial"/>
          <w:color w:val="231F20"/>
          <w:sz w:val="24"/>
        </w:rPr>
        <w:t>Ilisapesi</w:t>
      </w:r>
      <w:proofErr w:type="spellEnd"/>
      <w:r>
        <w:rPr>
          <w:rFonts w:ascii="Arial"/>
          <w:color w:val="231F20"/>
          <w:sz w:val="24"/>
        </w:rPr>
        <w:t xml:space="preserve"> </w:t>
      </w:r>
      <w:proofErr w:type="spellStart"/>
      <w:r>
        <w:rPr>
          <w:rFonts w:ascii="Arial"/>
          <w:color w:val="231F20"/>
          <w:spacing w:val="-6"/>
          <w:sz w:val="24"/>
        </w:rPr>
        <w:t>Teaupa</w:t>
      </w:r>
      <w:proofErr w:type="spellEnd"/>
      <w:r>
        <w:rPr>
          <w:rFonts w:ascii="Arial"/>
          <w:color w:val="231F20"/>
          <w:spacing w:val="-6"/>
          <w:sz w:val="24"/>
        </w:rPr>
        <w:t xml:space="preserve"> </w:t>
      </w:r>
      <w:r>
        <w:rPr>
          <w:rFonts w:ascii="Arial"/>
          <w:color w:val="231F20"/>
          <w:sz w:val="24"/>
        </w:rPr>
        <w:t xml:space="preserve">arrived aged 22 in 1992 on a tourist visa. Both are originally from </w:t>
      </w:r>
      <w:r>
        <w:rPr>
          <w:rFonts w:ascii="Arial"/>
          <w:color w:val="231F20"/>
          <w:spacing w:val="-6"/>
          <w:sz w:val="24"/>
        </w:rPr>
        <w:t xml:space="preserve">Tonga. </w:t>
      </w:r>
      <w:r>
        <w:rPr>
          <w:rFonts w:ascii="Arial"/>
          <w:color w:val="231F20"/>
          <w:sz w:val="24"/>
        </w:rPr>
        <w:t xml:space="preserve">The couple married in </w:t>
      </w:r>
      <w:r>
        <w:rPr>
          <w:rFonts w:ascii="Arial"/>
          <w:color w:val="231F20"/>
          <w:spacing w:val="-5"/>
          <w:sz w:val="24"/>
        </w:rPr>
        <w:t xml:space="preserve">2011 </w:t>
      </w:r>
      <w:r>
        <w:rPr>
          <w:rFonts w:ascii="Arial"/>
          <w:color w:val="231F20"/>
          <w:sz w:val="24"/>
        </w:rPr>
        <w:t>and have three children, all of whom were born</w:t>
      </w:r>
      <w:r>
        <w:rPr>
          <w:rFonts w:ascii="Arial"/>
          <w:color w:val="231F20"/>
          <w:sz w:val="24"/>
        </w:rPr>
        <w:t xml:space="preserve"> in Australia and are Australian</w:t>
      </w:r>
      <w:r>
        <w:rPr>
          <w:rFonts w:ascii="Arial"/>
          <w:color w:val="231F20"/>
          <w:spacing w:val="-45"/>
          <w:sz w:val="24"/>
        </w:rPr>
        <w:t xml:space="preserve"> </w:t>
      </w:r>
      <w:r>
        <w:rPr>
          <w:rFonts w:ascii="Arial"/>
          <w:color w:val="231F20"/>
          <w:sz w:val="24"/>
        </w:rPr>
        <w:t>citizens.</w:t>
      </w:r>
    </w:p>
    <w:p w:rsidR="00F82CB0" w:rsidRDefault="00E1531B">
      <w:pPr>
        <w:pStyle w:val="ListParagraph"/>
        <w:numPr>
          <w:ilvl w:val="0"/>
          <w:numId w:val="9"/>
        </w:numPr>
        <w:tabs>
          <w:tab w:val="left" w:pos="798"/>
        </w:tabs>
        <w:spacing w:before="113" w:line="261" w:lineRule="auto"/>
        <w:ind w:right="160" w:hanging="680"/>
        <w:rPr>
          <w:rFonts w:ascii="Arial" w:eastAsia="Arial" w:hAnsi="Arial" w:cs="Arial"/>
          <w:sz w:val="24"/>
          <w:szCs w:val="24"/>
        </w:rPr>
      </w:pPr>
      <w:proofErr w:type="spellStart"/>
      <w:r>
        <w:rPr>
          <w:rFonts w:ascii="Arial"/>
          <w:color w:val="231F20"/>
          <w:sz w:val="24"/>
        </w:rPr>
        <w:t>Mr</w:t>
      </w:r>
      <w:proofErr w:type="spellEnd"/>
      <w:r>
        <w:rPr>
          <w:rFonts w:ascii="Arial"/>
          <w:color w:val="231F20"/>
          <w:sz w:val="24"/>
        </w:rPr>
        <w:t xml:space="preserve"> </w:t>
      </w:r>
      <w:proofErr w:type="spellStart"/>
      <w:r>
        <w:rPr>
          <w:rFonts w:ascii="Arial"/>
          <w:color w:val="231F20"/>
          <w:sz w:val="24"/>
        </w:rPr>
        <w:t>Misinale</w:t>
      </w:r>
      <w:proofErr w:type="spellEnd"/>
      <w:r>
        <w:rPr>
          <w:rFonts w:ascii="Arial"/>
          <w:color w:val="231F20"/>
          <w:sz w:val="24"/>
        </w:rPr>
        <w:t xml:space="preserve"> has now spent most of his life in Australia, and is the sole financial provider for the </w:t>
      </w:r>
      <w:r>
        <w:rPr>
          <w:rFonts w:ascii="Arial"/>
          <w:color w:val="231F20"/>
          <w:spacing w:val="-3"/>
          <w:sz w:val="24"/>
        </w:rPr>
        <w:t xml:space="preserve">family, </w:t>
      </w:r>
      <w:r>
        <w:rPr>
          <w:rFonts w:ascii="Arial"/>
          <w:color w:val="231F20"/>
          <w:sz w:val="24"/>
        </w:rPr>
        <w:t xml:space="preserve">having been in long term employment as a store person and fork lift </w:t>
      </w:r>
      <w:r>
        <w:rPr>
          <w:rFonts w:ascii="Arial"/>
          <w:color w:val="231F20"/>
          <w:spacing w:val="-3"/>
          <w:sz w:val="24"/>
        </w:rPr>
        <w:t xml:space="preserve">driver. </w:t>
      </w:r>
      <w:proofErr w:type="spellStart"/>
      <w:r>
        <w:rPr>
          <w:rFonts w:ascii="Arial"/>
          <w:color w:val="231F20"/>
          <w:sz w:val="24"/>
        </w:rPr>
        <w:t>Mr</w:t>
      </w:r>
      <w:proofErr w:type="spellEnd"/>
      <w:r>
        <w:rPr>
          <w:rFonts w:ascii="Arial"/>
          <w:color w:val="231F20"/>
          <w:sz w:val="24"/>
        </w:rPr>
        <w:t xml:space="preserve"> </w:t>
      </w:r>
      <w:proofErr w:type="spellStart"/>
      <w:r>
        <w:rPr>
          <w:rFonts w:ascii="Arial"/>
          <w:color w:val="231F20"/>
          <w:sz w:val="24"/>
        </w:rPr>
        <w:t>Misinale</w:t>
      </w:r>
      <w:proofErr w:type="spellEnd"/>
      <w:r>
        <w:rPr>
          <w:rFonts w:ascii="Arial"/>
          <w:color w:val="231F20"/>
          <w:sz w:val="24"/>
        </w:rPr>
        <w:t xml:space="preserve"> has been a member</w:t>
      </w:r>
      <w:r>
        <w:rPr>
          <w:rFonts w:ascii="Arial"/>
          <w:color w:val="231F20"/>
          <w:sz w:val="24"/>
        </w:rPr>
        <w:t xml:space="preserve"> of the Hillsdale community, in south-east </w:t>
      </w:r>
      <w:r>
        <w:rPr>
          <w:rFonts w:ascii="Arial"/>
          <w:color w:val="231F20"/>
          <w:spacing w:val="-3"/>
          <w:sz w:val="24"/>
        </w:rPr>
        <w:t xml:space="preserve">Sydney, </w:t>
      </w:r>
      <w:r>
        <w:rPr>
          <w:rFonts w:ascii="Arial"/>
          <w:color w:val="231F20"/>
          <w:sz w:val="24"/>
        </w:rPr>
        <w:t xml:space="preserve">for over two decades. On the material before the Commission, it is clear that </w:t>
      </w:r>
      <w:proofErr w:type="spellStart"/>
      <w:r>
        <w:rPr>
          <w:rFonts w:ascii="Arial"/>
          <w:color w:val="231F20"/>
          <w:sz w:val="24"/>
        </w:rPr>
        <w:t>Mr</w:t>
      </w:r>
      <w:proofErr w:type="spellEnd"/>
      <w:r>
        <w:rPr>
          <w:rFonts w:ascii="Arial"/>
          <w:color w:val="231F20"/>
          <w:sz w:val="24"/>
        </w:rPr>
        <w:t xml:space="preserve"> </w:t>
      </w:r>
      <w:proofErr w:type="spellStart"/>
      <w:r>
        <w:rPr>
          <w:rFonts w:ascii="Arial"/>
          <w:color w:val="231F20"/>
          <w:sz w:val="24"/>
        </w:rPr>
        <w:t>Misinale</w:t>
      </w:r>
      <w:proofErr w:type="spellEnd"/>
      <w:r>
        <w:rPr>
          <w:rFonts w:ascii="Arial"/>
          <w:color w:val="231F20"/>
          <w:sz w:val="24"/>
        </w:rPr>
        <w:t xml:space="preserve"> is an active and long term member of </w:t>
      </w:r>
      <w:proofErr w:type="spellStart"/>
      <w:r>
        <w:rPr>
          <w:rFonts w:ascii="Arial"/>
          <w:color w:val="231F20"/>
          <w:sz w:val="24"/>
        </w:rPr>
        <w:t>Maroubra</w:t>
      </w:r>
      <w:proofErr w:type="spellEnd"/>
      <w:r>
        <w:rPr>
          <w:rFonts w:ascii="Arial"/>
          <w:color w:val="231F20"/>
          <w:sz w:val="24"/>
        </w:rPr>
        <w:t xml:space="preserve"> Uniting Church, and was elected as a church </w:t>
      </w:r>
      <w:r>
        <w:rPr>
          <w:rFonts w:ascii="Arial"/>
          <w:color w:val="231F20"/>
          <w:spacing w:val="-3"/>
          <w:sz w:val="24"/>
        </w:rPr>
        <w:t xml:space="preserve">elder. </w:t>
      </w:r>
      <w:r>
        <w:rPr>
          <w:rFonts w:ascii="Arial"/>
          <w:color w:val="231F20"/>
          <w:spacing w:val="-5"/>
          <w:sz w:val="24"/>
        </w:rPr>
        <w:t xml:space="preserve">Two </w:t>
      </w:r>
      <w:r>
        <w:rPr>
          <w:rFonts w:ascii="Arial"/>
          <w:color w:val="231F20"/>
          <w:sz w:val="24"/>
        </w:rPr>
        <w:t>Reverends from</w:t>
      </w:r>
      <w:r>
        <w:rPr>
          <w:rFonts w:ascii="Arial"/>
          <w:color w:val="231F20"/>
          <w:sz w:val="24"/>
        </w:rPr>
        <w:t xml:space="preserve"> the </w:t>
      </w:r>
      <w:proofErr w:type="spellStart"/>
      <w:r>
        <w:rPr>
          <w:rFonts w:ascii="Arial"/>
          <w:color w:val="231F20"/>
          <w:sz w:val="24"/>
        </w:rPr>
        <w:t>Maroubra</w:t>
      </w:r>
      <w:proofErr w:type="spellEnd"/>
      <w:r>
        <w:rPr>
          <w:rFonts w:ascii="Arial"/>
          <w:color w:val="231F20"/>
          <w:sz w:val="24"/>
        </w:rPr>
        <w:t xml:space="preserve"> Uniting Church provided </w:t>
      </w:r>
      <w:proofErr w:type="spellStart"/>
      <w:r>
        <w:rPr>
          <w:rFonts w:ascii="Arial"/>
          <w:color w:val="231F20"/>
          <w:sz w:val="24"/>
        </w:rPr>
        <w:t>Mr</w:t>
      </w:r>
      <w:proofErr w:type="spellEnd"/>
      <w:r>
        <w:rPr>
          <w:rFonts w:ascii="Arial"/>
          <w:color w:val="231F20"/>
          <w:sz w:val="24"/>
        </w:rPr>
        <w:t xml:space="preserve"> </w:t>
      </w:r>
      <w:proofErr w:type="spellStart"/>
      <w:r>
        <w:rPr>
          <w:rFonts w:ascii="Arial"/>
          <w:color w:val="231F20"/>
          <w:sz w:val="24"/>
        </w:rPr>
        <w:t>Misinale</w:t>
      </w:r>
      <w:proofErr w:type="spellEnd"/>
      <w:r>
        <w:rPr>
          <w:rFonts w:ascii="Arial"/>
          <w:color w:val="231F20"/>
          <w:sz w:val="24"/>
        </w:rPr>
        <w:t xml:space="preserve"> with character references to support his ministerial intervention request made on behalf of  the family on 9 November 2012. These letters demonstrate the significant leadership role that </w:t>
      </w:r>
      <w:proofErr w:type="spellStart"/>
      <w:r>
        <w:rPr>
          <w:rFonts w:ascii="Arial"/>
          <w:color w:val="231F20"/>
          <w:sz w:val="24"/>
        </w:rPr>
        <w:t>Mr</w:t>
      </w:r>
      <w:proofErr w:type="spellEnd"/>
      <w:r>
        <w:rPr>
          <w:rFonts w:ascii="Arial"/>
          <w:color w:val="231F20"/>
          <w:sz w:val="24"/>
        </w:rPr>
        <w:t xml:space="preserve"> </w:t>
      </w:r>
      <w:proofErr w:type="spellStart"/>
      <w:r>
        <w:rPr>
          <w:rFonts w:ascii="Arial"/>
          <w:color w:val="231F20"/>
          <w:sz w:val="24"/>
        </w:rPr>
        <w:t>Misinale</w:t>
      </w:r>
      <w:proofErr w:type="spellEnd"/>
      <w:r>
        <w:rPr>
          <w:rFonts w:ascii="Arial"/>
          <w:color w:val="231F20"/>
          <w:sz w:val="24"/>
        </w:rPr>
        <w:t xml:space="preserve"> plays a</w:t>
      </w:r>
      <w:r>
        <w:rPr>
          <w:rFonts w:ascii="Arial"/>
          <w:color w:val="231F20"/>
          <w:sz w:val="24"/>
        </w:rPr>
        <w:t>t his church, and his integration into the community through this</w:t>
      </w:r>
      <w:r>
        <w:rPr>
          <w:rFonts w:ascii="Arial"/>
          <w:color w:val="231F20"/>
          <w:spacing w:val="-15"/>
          <w:sz w:val="24"/>
        </w:rPr>
        <w:t xml:space="preserve"> </w:t>
      </w:r>
      <w:r>
        <w:rPr>
          <w:rFonts w:ascii="Arial"/>
          <w:color w:val="231F20"/>
          <w:sz w:val="24"/>
        </w:rPr>
        <w:t>involvement.</w:t>
      </w:r>
    </w:p>
    <w:p w:rsidR="00F82CB0" w:rsidRDefault="00E1531B">
      <w:pPr>
        <w:pStyle w:val="ListParagraph"/>
        <w:numPr>
          <w:ilvl w:val="0"/>
          <w:numId w:val="9"/>
        </w:numPr>
        <w:tabs>
          <w:tab w:val="left" w:pos="798"/>
        </w:tabs>
        <w:spacing w:before="113" w:line="261" w:lineRule="auto"/>
        <w:ind w:right="333" w:hanging="680"/>
        <w:rPr>
          <w:rFonts w:ascii="Arial" w:eastAsia="Arial" w:hAnsi="Arial" w:cs="Arial"/>
          <w:sz w:val="24"/>
          <w:szCs w:val="24"/>
        </w:rPr>
      </w:pP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6"/>
          <w:sz w:val="24"/>
          <w:szCs w:val="24"/>
        </w:rPr>
        <w:t>Teaupa</w:t>
      </w:r>
      <w:proofErr w:type="spellEnd"/>
      <w:r>
        <w:rPr>
          <w:rFonts w:ascii="Arial" w:eastAsia="Arial" w:hAnsi="Arial" w:cs="Arial"/>
          <w:color w:val="231F20"/>
          <w:spacing w:val="-6"/>
          <w:sz w:val="24"/>
          <w:szCs w:val="24"/>
        </w:rPr>
        <w:t xml:space="preserve"> </w:t>
      </w:r>
      <w:r>
        <w:rPr>
          <w:rFonts w:ascii="Arial" w:eastAsia="Arial" w:hAnsi="Arial" w:cs="Arial"/>
          <w:color w:val="231F20"/>
          <w:sz w:val="24"/>
          <w:szCs w:val="24"/>
        </w:rPr>
        <w:t xml:space="preserve">is also a member of </w:t>
      </w:r>
      <w:proofErr w:type="spellStart"/>
      <w:r>
        <w:rPr>
          <w:rFonts w:ascii="Arial" w:eastAsia="Arial" w:hAnsi="Arial" w:cs="Arial"/>
          <w:color w:val="231F20"/>
          <w:sz w:val="24"/>
          <w:szCs w:val="24"/>
        </w:rPr>
        <w:t>Maroubra</w:t>
      </w:r>
      <w:proofErr w:type="spellEnd"/>
      <w:r>
        <w:rPr>
          <w:rFonts w:ascii="Arial" w:eastAsia="Arial" w:hAnsi="Arial" w:cs="Arial"/>
          <w:color w:val="231F20"/>
          <w:sz w:val="24"/>
          <w:szCs w:val="24"/>
        </w:rPr>
        <w:t xml:space="preserve"> Uniting Church, and attends and occasionally hosts the church’s bible studies meetings in the family home. </w:t>
      </w: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6"/>
          <w:sz w:val="24"/>
          <w:szCs w:val="24"/>
        </w:rPr>
        <w:t>Teaupa</w:t>
      </w:r>
      <w:proofErr w:type="spellEnd"/>
      <w:r>
        <w:rPr>
          <w:rFonts w:ascii="Arial" w:eastAsia="Arial" w:hAnsi="Arial" w:cs="Arial"/>
          <w:color w:val="231F20"/>
          <w:spacing w:val="-6"/>
          <w:sz w:val="24"/>
          <w:szCs w:val="24"/>
        </w:rPr>
        <w:t xml:space="preserve"> </w:t>
      </w:r>
      <w:r>
        <w:rPr>
          <w:rFonts w:ascii="Arial" w:eastAsia="Arial" w:hAnsi="Arial" w:cs="Arial"/>
          <w:color w:val="231F20"/>
          <w:sz w:val="24"/>
          <w:szCs w:val="24"/>
        </w:rPr>
        <w:t>is not employed herse</w:t>
      </w:r>
      <w:r>
        <w:rPr>
          <w:rFonts w:ascii="Arial" w:eastAsia="Arial" w:hAnsi="Arial" w:cs="Arial"/>
          <w:color w:val="231F20"/>
          <w:sz w:val="24"/>
          <w:szCs w:val="24"/>
        </w:rPr>
        <w:t>lf, but says that she volunteers at a number of her children’s school</w:t>
      </w:r>
      <w:r>
        <w:rPr>
          <w:rFonts w:ascii="Arial" w:eastAsia="Arial" w:hAnsi="Arial" w:cs="Arial"/>
          <w:color w:val="231F20"/>
          <w:spacing w:val="-16"/>
          <w:sz w:val="24"/>
          <w:szCs w:val="24"/>
        </w:rPr>
        <w:t xml:space="preserve"> </w:t>
      </w:r>
      <w:r>
        <w:rPr>
          <w:rFonts w:ascii="Arial" w:eastAsia="Arial" w:hAnsi="Arial" w:cs="Arial"/>
          <w:color w:val="231F20"/>
          <w:sz w:val="24"/>
          <w:szCs w:val="24"/>
        </w:rPr>
        <w:t>events.</w:t>
      </w:r>
    </w:p>
    <w:p w:rsidR="00F82CB0" w:rsidRDefault="00E1531B">
      <w:pPr>
        <w:pStyle w:val="ListParagraph"/>
        <w:numPr>
          <w:ilvl w:val="0"/>
          <w:numId w:val="9"/>
        </w:numPr>
        <w:tabs>
          <w:tab w:val="left" w:pos="798"/>
        </w:tabs>
        <w:spacing w:before="113" w:line="261" w:lineRule="auto"/>
        <w:ind w:right="203" w:hanging="680"/>
        <w:rPr>
          <w:rFonts w:ascii="Arial" w:eastAsia="Arial" w:hAnsi="Arial" w:cs="Arial"/>
          <w:sz w:val="24"/>
          <w:szCs w:val="24"/>
        </w:rPr>
      </w:pPr>
      <w:r>
        <w:rPr>
          <w:rFonts w:ascii="Arial" w:eastAsia="Arial" w:hAnsi="Arial" w:cs="Arial"/>
          <w:color w:val="231F20"/>
          <w:sz w:val="24"/>
          <w:szCs w:val="24"/>
        </w:rPr>
        <w:t xml:space="preserve">The then member for Kingsford Smith, the Hon Peter Garrett </w:t>
      </w:r>
      <w:r>
        <w:rPr>
          <w:rFonts w:ascii="Arial" w:eastAsia="Arial" w:hAnsi="Arial" w:cs="Arial"/>
          <w:color w:val="231F20"/>
          <w:spacing w:val="-11"/>
          <w:sz w:val="24"/>
          <w:szCs w:val="24"/>
        </w:rPr>
        <w:t xml:space="preserve">MP, </w:t>
      </w:r>
      <w:r>
        <w:rPr>
          <w:rFonts w:ascii="Arial" w:eastAsia="Arial" w:hAnsi="Arial" w:cs="Arial"/>
          <w:color w:val="231F20"/>
          <w:sz w:val="24"/>
          <w:szCs w:val="24"/>
        </w:rPr>
        <w:t xml:space="preserve">wrote a letter of support for the couple dated 23 November 2012 to accompany the couple’s ministerial intervention </w:t>
      </w:r>
      <w:r>
        <w:rPr>
          <w:rFonts w:ascii="Arial" w:eastAsia="Arial" w:hAnsi="Arial" w:cs="Arial"/>
          <w:color w:val="231F20"/>
          <w:sz w:val="24"/>
          <w:szCs w:val="24"/>
        </w:rPr>
        <w:t xml:space="preserve">request. The letter </w:t>
      </w:r>
      <w:proofErr w:type="spellStart"/>
      <w:r>
        <w:rPr>
          <w:rFonts w:ascii="Arial" w:eastAsia="Arial" w:hAnsi="Arial" w:cs="Arial"/>
          <w:color w:val="231F20"/>
          <w:sz w:val="24"/>
          <w:szCs w:val="24"/>
        </w:rPr>
        <w:t>emphasised</w:t>
      </w:r>
      <w:proofErr w:type="spellEnd"/>
      <w:r>
        <w:rPr>
          <w:rFonts w:ascii="Arial" w:eastAsia="Arial" w:hAnsi="Arial" w:cs="Arial"/>
          <w:color w:val="231F20"/>
          <w:sz w:val="24"/>
          <w:szCs w:val="24"/>
        </w:rPr>
        <w:t xml:space="preserve"> their long</w:t>
      </w:r>
      <w:r>
        <w:rPr>
          <w:rFonts w:ascii="Arial" w:eastAsia="Arial" w:hAnsi="Arial" w:cs="Arial"/>
          <w:color w:val="231F20"/>
          <w:spacing w:val="-38"/>
          <w:sz w:val="24"/>
          <w:szCs w:val="24"/>
        </w:rPr>
        <w:t xml:space="preserve"> </w:t>
      </w:r>
      <w:r>
        <w:rPr>
          <w:rFonts w:ascii="Arial" w:eastAsia="Arial" w:hAnsi="Arial" w:cs="Arial"/>
          <w:color w:val="231F20"/>
          <w:sz w:val="24"/>
          <w:szCs w:val="24"/>
        </w:rPr>
        <w:t xml:space="preserve">term residence of the area and their deep ties to the community, including their membership of the </w:t>
      </w:r>
      <w:proofErr w:type="spellStart"/>
      <w:r>
        <w:rPr>
          <w:rFonts w:ascii="Arial" w:eastAsia="Arial" w:hAnsi="Arial" w:cs="Arial"/>
          <w:color w:val="231F20"/>
          <w:sz w:val="24"/>
          <w:szCs w:val="24"/>
        </w:rPr>
        <w:t>Maroubra</w:t>
      </w:r>
      <w:proofErr w:type="spellEnd"/>
      <w:r>
        <w:rPr>
          <w:rFonts w:ascii="Arial" w:eastAsia="Arial" w:hAnsi="Arial" w:cs="Arial"/>
          <w:color w:val="231F20"/>
          <w:sz w:val="24"/>
          <w:szCs w:val="24"/>
        </w:rPr>
        <w:t xml:space="preserve"> Uniting</w:t>
      </w:r>
      <w:r>
        <w:rPr>
          <w:rFonts w:ascii="Arial" w:eastAsia="Arial" w:hAnsi="Arial" w:cs="Arial"/>
          <w:color w:val="231F20"/>
          <w:spacing w:val="-17"/>
          <w:sz w:val="24"/>
          <w:szCs w:val="24"/>
        </w:rPr>
        <w:t xml:space="preserve"> </w:t>
      </w:r>
      <w:r>
        <w:rPr>
          <w:rFonts w:ascii="Arial" w:eastAsia="Arial" w:hAnsi="Arial" w:cs="Arial"/>
          <w:color w:val="231F20"/>
          <w:sz w:val="24"/>
          <w:szCs w:val="24"/>
        </w:rPr>
        <w:t>Church.</w:t>
      </w:r>
    </w:p>
    <w:p w:rsidR="00F82CB0" w:rsidRDefault="00E1531B">
      <w:pPr>
        <w:pStyle w:val="ListParagraph"/>
        <w:numPr>
          <w:ilvl w:val="0"/>
          <w:numId w:val="9"/>
        </w:numPr>
        <w:tabs>
          <w:tab w:val="left" w:pos="798"/>
        </w:tabs>
        <w:spacing w:before="113" w:line="261" w:lineRule="auto"/>
        <w:ind w:right="270" w:hanging="680"/>
        <w:rPr>
          <w:rFonts w:ascii="Arial" w:eastAsia="Arial" w:hAnsi="Arial" w:cs="Arial"/>
          <w:sz w:val="24"/>
          <w:szCs w:val="24"/>
        </w:rPr>
      </w:pPr>
      <w:r>
        <w:rPr>
          <w:rFonts w:ascii="Arial" w:eastAsia="Arial" w:hAnsi="Arial" w:cs="Arial"/>
          <w:color w:val="231F20"/>
          <w:sz w:val="24"/>
          <w:szCs w:val="24"/>
        </w:rPr>
        <w:t xml:space="preserve">A letter of support from </w:t>
      </w: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Teaupa’s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 xml:space="preserve">sister, dated 22 November 2012, was </w:t>
      </w:r>
      <w:r>
        <w:rPr>
          <w:rFonts w:ascii="Arial" w:eastAsia="Arial" w:hAnsi="Arial" w:cs="Arial"/>
          <w:color w:val="231F20"/>
          <w:sz w:val="24"/>
          <w:szCs w:val="24"/>
        </w:rPr>
        <w:t xml:space="preserve">also submitted by the </w:t>
      </w:r>
      <w:proofErr w:type="spellStart"/>
      <w:r>
        <w:rPr>
          <w:rFonts w:ascii="Arial" w:eastAsia="Arial" w:hAnsi="Arial" w:cs="Arial"/>
          <w:color w:val="231F20"/>
          <w:sz w:val="24"/>
          <w:szCs w:val="24"/>
        </w:rPr>
        <w:t>Misinale</w:t>
      </w:r>
      <w:proofErr w:type="spellEnd"/>
      <w:r>
        <w:rPr>
          <w:rFonts w:ascii="Arial" w:eastAsia="Arial" w:hAnsi="Arial" w:cs="Arial"/>
          <w:color w:val="231F20"/>
          <w:sz w:val="24"/>
          <w:szCs w:val="24"/>
        </w:rPr>
        <w:t xml:space="preserve"> family as part of their ministerial intervention request. This letter describes the reliance the children place on their parents and the inability of </w:t>
      </w: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Teaupa’s</w:t>
      </w:r>
      <w:proofErr w:type="spellEnd"/>
      <w:r>
        <w:rPr>
          <w:rFonts w:ascii="Arial" w:eastAsia="Arial" w:hAnsi="Arial" w:cs="Arial"/>
          <w:color w:val="231F20"/>
          <w:spacing w:val="-5"/>
          <w:sz w:val="24"/>
          <w:szCs w:val="24"/>
        </w:rPr>
        <w:t xml:space="preserve"> </w:t>
      </w:r>
      <w:r>
        <w:rPr>
          <w:rFonts w:ascii="Arial" w:eastAsia="Arial" w:hAnsi="Arial" w:cs="Arial"/>
          <w:color w:val="231F20"/>
          <w:sz w:val="24"/>
          <w:szCs w:val="24"/>
        </w:rPr>
        <w:t>sister to care for the children should they stay in Australia w</w:t>
      </w:r>
      <w:r>
        <w:rPr>
          <w:rFonts w:ascii="Arial" w:eastAsia="Arial" w:hAnsi="Arial" w:cs="Arial"/>
          <w:color w:val="231F20"/>
          <w:sz w:val="24"/>
          <w:szCs w:val="24"/>
        </w:rPr>
        <w:t>ithout their parents, based on the fact that their aunt already has seven children of her</w:t>
      </w:r>
      <w:r>
        <w:rPr>
          <w:rFonts w:ascii="Arial" w:eastAsia="Arial" w:hAnsi="Arial" w:cs="Arial"/>
          <w:color w:val="231F20"/>
          <w:spacing w:val="-9"/>
          <w:sz w:val="24"/>
          <w:szCs w:val="24"/>
        </w:rPr>
        <w:t xml:space="preserve"> </w:t>
      </w:r>
      <w:r>
        <w:rPr>
          <w:rFonts w:ascii="Arial" w:eastAsia="Arial" w:hAnsi="Arial" w:cs="Arial"/>
          <w:color w:val="231F20"/>
          <w:sz w:val="24"/>
          <w:szCs w:val="24"/>
        </w:rPr>
        <w:t>own.</w:t>
      </w:r>
    </w:p>
    <w:p w:rsidR="00F82CB0" w:rsidRDefault="00E1531B">
      <w:pPr>
        <w:pStyle w:val="ListParagraph"/>
        <w:numPr>
          <w:ilvl w:val="0"/>
          <w:numId w:val="9"/>
        </w:numPr>
        <w:tabs>
          <w:tab w:val="left" w:pos="798"/>
        </w:tabs>
        <w:spacing w:before="113" w:line="261" w:lineRule="auto"/>
        <w:ind w:right="116" w:hanging="680"/>
        <w:rPr>
          <w:rFonts w:ascii="Arial" w:eastAsia="Arial" w:hAnsi="Arial" w:cs="Arial"/>
          <w:sz w:val="24"/>
          <w:szCs w:val="24"/>
        </w:rPr>
      </w:pPr>
      <w:r>
        <w:rPr>
          <w:rFonts w:ascii="Arial" w:eastAsia="Arial" w:hAnsi="Arial" w:cs="Arial"/>
          <w:color w:val="231F20"/>
          <w:sz w:val="24"/>
          <w:szCs w:val="24"/>
        </w:rPr>
        <w:t xml:space="preserve">The couple’s eldest child, Daffodil, was born on 7 August 1995. Daffodil was a prefect at </w:t>
      </w:r>
      <w:proofErr w:type="spellStart"/>
      <w:r>
        <w:rPr>
          <w:rFonts w:ascii="Arial" w:eastAsia="Arial" w:hAnsi="Arial" w:cs="Arial"/>
          <w:color w:val="231F20"/>
          <w:sz w:val="24"/>
          <w:szCs w:val="24"/>
        </w:rPr>
        <w:t>Matraville</w:t>
      </w:r>
      <w:proofErr w:type="spellEnd"/>
      <w:r>
        <w:rPr>
          <w:rFonts w:ascii="Arial" w:eastAsia="Arial" w:hAnsi="Arial" w:cs="Arial"/>
          <w:color w:val="231F20"/>
          <w:sz w:val="24"/>
          <w:szCs w:val="24"/>
        </w:rPr>
        <w:t xml:space="preserve"> Public School and completed her Higher School Certificate in</w:t>
      </w:r>
      <w:r>
        <w:rPr>
          <w:rFonts w:ascii="Arial" w:eastAsia="Arial" w:hAnsi="Arial" w:cs="Arial"/>
          <w:color w:val="231F20"/>
          <w:sz w:val="24"/>
          <w:szCs w:val="24"/>
        </w:rPr>
        <w:t xml:space="preserve"> 2013 at South Sydney High School. Daffodil wrote a letter dated 26 October 2012 in support of her father’s request for ministerial intervention. In her </w:t>
      </w:r>
      <w:r>
        <w:rPr>
          <w:rFonts w:ascii="Arial" w:eastAsia="Arial" w:hAnsi="Arial" w:cs="Arial"/>
          <w:color w:val="231F20"/>
          <w:spacing w:val="-3"/>
          <w:sz w:val="24"/>
          <w:szCs w:val="24"/>
        </w:rPr>
        <w:t xml:space="preserve">letter, </w:t>
      </w:r>
      <w:r>
        <w:rPr>
          <w:rFonts w:ascii="Arial" w:eastAsia="Arial" w:hAnsi="Arial" w:cs="Arial"/>
          <w:color w:val="231F20"/>
          <w:sz w:val="24"/>
          <w:szCs w:val="24"/>
        </w:rPr>
        <w:t>Daffodil describes her strong relationship with her father and her reliance on him</w:t>
      </w:r>
      <w:r>
        <w:rPr>
          <w:rFonts w:ascii="Arial" w:eastAsia="Arial" w:hAnsi="Arial" w:cs="Arial"/>
          <w:color w:val="231F20"/>
          <w:spacing w:val="-7"/>
          <w:sz w:val="24"/>
          <w:szCs w:val="24"/>
        </w:rPr>
        <w:t xml:space="preserve"> </w:t>
      </w:r>
      <w:r>
        <w:rPr>
          <w:rFonts w:ascii="Arial" w:eastAsia="Arial" w:hAnsi="Arial" w:cs="Arial"/>
          <w:color w:val="231F20"/>
          <w:sz w:val="24"/>
          <w:szCs w:val="24"/>
        </w:rPr>
        <w:t>for</w:t>
      </w:r>
      <w:r>
        <w:rPr>
          <w:rFonts w:ascii="Arial" w:eastAsia="Arial" w:hAnsi="Arial" w:cs="Arial"/>
          <w:color w:val="231F20"/>
          <w:spacing w:val="-7"/>
          <w:sz w:val="24"/>
          <w:szCs w:val="24"/>
        </w:rPr>
        <w:t xml:space="preserve"> </w:t>
      </w:r>
      <w:r>
        <w:rPr>
          <w:rFonts w:ascii="Arial" w:eastAsia="Arial" w:hAnsi="Arial" w:cs="Arial"/>
          <w:color w:val="231F20"/>
          <w:sz w:val="24"/>
          <w:szCs w:val="24"/>
        </w:rPr>
        <w:t>financia</w:t>
      </w:r>
      <w:r>
        <w:rPr>
          <w:rFonts w:ascii="Arial" w:eastAsia="Arial" w:hAnsi="Arial" w:cs="Arial"/>
          <w:color w:val="231F20"/>
          <w:sz w:val="24"/>
          <w:szCs w:val="24"/>
        </w:rPr>
        <w:t>l</w:t>
      </w:r>
      <w:r>
        <w:rPr>
          <w:rFonts w:ascii="Arial" w:eastAsia="Arial" w:hAnsi="Arial" w:cs="Arial"/>
          <w:color w:val="231F20"/>
          <w:spacing w:val="-8"/>
          <w:sz w:val="24"/>
          <w:szCs w:val="24"/>
        </w:rPr>
        <w:t xml:space="preserve"> </w:t>
      </w:r>
      <w:r>
        <w:rPr>
          <w:rFonts w:ascii="Arial" w:eastAsia="Arial" w:hAnsi="Arial" w:cs="Arial"/>
          <w:color w:val="231F20"/>
          <w:sz w:val="24"/>
          <w:szCs w:val="24"/>
        </w:rPr>
        <w:t>and</w:t>
      </w:r>
      <w:r>
        <w:rPr>
          <w:rFonts w:ascii="Arial" w:eastAsia="Arial" w:hAnsi="Arial" w:cs="Arial"/>
          <w:color w:val="231F20"/>
          <w:spacing w:val="-7"/>
          <w:sz w:val="24"/>
          <w:szCs w:val="24"/>
        </w:rPr>
        <w:t xml:space="preserve"> </w:t>
      </w:r>
      <w:r>
        <w:rPr>
          <w:rFonts w:ascii="Arial" w:eastAsia="Arial" w:hAnsi="Arial" w:cs="Arial"/>
          <w:color w:val="231F20"/>
          <w:sz w:val="24"/>
          <w:szCs w:val="24"/>
        </w:rPr>
        <w:t>emotional</w:t>
      </w:r>
      <w:r>
        <w:rPr>
          <w:rFonts w:ascii="Arial" w:eastAsia="Arial" w:hAnsi="Arial" w:cs="Arial"/>
          <w:color w:val="231F20"/>
          <w:spacing w:val="-7"/>
          <w:sz w:val="24"/>
          <w:szCs w:val="24"/>
        </w:rPr>
        <w:t xml:space="preserve"> </w:t>
      </w:r>
      <w:r>
        <w:rPr>
          <w:rFonts w:ascii="Arial" w:eastAsia="Arial" w:hAnsi="Arial" w:cs="Arial"/>
          <w:color w:val="231F20"/>
          <w:sz w:val="24"/>
          <w:szCs w:val="24"/>
        </w:rPr>
        <w:t>stability.</w:t>
      </w:r>
      <w:r>
        <w:rPr>
          <w:rFonts w:ascii="Arial" w:eastAsia="Arial" w:hAnsi="Arial" w:cs="Arial"/>
          <w:color w:val="231F20"/>
          <w:spacing w:val="-7"/>
          <w:sz w:val="24"/>
          <w:szCs w:val="24"/>
        </w:rPr>
        <w:t xml:space="preserve"> </w:t>
      </w:r>
      <w:r>
        <w:rPr>
          <w:rFonts w:ascii="Arial" w:eastAsia="Arial" w:hAnsi="Arial" w:cs="Arial"/>
          <w:color w:val="231F20"/>
          <w:sz w:val="24"/>
          <w:szCs w:val="24"/>
        </w:rPr>
        <w:t>Daffodil</w:t>
      </w:r>
      <w:r>
        <w:rPr>
          <w:rFonts w:ascii="Arial" w:eastAsia="Arial" w:hAnsi="Arial" w:cs="Arial"/>
          <w:color w:val="231F20"/>
          <w:spacing w:val="-7"/>
          <w:sz w:val="24"/>
          <w:szCs w:val="24"/>
        </w:rPr>
        <w:t xml:space="preserve"> </w:t>
      </w:r>
      <w:r>
        <w:rPr>
          <w:rFonts w:ascii="Arial" w:eastAsia="Arial" w:hAnsi="Arial" w:cs="Arial"/>
          <w:color w:val="231F20"/>
          <w:sz w:val="24"/>
          <w:szCs w:val="24"/>
        </w:rPr>
        <w:t>also</w:t>
      </w:r>
      <w:r>
        <w:rPr>
          <w:rFonts w:ascii="Arial" w:eastAsia="Arial" w:hAnsi="Arial" w:cs="Arial"/>
          <w:color w:val="231F20"/>
          <w:spacing w:val="-7"/>
          <w:sz w:val="24"/>
          <w:szCs w:val="24"/>
        </w:rPr>
        <w:t xml:space="preserve"> </w:t>
      </w:r>
      <w:r>
        <w:rPr>
          <w:rFonts w:ascii="Arial" w:eastAsia="Arial" w:hAnsi="Arial" w:cs="Arial"/>
          <w:color w:val="231F20"/>
          <w:sz w:val="24"/>
          <w:szCs w:val="24"/>
        </w:rPr>
        <w:t>describes</w:t>
      </w:r>
      <w:r>
        <w:rPr>
          <w:rFonts w:ascii="Arial" w:eastAsia="Arial" w:hAnsi="Arial" w:cs="Arial"/>
          <w:color w:val="231F20"/>
          <w:spacing w:val="-6"/>
          <w:sz w:val="24"/>
          <w:szCs w:val="24"/>
        </w:rPr>
        <w:t xml:space="preserve"> </w:t>
      </w:r>
      <w:r>
        <w:rPr>
          <w:rFonts w:ascii="Arial" w:eastAsia="Arial" w:hAnsi="Arial" w:cs="Arial"/>
          <w:color w:val="231F20"/>
          <w:sz w:val="24"/>
          <w:szCs w:val="24"/>
        </w:rPr>
        <w:t>the</w:t>
      </w:r>
      <w:r>
        <w:rPr>
          <w:rFonts w:ascii="Arial" w:eastAsia="Arial" w:hAnsi="Arial" w:cs="Arial"/>
          <w:color w:val="231F20"/>
          <w:spacing w:val="-7"/>
          <w:sz w:val="24"/>
          <w:szCs w:val="24"/>
        </w:rPr>
        <w:t xml:space="preserve"> </w:t>
      </w:r>
      <w:r>
        <w:rPr>
          <w:rFonts w:ascii="Arial" w:eastAsia="Arial" w:hAnsi="Arial" w:cs="Arial"/>
          <w:color w:val="231F20"/>
          <w:sz w:val="24"/>
          <w:szCs w:val="24"/>
        </w:rPr>
        <w:t>involvement of her father as a volunteer at school</w:t>
      </w:r>
      <w:r>
        <w:rPr>
          <w:rFonts w:ascii="Arial" w:eastAsia="Arial" w:hAnsi="Arial" w:cs="Arial"/>
          <w:color w:val="231F20"/>
          <w:spacing w:val="-19"/>
          <w:sz w:val="24"/>
          <w:szCs w:val="24"/>
        </w:rPr>
        <w:t xml:space="preserve"> </w:t>
      </w:r>
      <w:r>
        <w:rPr>
          <w:rFonts w:ascii="Arial" w:eastAsia="Arial" w:hAnsi="Arial" w:cs="Arial"/>
          <w:color w:val="231F20"/>
          <w:sz w:val="24"/>
          <w:szCs w:val="24"/>
        </w:rPr>
        <w:t>activities.</w:t>
      </w:r>
    </w:p>
    <w:p w:rsidR="00F82CB0" w:rsidRDefault="00F82CB0">
      <w:pPr>
        <w:spacing w:line="261" w:lineRule="auto"/>
        <w:rPr>
          <w:rFonts w:ascii="Arial" w:eastAsia="Arial" w:hAnsi="Arial" w:cs="Arial"/>
          <w:sz w:val="24"/>
          <w:szCs w:val="24"/>
        </w:rPr>
        <w:sectPr w:rsidR="00F82CB0">
          <w:pgSz w:w="11910" w:h="16840"/>
          <w:pgMar w:top="1580" w:right="130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2"/>
        <w:rPr>
          <w:rFonts w:ascii="Arial" w:eastAsia="Arial" w:hAnsi="Arial" w:cs="Arial"/>
          <w:sz w:val="17"/>
          <w:szCs w:val="17"/>
        </w:rPr>
      </w:pPr>
    </w:p>
    <w:p w:rsidR="00F82CB0" w:rsidRDefault="00E1531B">
      <w:pPr>
        <w:pStyle w:val="ListParagraph"/>
        <w:numPr>
          <w:ilvl w:val="0"/>
          <w:numId w:val="9"/>
        </w:numPr>
        <w:tabs>
          <w:tab w:val="left" w:pos="798"/>
        </w:tabs>
        <w:spacing w:before="69" w:line="261" w:lineRule="auto"/>
        <w:ind w:right="188" w:hanging="680"/>
        <w:rPr>
          <w:rFonts w:ascii="Arial" w:eastAsia="Arial" w:hAnsi="Arial" w:cs="Arial"/>
          <w:sz w:val="24"/>
          <w:szCs w:val="24"/>
        </w:rPr>
      </w:pPr>
      <w:bookmarkStart w:id="2" w:name="_bookmark2"/>
      <w:bookmarkEnd w:id="2"/>
      <w:r>
        <w:rPr>
          <w:rFonts w:ascii="Arial" w:eastAsia="Arial" w:hAnsi="Arial" w:cs="Arial"/>
          <w:color w:val="231F20"/>
          <w:sz w:val="24"/>
          <w:szCs w:val="24"/>
        </w:rPr>
        <w:t xml:space="preserve">Manu ’O </w:t>
      </w:r>
      <w:proofErr w:type="spellStart"/>
      <w:r>
        <w:rPr>
          <w:rFonts w:ascii="Arial" w:eastAsia="Arial" w:hAnsi="Arial" w:cs="Arial"/>
          <w:color w:val="231F20"/>
          <w:sz w:val="24"/>
          <w:szCs w:val="24"/>
        </w:rPr>
        <w:t>Pangai</w:t>
      </w:r>
      <w:proofErr w:type="spellEnd"/>
      <w:r>
        <w:rPr>
          <w:rFonts w:ascii="Arial" w:eastAsia="Arial" w:hAnsi="Arial" w:cs="Arial"/>
          <w:color w:val="231F20"/>
          <w:sz w:val="24"/>
          <w:szCs w:val="24"/>
        </w:rPr>
        <w:t xml:space="preserve"> </w:t>
      </w:r>
      <w:proofErr w:type="spellStart"/>
      <w:r>
        <w:rPr>
          <w:rFonts w:ascii="Arial" w:eastAsia="Arial" w:hAnsi="Arial" w:cs="Arial"/>
          <w:color w:val="231F20"/>
          <w:sz w:val="24"/>
          <w:szCs w:val="24"/>
        </w:rPr>
        <w:t>Jr</w:t>
      </w:r>
      <w:proofErr w:type="spellEnd"/>
      <w:r>
        <w:rPr>
          <w:rFonts w:ascii="Arial" w:eastAsia="Arial" w:hAnsi="Arial" w:cs="Arial"/>
          <w:color w:val="231F20"/>
          <w:sz w:val="24"/>
          <w:szCs w:val="24"/>
        </w:rPr>
        <w:t xml:space="preserve"> </w:t>
      </w:r>
      <w:proofErr w:type="spellStart"/>
      <w:r>
        <w:rPr>
          <w:rFonts w:ascii="Arial" w:eastAsia="Arial" w:hAnsi="Arial" w:cs="Arial"/>
          <w:color w:val="231F20"/>
          <w:sz w:val="24"/>
          <w:szCs w:val="24"/>
        </w:rPr>
        <w:t>Misinale</w:t>
      </w:r>
      <w:proofErr w:type="spellEnd"/>
      <w:r>
        <w:rPr>
          <w:rFonts w:ascii="Arial" w:eastAsia="Arial" w:hAnsi="Arial" w:cs="Arial"/>
          <w:color w:val="231F20"/>
          <w:sz w:val="24"/>
          <w:szCs w:val="24"/>
        </w:rPr>
        <w:t xml:space="preserve"> was born on 19 November 1996 and is currently </w:t>
      </w:r>
      <w:r>
        <w:rPr>
          <w:rFonts w:ascii="Arial" w:eastAsia="Arial" w:hAnsi="Arial" w:cs="Arial"/>
          <w:color w:val="231F20"/>
          <w:sz w:val="24"/>
          <w:szCs w:val="24"/>
        </w:rPr>
        <w:t xml:space="preserve">19 years of age. He attended </w:t>
      </w:r>
      <w:proofErr w:type="spellStart"/>
      <w:r>
        <w:rPr>
          <w:rFonts w:ascii="Arial" w:eastAsia="Arial" w:hAnsi="Arial" w:cs="Arial"/>
          <w:color w:val="231F20"/>
          <w:sz w:val="24"/>
          <w:szCs w:val="24"/>
        </w:rPr>
        <w:t>Matraville</w:t>
      </w:r>
      <w:proofErr w:type="spellEnd"/>
      <w:r>
        <w:rPr>
          <w:rFonts w:ascii="Arial" w:eastAsia="Arial" w:hAnsi="Arial" w:cs="Arial"/>
          <w:color w:val="231F20"/>
          <w:sz w:val="24"/>
          <w:szCs w:val="24"/>
        </w:rPr>
        <w:t xml:space="preserve"> Public School and South Sydney High School. He also wrote a letter supporting his father’s ministerial intervention request of November 2012. His letter submits that his father provides</w:t>
      </w:r>
      <w:r>
        <w:rPr>
          <w:rFonts w:ascii="Arial" w:eastAsia="Arial" w:hAnsi="Arial" w:cs="Arial"/>
          <w:color w:val="231F20"/>
          <w:spacing w:val="-32"/>
          <w:sz w:val="24"/>
          <w:szCs w:val="24"/>
        </w:rPr>
        <w:t xml:space="preserve"> </w:t>
      </w:r>
      <w:r>
        <w:rPr>
          <w:rFonts w:ascii="Arial" w:eastAsia="Arial" w:hAnsi="Arial" w:cs="Arial"/>
          <w:color w:val="231F20"/>
          <w:sz w:val="24"/>
          <w:szCs w:val="24"/>
        </w:rPr>
        <w:t>the</w:t>
      </w:r>
    </w:p>
    <w:p w:rsidR="00F82CB0" w:rsidRDefault="00E1531B">
      <w:pPr>
        <w:pStyle w:val="BodyText"/>
        <w:spacing w:before="0" w:line="261" w:lineRule="auto"/>
        <w:ind w:right="339" w:firstLine="0"/>
        <w:jc w:val="both"/>
      </w:pPr>
      <w:r>
        <w:rPr>
          <w:color w:val="231F20"/>
        </w:rPr>
        <w:t xml:space="preserve">sole source of income for </w:t>
      </w:r>
      <w:r>
        <w:rPr>
          <w:color w:val="231F20"/>
        </w:rPr>
        <w:t xml:space="preserve">the </w:t>
      </w:r>
      <w:r>
        <w:rPr>
          <w:color w:val="231F20"/>
          <w:spacing w:val="-3"/>
        </w:rPr>
        <w:t xml:space="preserve">family, </w:t>
      </w:r>
      <w:r>
        <w:rPr>
          <w:color w:val="231F20"/>
        </w:rPr>
        <w:t>as well as significant moral and spiritual support. Manu stresses the difficulties the family would face should his</w:t>
      </w:r>
      <w:r>
        <w:rPr>
          <w:color w:val="231F20"/>
          <w:spacing w:val="-21"/>
        </w:rPr>
        <w:t xml:space="preserve"> </w:t>
      </w:r>
      <w:r>
        <w:rPr>
          <w:color w:val="231F20"/>
        </w:rPr>
        <w:t>father face</w:t>
      </w:r>
      <w:r>
        <w:rPr>
          <w:color w:val="231F20"/>
          <w:spacing w:val="-13"/>
        </w:rPr>
        <w:t xml:space="preserve"> </w:t>
      </w:r>
      <w:r>
        <w:rPr>
          <w:color w:val="231F20"/>
        </w:rPr>
        <w:t>deportation.</w:t>
      </w:r>
    </w:p>
    <w:p w:rsidR="00F82CB0" w:rsidRDefault="00E1531B">
      <w:pPr>
        <w:pStyle w:val="ListParagraph"/>
        <w:numPr>
          <w:ilvl w:val="0"/>
          <w:numId w:val="9"/>
        </w:numPr>
        <w:tabs>
          <w:tab w:val="left" w:pos="798"/>
        </w:tabs>
        <w:spacing w:before="113" w:line="261" w:lineRule="auto"/>
        <w:ind w:right="202" w:hanging="680"/>
        <w:rPr>
          <w:rFonts w:ascii="Arial" w:eastAsia="Arial" w:hAnsi="Arial" w:cs="Arial"/>
          <w:sz w:val="24"/>
          <w:szCs w:val="24"/>
        </w:rPr>
      </w:pPr>
      <w:proofErr w:type="spellStart"/>
      <w:r>
        <w:rPr>
          <w:rFonts w:ascii="Arial" w:eastAsia="Arial" w:hAnsi="Arial" w:cs="Arial"/>
          <w:color w:val="231F20"/>
          <w:sz w:val="24"/>
          <w:szCs w:val="24"/>
        </w:rPr>
        <w:t>Melenaite</w:t>
      </w:r>
      <w:proofErr w:type="spellEnd"/>
      <w:r>
        <w:rPr>
          <w:rFonts w:ascii="Arial" w:eastAsia="Arial" w:hAnsi="Arial" w:cs="Arial"/>
          <w:color w:val="231F20"/>
          <w:sz w:val="24"/>
          <w:szCs w:val="24"/>
        </w:rPr>
        <w:t xml:space="preserve"> </w:t>
      </w:r>
      <w:proofErr w:type="spellStart"/>
      <w:r>
        <w:rPr>
          <w:rFonts w:ascii="Arial" w:eastAsia="Arial" w:hAnsi="Arial" w:cs="Arial"/>
          <w:color w:val="231F20"/>
          <w:sz w:val="24"/>
          <w:szCs w:val="24"/>
        </w:rPr>
        <w:t>Misinale</w:t>
      </w:r>
      <w:proofErr w:type="spellEnd"/>
      <w:r>
        <w:rPr>
          <w:rFonts w:ascii="Arial" w:eastAsia="Arial" w:hAnsi="Arial" w:cs="Arial"/>
          <w:color w:val="231F20"/>
          <w:sz w:val="24"/>
          <w:szCs w:val="24"/>
        </w:rPr>
        <w:t xml:space="preserve"> was born on 31 December 1997 and is currently 17 years old. She was school captain a</w:t>
      </w:r>
      <w:r>
        <w:rPr>
          <w:rFonts w:ascii="Arial" w:eastAsia="Arial" w:hAnsi="Arial" w:cs="Arial"/>
          <w:color w:val="231F20"/>
          <w:sz w:val="24"/>
          <w:szCs w:val="24"/>
        </w:rPr>
        <w:t xml:space="preserve">t </w:t>
      </w:r>
      <w:proofErr w:type="spellStart"/>
      <w:r>
        <w:rPr>
          <w:rFonts w:ascii="Arial" w:eastAsia="Arial" w:hAnsi="Arial" w:cs="Arial"/>
          <w:color w:val="231F20"/>
          <w:sz w:val="24"/>
          <w:szCs w:val="24"/>
        </w:rPr>
        <w:t>Matraville</w:t>
      </w:r>
      <w:proofErr w:type="spellEnd"/>
      <w:r>
        <w:rPr>
          <w:rFonts w:ascii="Arial" w:eastAsia="Arial" w:hAnsi="Arial" w:cs="Arial"/>
          <w:color w:val="231F20"/>
          <w:sz w:val="24"/>
          <w:szCs w:val="24"/>
        </w:rPr>
        <w:t xml:space="preserve"> Public School and is currently enrolled at South Sydney High School. </w:t>
      </w:r>
      <w:proofErr w:type="spellStart"/>
      <w:r>
        <w:rPr>
          <w:rFonts w:ascii="Arial" w:eastAsia="Arial" w:hAnsi="Arial" w:cs="Arial"/>
          <w:color w:val="231F20"/>
          <w:sz w:val="24"/>
          <w:szCs w:val="24"/>
        </w:rPr>
        <w:t>Melenaite’s</w:t>
      </w:r>
      <w:proofErr w:type="spellEnd"/>
      <w:r>
        <w:rPr>
          <w:rFonts w:ascii="Arial" w:eastAsia="Arial" w:hAnsi="Arial" w:cs="Arial"/>
          <w:color w:val="231F20"/>
          <w:sz w:val="24"/>
          <w:szCs w:val="24"/>
        </w:rPr>
        <w:t xml:space="preserve"> letter attached to the ministerial intervention request </w:t>
      </w:r>
      <w:proofErr w:type="spellStart"/>
      <w:r>
        <w:rPr>
          <w:rFonts w:ascii="Arial" w:eastAsia="Arial" w:hAnsi="Arial" w:cs="Arial"/>
          <w:color w:val="231F20"/>
          <w:sz w:val="24"/>
          <w:szCs w:val="24"/>
        </w:rPr>
        <w:t>emphasised</w:t>
      </w:r>
      <w:proofErr w:type="spellEnd"/>
      <w:r>
        <w:rPr>
          <w:rFonts w:ascii="Arial" w:eastAsia="Arial" w:hAnsi="Arial" w:cs="Arial"/>
          <w:color w:val="231F20"/>
          <w:sz w:val="24"/>
          <w:szCs w:val="24"/>
        </w:rPr>
        <w:t xml:space="preserve"> the emotional attachment she has with her</w:t>
      </w:r>
      <w:r>
        <w:rPr>
          <w:rFonts w:ascii="Arial" w:eastAsia="Arial" w:hAnsi="Arial" w:cs="Arial"/>
          <w:color w:val="231F20"/>
          <w:spacing w:val="-19"/>
          <w:sz w:val="24"/>
          <w:szCs w:val="24"/>
        </w:rPr>
        <w:t xml:space="preserve"> </w:t>
      </w:r>
      <w:r>
        <w:rPr>
          <w:rFonts w:ascii="Arial" w:eastAsia="Arial" w:hAnsi="Arial" w:cs="Arial"/>
          <w:color w:val="231F20"/>
          <w:sz w:val="24"/>
          <w:szCs w:val="24"/>
        </w:rPr>
        <w:t>father.</w:t>
      </w:r>
    </w:p>
    <w:p w:rsidR="00F82CB0" w:rsidRDefault="00E1531B">
      <w:pPr>
        <w:pStyle w:val="ListParagraph"/>
        <w:numPr>
          <w:ilvl w:val="0"/>
          <w:numId w:val="9"/>
        </w:numPr>
        <w:tabs>
          <w:tab w:val="left" w:pos="798"/>
        </w:tabs>
        <w:spacing w:before="113" w:line="261" w:lineRule="auto"/>
        <w:ind w:right="269" w:hanging="680"/>
        <w:rPr>
          <w:rFonts w:ascii="Arial" w:eastAsia="Arial" w:hAnsi="Arial" w:cs="Arial"/>
          <w:sz w:val="24"/>
          <w:szCs w:val="24"/>
        </w:rPr>
      </w:pPr>
      <w:r>
        <w:rPr>
          <w:rFonts w:ascii="Arial"/>
          <w:color w:val="231F20"/>
          <w:sz w:val="24"/>
        </w:rPr>
        <w:t xml:space="preserve">An undated reference letter provided by the </w:t>
      </w:r>
      <w:proofErr w:type="spellStart"/>
      <w:r>
        <w:rPr>
          <w:rFonts w:ascii="Arial"/>
          <w:color w:val="231F20"/>
          <w:sz w:val="24"/>
        </w:rPr>
        <w:t>Matraville</w:t>
      </w:r>
      <w:proofErr w:type="spellEnd"/>
      <w:r>
        <w:rPr>
          <w:rFonts w:ascii="Arial"/>
          <w:color w:val="231F20"/>
          <w:sz w:val="24"/>
        </w:rPr>
        <w:t xml:space="preserve"> Public School principal confirmed all three children had high levels of attendance and participation in extracurricular activities, and stated that they would continue to make positive contributions to</w:t>
      </w:r>
      <w:r>
        <w:rPr>
          <w:rFonts w:ascii="Arial"/>
          <w:color w:val="231F20"/>
          <w:sz w:val="24"/>
        </w:rPr>
        <w:t xml:space="preserve"> </w:t>
      </w:r>
      <w:r>
        <w:rPr>
          <w:rFonts w:ascii="Arial"/>
          <w:color w:val="231F20"/>
          <w:spacing w:val="-3"/>
          <w:sz w:val="24"/>
        </w:rPr>
        <w:t xml:space="preserve">society. </w:t>
      </w:r>
      <w:r>
        <w:rPr>
          <w:rFonts w:ascii="Arial"/>
          <w:color w:val="231F20"/>
          <w:sz w:val="24"/>
        </w:rPr>
        <w:t>A letter dated 4 June 2012 confirms the enrolment of all three children at South Sydney High</w:t>
      </w:r>
      <w:r>
        <w:rPr>
          <w:rFonts w:ascii="Arial"/>
          <w:color w:val="231F20"/>
          <w:spacing w:val="-10"/>
          <w:sz w:val="24"/>
        </w:rPr>
        <w:t xml:space="preserve"> </w:t>
      </w:r>
      <w:r>
        <w:rPr>
          <w:rFonts w:ascii="Arial"/>
          <w:color w:val="231F20"/>
          <w:sz w:val="24"/>
        </w:rPr>
        <w:t>School.</w:t>
      </w:r>
    </w:p>
    <w:p w:rsidR="00F82CB0" w:rsidRDefault="00F82CB0">
      <w:pPr>
        <w:spacing w:before="3"/>
        <w:rPr>
          <w:rFonts w:ascii="Arial" w:eastAsia="Arial" w:hAnsi="Arial" w:cs="Arial"/>
          <w:sz w:val="31"/>
          <w:szCs w:val="31"/>
        </w:rPr>
      </w:pPr>
    </w:p>
    <w:p w:rsidR="00F82CB0" w:rsidRDefault="00E1531B">
      <w:pPr>
        <w:pStyle w:val="Heading1"/>
        <w:numPr>
          <w:ilvl w:val="0"/>
          <w:numId w:val="7"/>
        </w:numPr>
        <w:tabs>
          <w:tab w:val="left" w:pos="798"/>
        </w:tabs>
        <w:ind w:hanging="680"/>
        <w:rPr>
          <w:b w:val="0"/>
          <w:bCs w:val="0"/>
        </w:rPr>
      </w:pPr>
      <w:r>
        <w:rPr>
          <w:color w:val="231F20"/>
        </w:rPr>
        <w:t>Migration history</w:t>
      </w:r>
    </w:p>
    <w:p w:rsidR="00F82CB0" w:rsidRDefault="00F82CB0">
      <w:pPr>
        <w:spacing w:before="3"/>
        <w:rPr>
          <w:rFonts w:ascii="Arial" w:eastAsia="Arial" w:hAnsi="Arial" w:cs="Arial"/>
          <w:b/>
          <w:bCs/>
          <w:sz w:val="34"/>
          <w:szCs w:val="34"/>
        </w:rPr>
      </w:pPr>
    </w:p>
    <w:p w:rsidR="00F82CB0" w:rsidRDefault="00E1531B">
      <w:pPr>
        <w:pStyle w:val="Heading2"/>
        <w:numPr>
          <w:ilvl w:val="1"/>
          <w:numId w:val="7"/>
        </w:numPr>
        <w:tabs>
          <w:tab w:val="left" w:pos="798"/>
        </w:tabs>
        <w:ind w:hanging="680"/>
        <w:rPr>
          <w:b w:val="0"/>
          <w:bCs w:val="0"/>
        </w:rPr>
      </w:pPr>
      <w:r>
        <w:rPr>
          <w:color w:val="231F20"/>
        </w:rPr>
        <w:t>Lee</w:t>
      </w:r>
      <w:r>
        <w:rPr>
          <w:color w:val="231F20"/>
          <w:spacing w:val="-1"/>
        </w:rPr>
        <w:t xml:space="preserve"> </w:t>
      </w:r>
      <w:r>
        <w:rPr>
          <w:color w:val="231F20"/>
        </w:rPr>
        <w:t>family</w:t>
      </w:r>
    </w:p>
    <w:p w:rsidR="00F82CB0" w:rsidRDefault="00E1531B">
      <w:pPr>
        <w:pStyle w:val="ListParagraph"/>
        <w:numPr>
          <w:ilvl w:val="0"/>
          <w:numId w:val="9"/>
        </w:numPr>
        <w:tabs>
          <w:tab w:val="left" w:pos="798"/>
        </w:tabs>
        <w:spacing w:before="185" w:line="261" w:lineRule="auto"/>
        <w:ind w:right="187" w:hanging="680"/>
        <w:rPr>
          <w:rFonts w:ascii="Arial" w:eastAsia="Arial" w:hAnsi="Arial" w:cs="Arial"/>
          <w:sz w:val="24"/>
          <w:szCs w:val="24"/>
        </w:rPr>
      </w:pPr>
      <w:proofErr w:type="spellStart"/>
      <w:r>
        <w:rPr>
          <w:rFonts w:ascii="Arial"/>
          <w:color w:val="231F20"/>
          <w:sz w:val="24"/>
        </w:rPr>
        <w:t>Mr</w:t>
      </w:r>
      <w:proofErr w:type="spellEnd"/>
      <w:r>
        <w:rPr>
          <w:rFonts w:ascii="Arial"/>
          <w:color w:val="231F20"/>
          <w:sz w:val="24"/>
        </w:rPr>
        <w:t xml:space="preserve"> Lee first entered Australia on a tourist visa in 1993. He spent the next</w:t>
      </w:r>
      <w:r>
        <w:rPr>
          <w:rFonts w:ascii="Arial"/>
          <w:color w:val="231F20"/>
          <w:spacing w:val="-37"/>
          <w:sz w:val="24"/>
        </w:rPr>
        <w:t xml:space="preserve"> </w:t>
      </w:r>
      <w:r>
        <w:rPr>
          <w:rFonts w:ascii="Arial"/>
          <w:color w:val="231F20"/>
          <w:sz w:val="24"/>
        </w:rPr>
        <w:t xml:space="preserve">three </w:t>
      </w:r>
      <w:r>
        <w:rPr>
          <w:rFonts w:ascii="Arial"/>
          <w:color w:val="231F20"/>
          <w:sz w:val="24"/>
        </w:rPr>
        <w:t xml:space="preserve">years on various tourist and business visas, exiting and re-entering Australia three times. In September 1995, </w:t>
      </w:r>
      <w:proofErr w:type="spellStart"/>
      <w:r>
        <w:rPr>
          <w:rFonts w:ascii="Arial"/>
          <w:color w:val="231F20"/>
          <w:sz w:val="24"/>
        </w:rPr>
        <w:t>Mr</w:t>
      </w:r>
      <w:proofErr w:type="spellEnd"/>
      <w:r>
        <w:rPr>
          <w:rFonts w:ascii="Arial"/>
          <w:color w:val="231F20"/>
          <w:sz w:val="24"/>
        </w:rPr>
        <w:t xml:space="preserve"> Lee re-entered Australia on a tourist (long stay) visa with his spouse, </w:t>
      </w:r>
      <w:proofErr w:type="spellStart"/>
      <w:r>
        <w:rPr>
          <w:rFonts w:ascii="Arial"/>
          <w:color w:val="231F20"/>
          <w:sz w:val="24"/>
        </w:rPr>
        <w:t>Ms</w:t>
      </w:r>
      <w:proofErr w:type="spellEnd"/>
      <w:r>
        <w:rPr>
          <w:rFonts w:ascii="Arial"/>
          <w:color w:val="231F20"/>
          <w:sz w:val="24"/>
        </w:rPr>
        <w:t xml:space="preserve"> Hwang, who entered on a tourist</w:t>
      </w:r>
      <w:r>
        <w:rPr>
          <w:rFonts w:ascii="Arial"/>
          <w:color w:val="231F20"/>
          <w:spacing w:val="-22"/>
          <w:sz w:val="24"/>
        </w:rPr>
        <w:t xml:space="preserve"> </w:t>
      </w:r>
      <w:r>
        <w:rPr>
          <w:rFonts w:ascii="Arial"/>
          <w:color w:val="231F20"/>
          <w:sz w:val="24"/>
        </w:rPr>
        <w:t>visa.</w:t>
      </w:r>
    </w:p>
    <w:p w:rsidR="00F82CB0" w:rsidRDefault="00E1531B">
      <w:pPr>
        <w:pStyle w:val="ListParagraph"/>
        <w:numPr>
          <w:ilvl w:val="0"/>
          <w:numId w:val="9"/>
        </w:numPr>
        <w:tabs>
          <w:tab w:val="left" w:pos="798"/>
        </w:tabs>
        <w:spacing w:before="113"/>
        <w:ind w:hanging="680"/>
        <w:rPr>
          <w:rFonts w:ascii="Arial" w:eastAsia="Arial" w:hAnsi="Arial" w:cs="Arial"/>
          <w:sz w:val="24"/>
          <w:szCs w:val="24"/>
        </w:rPr>
      </w:pPr>
      <w:r>
        <w:rPr>
          <w:rFonts w:ascii="Arial"/>
          <w:color w:val="231F20"/>
          <w:sz w:val="24"/>
        </w:rPr>
        <w:t xml:space="preserve">In February of 1996, </w:t>
      </w:r>
      <w:proofErr w:type="spellStart"/>
      <w:r>
        <w:rPr>
          <w:rFonts w:ascii="Arial"/>
          <w:color w:val="231F20"/>
          <w:sz w:val="24"/>
        </w:rPr>
        <w:t>Ms</w:t>
      </w:r>
      <w:proofErr w:type="spellEnd"/>
      <w:r>
        <w:rPr>
          <w:rFonts w:ascii="Arial"/>
          <w:color w:val="231F20"/>
          <w:sz w:val="24"/>
        </w:rPr>
        <w:t xml:space="preserve"> Hwang</w:t>
      </w:r>
      <w:r>
        <w:rPr>
          <w:rFonts w:ascii="Arial"/>
          <w:color w:val="231F20"/>
          <w:sz w:val="24"/>
        </w:rPr>
        <w:t xml:space="preserve"> gave birth to Kevin. Shortly</w:t>
      </w:r>
      <w:r>
        <w:rPr>
          <w:rFonts w:ascii="Arial"/>
          <w:color w:val="231F20"/>
          <w:spacing w:val="-35"/>
          <w:sz w:val="24"/>
        </w:rPr>
        <w:t xml:space="preserve"> </w:t>
      </w:r>
      <w:r>
        <w:rPr>
          <w:rFonts w:ascii="Arial"/>
          <w:color w:val="231F20"/>
          <w:sz w:val="24"/>
        </w:rPr>
        <w:t>thereafter,</w:t>
      </w:r>
    </w:p>
    <w:p w:rsidR="00F82CB0" w:rsidRDefault="00E1531B">
      <w:pPr>
        <w:pStyle w:val="BodyText"/>
        <w:spacing w:before="24" w:line="261" w:lineRule="auto"/>
        <w:ind w:right="220" w:firstLine="0"/>
      </w:pPr>
      <w:proofErr w:type="spellStart"/>
      <w:r>
        <w:rPr>
          <w:color w:val="231F20"/>
        </w:rPr>
        <w:t>Ms</w:t>
      </w:r>
      <w:proofErr w:type="spellEnd"/>
      <w:r>
        <w:rPr>
          <w:color w:val="231F20"/>
        </w:rPr>
        <w:t xml:space="preserve"> Hwang’s tourist visa expired, and she remained in</w:t>
      </w:r>
      <w:r>
        <w:rPr>
          <w:color w:val="231F20"/>
          <w:spacing w:val="-47"/>
        </w:rPr>
        <w:t xml:space="preserve"> </w:t>
      </w:r>
      <w:r>
        <w:rPr>
          <w:color w:val="231F20"/>
        </w:rPr>
        <w:t xml:space="preserve">Australia as an unlawful non-citizen. </w:t>
      </w:r>
      <w:proofErr w:type="spellStart"/>
      <w:r>
        <w:rPr>
          <w:color w:val="231F20"/>
        </w:rPr>
        <w:t>Mr</w:t>
      </w:r>
      <w:proofErr w:type="spellEnd"/>
      <w:r>
        <w:rPr>
          <w:color w:val="231F20"/>
        </w:rPr>
        <w:t xml:space="preserve"> Lee’s tourist visa expired in June of 1996, and he remained in Australia as an unlawful</w:t>
      </w:r>
      <w:r>
        <w:rPr>
          <w:color w:val="231F20"/>
          <w:spacing w:val="-22"/>
        </w:rPr>
        <w:t xml:space="preserve"> </w:t>
      </w:r>
      <w:r>
        <w:rPr>
          <w:color w:val="231F20"/>
        </w:rPr>
        <w:t>non-citizen.</w:t>
      </w:r>
    </w:p>
    <w:p w:rsidR="00F82CB0" w:rsidRDefault="00E1531B">
      <w:pPr>
        <w:pStyle w:val="ListParagraph"/>
        <w:numPr>
          <w:ilvl w:val="0"/>
          <w:numId w:val="9"/>
        </w:numPr>
        <w:tabs>
          <w:tab w:val="left" w:pos="798"/>
        </w:tabs>
        <w:spacing w:before="113" w:line="261" w:lineRule="auto"/>
        <w:ind w:right="192" w:hanging="680"/>
        <w:rPr>
          <w:rFonts w:ascii="Arial" w:eastAsia="Arial" w:hAnsi="Arial" w:cs="Arial"/>
          <w:sz w:val="24"/>
          <w:szCs w:val="24"/>
        </w:rPr>
      </w:pP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Lee and </w:t>
      </w: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Hwang</w:t>
      </w:r>
      <w:r>
        <w:rPr>
          <w:rFonts w:ascii="Arial" w:eastAsia="Arial" w:hAnsi="Arial" w:cs="Arial"/>
          <w:color w:val="231F20"/>
          <w:sz w:val="24"/>
          <w:szCs w:val="24"/>
        </w:rPr>
        <w:t xml:space="preserve"> claim that they initially came to Australia together on a holiday to visit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Lee’s parents and </w:t>
      </w:r>
      <w:r>
        <w:rPr>
          <w:rFonts w:ascii="Arial" w:eastAsia="Arial" w:hAnsi="Arial" w:cs="Arial"/>
          <w:color w:val="231F20"/>
          <w:spacing w:val="-3"/>
          <w:sz w:val="24"/>
          <w:szCs w:val="24"/>
        </w:rPr>
        <w:t xml:space="preserve">brother, </w:t>
      </w:r>
      <w:r>
        <w:rPr>
          <w:rFonts w:ascii="Arial" w:eastAsia="Arial" w:hAnsi="Arial" w:cs="Arial"/>
          <w:color w:val="231F20"/>
          <w:sz w:val="24"/>
          <w:szCs w:val="24"/>
        </w:rPr>
        <w:t xml:space="preserve">who operated a grocery store in </w:t>
      </w:r>
      <w:proofErr w:type="spellStart"/>
      <w:r>
        <w:rPr>
          <w:rFonts w:ascii="Arial" w:eastAsia="Arial" w:hAnsi="Arial" w:cs="Arial"/>
          <w:color w:val="231F20"/>
          <w:sz w:val="24"/>
          <w:szCs w:val="24"/>
        </w:rPr>
        <w:t>Ashfield</w:t>
      </w:r>
      <w:proofErr w:type="spellEnd"/>
      <w:r>
        <w:rPr>
          <w:rFonts w:ascii="Arial" w:eastAsia="Arial" w:hAnsi="Arial" w:cs="Arial"/>
          <w:color w:val="231F20"/>
          <w:sz w:val="24"/>
          <w:szCs w:val="24"/>
        </w:rPr>
        <w:t xml:space="preserve">. They remained in Australia after the expiration of their visas to look after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Lee’s elderly parents, and to assist in the running of the grocery</w:t>
      </w:r>
      <w:r>
        <w:rPr>
          <w:rFonts w:ascii="Arial" w:eastAsia="Arial" w:hAnsi="Arial" w:cs="Arial"/>
          <w:color w:val="231F20"/>
          <w:spacing w:val="-43"/>
          <w:sz w:val="24"/>
          <w:szCs w:val="24"/>
        </w:rPr>
        <w:t xml:space="preserve"> </w:t>
      </w:r>
      <w:r>
        <w:rPr>
          <w:rFonts w:ascii="Arial" w:eastAsia="Arial" w:hAnsi="Arial" w:cs="Arial"/>
          <w:color w:val="231F20"/>
          <w:sz w:val="24"/>
          <w:szCs w:val="24"/>
        </w:rPr>
        <w:t xml:space="preserve">shop.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Lee’s parents returned to South Korea in 2007, and have since passed </w:t>
      </w:r>
      <w:r>
        <w:rPr>
          <w:rFonts w:ascii="Arial" w:eastAsia="Arial" w:hAnsi="Arial" w:cs="Arial"/>
          <w:color w:val="231F20"/>
          <w:spacing w:val="-5"/>
          <w:sz w:val="24"/>
          <w:szCs w:val="24"/>
        </w:rPr>
        <w:t>away.</w:t>
      </w:r>
    </w:p>
    <w:p w:rsidR="00F82CB0" w:rsidRDefault="00E1531B">
      <w:pPr>
        <w:pStyle w:val="ListParagraph"/>
        <w:numPr>
          <w:ilvl w:val="0"/>
          <w:numId w:val="9"/>
        </w:numPr>
        <w:tabs>
          <w:tab w:val="left" w:pos="798"/>
        </w:tabs>
        <w:spacing w:before="113" w:line="261" w:lineRule="auto"/>
        <w:ind w:right="282" w:hanging="680"/>
        <w:rPr>
          <w:rFonts w:ascii="Arial" w:eastAsia="Arial" w:hAnsi="Arial" w:cs="Arial"/>
          <w:sz w:val="24"/>
          <w:szCs w:val="24"/>
        </w:rPr>
      </w:pPr>
      <w:r>
        <w:rPr>
          <w:rFonts w:ascii="Arial"/>
          <w:color w:val="231F20"/>
          <w:sz w:val="24"/>
        </w:rPr>
        <w:t>The complainant</w:t>
      </w:r>
      <w:r>
        <w:rPr>
          <w:rFonts w:ascii="Arial"/>
          <w:color w:val="231F20"/>
          <w:sz w:val="24"/>
        </w:rPr>
        <w:t xml:space="preserve">s had their second child, </w:t>
      </w:r>
      <w:proofErr w:type="spellStart"/>
      <w:r>
        <w:rPr>
          <w:rFonts w:ascii="Arial"/>
          <w:color w:val="231F20"/>
          <w:sz w:val="24"/>
        </w:rPr>
        <w:t>Katherina</w:t>
      </w:r>
      <w:proofErr w:type="spellEnd"/>
      <w:r>
        <w:rPr>
          <w:rFonts w:ascii="Arial"/>
          <w:color w:val="231F20"/>
          <w:sz w:val="24"/>
        </w:rPr>
        <w:t>, in April 2000. Both children became Australian citizens on their respective 10th birthdays in</w:t>
      </w:r>
      <w:r>
        <w:rPr>
          <w:rFonts w:ascii="Arial"/>
          <w:color w:val="231F20"/>
          <w:spacing w:val="-39"/>
          <w:sz w:val="24"/>
        </w:rPr>
        <w:t xml:space="preserve"> </w:t>
      </w:r>
      <w:r>
        <w:rPr>
          <w:rFonts w:ascii="Arial"/>
          <w:color w:val="231F20"/>
          <w:sz w:val="24"/>
        </w:rPr>
        <w:t xml:space="preserve">2006 and 2010, under s 12(1)(b) of the </w:t>
      </w:r>
      <w:r>
        <w:rPr>
          <w:rFonts w:ascii="Arial"/>
          <w:i/>
          <w:color w:val="231F20"/>
          <w:sz w:val="24"/>
        </w:rPr>
        <w:t>Australian Citizenship Act 2007</w:t>
      </w:r>
      <w:r>
        <w:rPr>
          <w:rFonts w:ascii="Arial"/>
          <w:i/>
          <w:color w:val="231F20"/>
          <w:spacing w:val="-40"/>
          <w:sz w:val="24"/>
        </w:rPr>
        <w:t xml:space="preserve"> </w:t>
      </w:r>
      <w:r>
        <w:rPr>
          <w:rFonts w:ascii="Arial"/>
          <w:color w:val="231F20"/>
          <w:sz w:val="24"/>
        </w:rPr>
        <w:t>(</w:t>
      </w:r>
      <w:proofErr w:type="spellStart"/>
      <w:r>
        <w:rPr>
          <w:rFonts w:ascii="Arial"/>
          <w:color w:val="231F20"/>
          <w:sz w:val="24"/>
        </w:rPr>
        <w:t>Cth</w:t>
      </w:r>
      <w:proofErr w:type="spellEnd"/>
      <w:r>
        <w:rPr>
          <w:rFonts w:ascii="Arial"/>
          <w:color w:val="231F20"/>
          <w:sz w:val="24"/>
        </w:rPr>
        <w:t>).</w:t>
      </w:r>
    </w:p>
    <w:p w:rsidR="00F82CB0" w:rsidRDefault="00F82CB0">
      <w:pPr>
        <w:spacing w:line="261" w:lineRule="auto"/>
        <w:rPr>
          <w:rFonts w:ascii="Arial" w:eastAsia="Arial" w:hAnsi="Arial" w:cs="Arial"/>
          <w:sz w:val="24"/>
          <w:szCs w:val="24"/>
        </w:rPr>
        <w:sectPr w:rsidR="00F82CB0">
          <w:pgSz w:w="11910" w:h="16840"/>
          <w:pgMar w:top="1580" w:right="132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2"/>
        <w:rPr>
          <w:rFonts w:ascii="Arial" w:eastAsia="Arial" w:hAnsi="Arial" w:cs="Arial"/>
          <w:sz w:val="17"/>
          <w:szCs w:val="17"/>
        </w:rPr>
      </w:pPr>
    </w:p>
    <w:p w:rsidR="00F82CB0" w:rsidRDefault="00E1531B">
      <w:pPr>
        <w:pStyle w:val="ListParagraph"/>
        <w:numPr>
          <w:ilvl w:val="0"/>
          <w:numId w:val="9"/>
        </w:numPr>
        <w:tabs>
          <w:tab w:val="left" w:pos="798"/>
        </w:tabs>
        <w:spacing w:before="69" w:line="261" w:lineRule="auto"/>
        <w:ind w:right="147" w:hanging="680"/>
        <w:rPr>
          <w:rFonts w:ascii="Arial" w:eastAsia="Arial" w:hAnsi="Arial" w:cs="Arial"/>
          <w:sz w:val="24"/>
          <w:szCs w:val="24"/>
        </w:rPr>
      </w:pPr>
      <w:bookmarkStart w:id="3" w:name="_bookmark3"/>
      <w:bookmarkEnd w:id="3"/>
      <w:r>
        <w:rPr>
          <w:rFonts w:ascii="Arial"/>
          <w:color w:val="231F20"/>
          <w:sz w:val="24"/>
        </w:rPr>
        <w:t xml:space="preserve">In June </w:t>
      </w:r>
      <w:r>
        <w:rPr>
          <w:rFonts w:ascii="Arial"/>
          <w:color w:val="231F20"/>
          <w:spacing w:val="-5"/>
          <w:sz w:val="24"/>
        </w:rPr>
        <w:t xml:space="preserve">2011, </w:t>
      </w:r>
      <w:proofErr w:type="spellStart"/>
      <w:r>
        <w:rPr>
          <w:rFonts w:ascii="Arial"/>
          <w:color w:val="231F20"/>
          <w:sz w:val="24"/>
        </w:rPr>
        <w:t>Mr</w:t>
      </w:r>
      <w:proofErr w:type="spellEnd"/>
      <w:r>
        <w:rPr>
          <w:rFonts w:ascii="Arial"/>
          <w:color w:val="231F20"/>
          <w:sz w:val="24"/>
        </w:rPr>
        <w:t xml:space="preserve"> Lee and </w:t>
      </w:r>
      <w:proofErr w:type="spellStart"/>
      <w:r>
        <w:rPr>
          <w:rFonts w:ascii="Arial"/>
          <w:color w:val="231F20"/>
          <w:sz w:val="24"/>
        </w:rPr>
        <w:t>Ms</w:t>
      </w:r>
      <w:proofErr w:type="spellEnd"/>
      <w:r>
        <w:rPr>
          <w:rFonts w:ascii="Arial"/>
          <w:color w:val="231F20"/>
          <w:sz w:val="24"/>
        </w:rPr>
        <w:t xml:space="preserve"> Hwang were located by Immigration Compliance officers, having remained unlawfully in the community for</w:t>
      </w:r>
      <w:r>
        <w:rPr>
          <w:rFonts w:ascii="Arial"/>
          <w:color w:val="231F20"/>
          <w:spacing w:val="-39"/>
          <w:sz w:val="24"/>
        </w:rPr>
        <w:t xml:space="preserve"> </w:t>
      </w:r>
      <w:r>
        <w:rPr>
          <w:rFonts w:ascii="Arial"/>
          <w:color w:val="231F20"/>
          <w:sz w:val="24"/>
        </w:rPr>
        <w:t>approximately</w:t>
      </w:r>
    </w:p>
    <w:p w:rsidR="00F82CB0" w:rsidRDefault="00E1531B">
      <w:pPr>
        <w:pStyle w:val="BodyText"/>
        <w:spacing w:before="0"/>
        <w:ind w:right="203" w:firstLine="0"/>
      </w:pPr>
      <w:r>
        <w:rPr>
          <w:color w:val="231F20"/>
        </w:rPr>
        <w:t>15 years. Both were granted bridging E</w:t>
      </w:r>
      <w:r>
        <w:rPr>
          <w:color w:val="231F20"/>
          <w:spacing w:val="-17"/>
        </w:rPr>
        <w:t xml:space="preserve"> </w:t>
      </w:r>
      <w:r>
        <w:rPr>
          <w:color w:val="231F20"/>
        </w:rPr>
        <w:t>visas.</w:t>
      </w:r>
    </w:p>
    <w:p w:rsidR="00F82CB0" w:rsidRDefault="00E1531B">
      <w:pPr>
        <w:pStyle w:val="ListParagraph"/>
        <w:numPr>
          <w:ilvl w:val="0"/>
          <w:numId w:val="9"/>
        </w:numPr>
        <w:tabs>
          <w:tab w:val="left" w:pos="798"/>
        </w:tabs>
        <w:spacing w:before="137" w:line="261" w:lineRule="auto"/>
        <w:ind w:right="164" w:hanging="680"/>
        <w:rPr>
          <w:rFonts w:ascii="Arial" w:eastAsia="Arial" w:hAnsi="Arial" w:cs="Arial"/>
          <w:sz w:val="24"/>
          <w:szCs w:val="24"/>
        </w:rPr>
      </w:pPr>
      <w:r>
        <w:rPr>
          <w:rFonts w:ascii="Arial"/>
          <w:color w:val="231F20"/>
          <w:sz w:val="24"/>
        </w:rPr>
        <w:t xml:space="preserve">Subsequently, </w:t>
      </w:r>
      <w:proofErr w:type="spellStart"/>
      <w:r>
        <w:rPr>
          <w:rFonts w:ascii="Arial"/>
          <w:color w:val="231F20"/>
          <w:sz w:val="24"/>
        </w:rPr>
        <w:t>Mr</w:t>
      </w:r>
      <w:proofErr w:type="spellEnd"/>
      <w:r>
        <w:rPr>
          <w:rFonts w:ascii="Arial"/>
          <w:color w:val="231F20"/>
          <w:sz w:val="24"/>
        </w:rPr>
        <w:t xml:space="preserve"> Lee and </w:t>
      </w:r>
      <w:proofErr w:type="spellStart"/>
      <w:r>
        <w:rPr>
          <w:rFonts w:ascii="Arial"/>
          <w:color w:val="231F20"/>
          <w:sz w:val="24"/>
        </w:rPr>
        <w:t>Ms</w:t>
      </w:r>
      <w:proofErr w:type="spellEnd"/>
      <w:r>
        <w:rPr>
          <w:rFonts w:ascii="Arial"/>
          <w:color w:val="231F20"/>
          <w:sz w:val="24"/>
        </w:rPr>
        <w:t xml:space="preserve"> Hwang made an unsuccessful application for a New Zealand Citizenship Relationship </w:t>
      </w:r>
      <w:r>
        <w:rPr>
          <w:rFonts w:ascii="Arial"/>
          <w:color w:val="231F20"/>
          <w:spacing w:val="-4"/>
          <w:sz w:val="24"/>
        </w:rPr>
        <w:t xml:space="preserve">(Temporary) </w:t>
      </w:r>
      <w:r>
        <w:rPr>
          <w:rFonts w:ascii="Arial"/>
          <w:color w:val="231F20"/>
          <w:sz w:val="24"/>
        </w:rPr>
        <w:t>Visa. After the Migration Review Tribunal (</w:t>
      </w:r>
      <w:proofErr w:type="spellStart"/>
      <w:r>
        <w:rPr>
          <w:rFonts w:ascii="Arial"/>
          <w:color w:val="231F20"/>
          <w:sz w:val="24"/>
        </w:rPr>
        <w:t>MRT</w:t>
      </w:r>
      <w:proofErr w:type="spellEnd"/>
      <w:r>
        <w:rPr>
          <w:rFonts w:ascii="Arial"/>
          <w:color w:val="231F20"/>
          <w:sz w:val="24"/>
        </w:rPr>
        <w:t xml:space="preserve">) affirmed the refusal, </w:t>
      </w:r>
      <w:proofErr w:type="spellStart"/>
      <w:r>
        <w:rPr>
          <w:rFonts w:ascii="Arial"/>
          <w:color w:val="231F20"/>
          <w:sz w:val="24"/>
        </w:rPr>
        <w:t>Mr</w:t>
      </w:r>
      <w:proofErr w:type="spellEnd"/>
      <w:r>
        <w:rPr>
          <w:rFonts w:ascii="Arial"/>
          <w:color w:val="231F20"/>
          <w:sz w:val="24"/>
        </w:rPr>
        <w:t xml:space="preserve"> Lee and </w:t>
      </w:r>
      <w:proofErr w:type="spellStart"/>
      <w:r>
        <w:rPr>
          <w:rFonts w:ascii="Arial"/>
          <w:color w:val="231F20"/>
          <w:sz w:val="24"/>
        </w:rPr>
        <w:t>Ms</w:t>
      </w:r>
      <w:proofErr w:type="spellEnd"/>
      <w:r>
        <w:rPr>
          <w:rFonts w:ascii="Arial"/>
          <w:color w:val="231F20"/>
          <w:sz w:val="24"/>
        </w:rPr>
        <w:t xml:space="preserve"> Hwang applied</w:t>
      </w:r>
      <w:r>
        <w:rPr>
          <w:rFonts w:ascii="Arial"/>
          <w:color w:val="231F20"/>
          <w:spacing w:val="-45"/>
          <w:sz w:val="24"/>
        </w:rPr>
        <w:t xml:space="preserve"> </w:t>
      </w:r>
      <w:r>
        <w:rPr>
          <w:rFonts w:ascii="Arial"/>
          <w:color w:val="231F20"/>
          <w:sz w:val="24"/>
        </w:rPr>
        <w:t>for ministerial intervention, seekin</w:t>
      </w:r>
      <w:r>
        <w:rPr>
          <w:rFonts w:ascii="Arial"/>
          <w:color w:val="231F20"/>
          <w:sz w:val="24"/>
        </w:rPr>
        <w:t>g a permanent Parent (contributory) visa. The Minister made a decision not to intervene on 30 September</w:t>
      </w:r>
      <w:r>
        <w:rPr>
          <w:rFonts w:ascii="Arial"/>
          <w:color w:val="231F20"/>
          <w:spacing w:val="-28"/>
          <w:sz w:val="24"/>
        </w:rPr>
        <w:t xml:space="preserve"> </w:t>
      </w:r>
      <w:r>
        <w:rPr>
          <w:rFonts w:ascii="Arial"/>
          <w:color w:val="231F20"/>
          <w:sz w:val="24"/>
        </w:rPr>
        <w:t>2014.</w:t>
      </w:r>
    </w:p>
    <w:p w:rsidR="00F82CB0" w:rsidRDefault="00E1531B">
      <w:pPr>
        <w:pStyle w:val="ListParagraph"/>
        <w:numPr>
          <w:ilvl w:val="0"/>
          <w:numId w:val="9"/>
        </w:numPr>
        <w:tabs>
          <w:tab w:val="left" w:pos="798"/>
        </w:tabs>
        <w:spacing w:before="113" w:line="261" w:lineRule="auto"/>
        <w:ind w:right="142" w:hanging="680"/>
        <w:rPr>
          <w:rFonts w:ascii="Arial" w:eastAsia="Arial" w:hAnsi="Arial" w:cs="Arial"/>
          <w:sz w:val="24"/>
          <w:szCs w:val="24"/>
        </w:rPr>
      </w:pP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Lee and </w:t>
      </w: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Hwang remain in Australia on bridging visas. In the</w:t>
      </w:r>
      <w:r>
        <w:rPr>
          <w:rFonts w:ascii="Arial" w:eastAsia="Arial" w:hAnsi="Arial" w:cs="Arial"/>
          <w:color w:val="231F20"/>
          <w:spacing w:val="-34"/>
          <w:sz w:val="24"/>
          <w:szCs w:val="24"/>
        </w:rPr>
        <w:t xml:space="preserve"> </w:t>
      </w:r>
      <w:r>
        <w:rPr>
          <w:rFonts w:ascii="Arial" w:eastAsia="Arial" w:hAnsi="Arial" w:cs="Arial"/>
          <w:color w:val="231F20"/>
          <w:sz w:val="24"/>
          <w:szCs w:val="24"/>
        </w:rPr>
        <w:t>submission made by the department to the Minister in relation to the family’s mi</w:t>
      </w:r>
      <w:r>
        <w:rPr>
          <w:rFonts w:ascii="Arial" w:eastAsia="Arial" w:hAnsi="Arial" w:cs="Arial"/>
          <w:color w:val="231F20"/>
          <w:sz w:val="24"/>
          <w:szCs w:val="24"/>
        </w:rPr>
        <w:t>nisterial intervention request, the department states that, should the Minister</w:t>
      </w:r>
      <w:r>
        <w:rPr>
          <w:rFonts w:ascii="Arial" w:eastAsia="Arial" w:hAnsi="Arial" w:cs="Arial"/>
          <w:color w:val="231F20"/>
          <w:spacing w:val="-32"/>
          <w:sz w:val="24"/>
          <w:szCs w:val="24"/>
        </w:rPr>
        <w:t xml:space="preserve"> </w:t>
      </w:r>
      <w:r>
        <w:rPr>
          <w:rFonts w:ascii="Arial" w:eastAsia="Arial" w:hAnsi="Arial" w:cs="Arial"/>
          <w:color w:val="231F20"/>
          <w:sz w:val="24"/>
          <w:szCs w:val="24"/>
        </w:rPr>
        <w:t>decline</w:t>
      </w:r>
    </w:p>
    <w:p w:rsidR="00F82CB0" w:rsidRDefault="00E1531B">
      <w:pPr>
        <w:pStyle w:val="BodyText"/>
        <w:spacing w:before="0" w:line="261" w:lineRule="auto"/>
        <w:ind w:right="203" w:firstLine="0"/>
      </w:pPr>
      <w:r>
        <w:rPr>
          <w:color w:val="231F20"/>
        </w:rPr>
        <w:t>to intervene, steps to facilitate removal will be made by Compliance. The department confirmed to the Commission on 7 May 2015 that, on that date, it had no plans to re</w:t>
      </w:r>
      <w:r>
        <w:rPr>
          <w:color w:val="231F20"/>
        </w:rPr>
        <w:t xml:space="preserve">move the couple. </w:t>
      </w:r>
      <w:proofErr w:type="spellStart"/>
      <w:r>
        <w:rPr>
          <w:color w:val="231F20"/>
        </w:rPr>
        <w:t>Mr</w:t>
      </w:r>
      <w:proofErr w:type="spellEnd"/>
      <w:r>
        <w:rPr>
          <w:color w:val="231F20"/>
        </w:rPr>
        <w:t xml:space="preserve"> Lee and </w:t>
      </w:r>
      <w:proofErr w:type="spellStart"/>
      <w:r>
        <w:rPr>
          <w:color w:val="231F20"/>
        </w:rPr>
        <w:t>Ms</w:t>
      </w:r>
      <w:proofErr w:type="spellEnd"/>
      <w:r>
        <w:rPr>
          <w:color w:val="231F20"/>
        </w:rPr>
        <w:t xml:space="preserve"> Hwang say that they have been told by the department that they are expected to leave</w:t>
      </w:r>
      <w:r>
        <w:rPr>
          <w:color w:val="231F20"/>
          <w:spacing w:val="-44"/>
        </w:rPr>
        <w:t xml:space="preserve"> </w:t>
      </w:r>
      <w:r>
        <w:rPr>
          <w:color w:val="231F20"/>
        </w:rPr>
        <w:t>Australia.</w:t>
      </w:r>
    </w:p>
    <w:p w:rsidR="00F82CB0" w:rsidRDefault="00F82CB0">
      <w:pPr>
        <w:spacing w:before="6"/>
        <w:rPr>
          <w:rFonts w:ascii="Arial" w:eastAsia="Arial" w:hAnsi="Arial" w:cs="Arial"/>
          <w:sz w:val="24"/>
          <w:szCs w:val="24"/>
        </w:rPr>
      </w:pPr>
    </w:p>
    <w:p w:rsidR="00F82CB0" w:rsidRDefault="00E1531B">
      <w:pPr>
        <w:pStyle w:val="Heading2"/>
        <w:numPr>
          <w:ilvl w:val="1"/>
          <w:numId w:val="7"/>
        </w:numPr>
        <w:tabs>
          <w:tab w:val="left" w:pos="798"/>
        </w:tabs>
        <w:ind w:hanging="680"/>
        <w:rPr>
          <w:b w:val="0"/>
          <w:bCs w:val="0"/>
        </w:rPr>
      </w:pPr>
      <w:proofErr w:type="spellStart"/>
      <w:r>
        <w:rPr>
          <w:color w:val="231F20"/>
        </w:rPr>
        <w:t>Misinale</w:t>
      </w:r>
      <w:proofErr w:type="spellEnd"/>
      <w:r>
        <w:rPr>
          <w:color w:val="231F20"/>
        </w:rPr>
        <w:t xml:space="preserve"> family</w:t>
      </w:r>
    </w:p>
    <w:p w:rsidR="00F82CB0" w:rsidRDefault="00E1531B">
      <w:pPr>
        <w:pStyle w:val="ListParagraph"/>
        <w:numPr>
          <w:ilvl w:val="0"/>
          <w:numId w:val="9"/>
        </w:numPr>
        <w:tabs>
          <w:tab w:val="left" w:pos="798"/>
        </w:tabs>
        <w:spacing w:before="185" w:line="261" w:lineRule="auto"/>
        <w:ind w:right="194" w:hanging="680"/>
        <w:rPr>
          <w:rFonts w:ascii="Arial" w:eastAsia="Arial" w:hAnsi="Arial" w:cs="Arial"/>
          <w:sz w:val="24"/>
          <w:szCs w:val="24"/>
        </w:rPr>
      </w:pP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z w:val="24"/>
          <w:szCs w:val="24"/>
        </w:rPr>
        <w:t>Misinale</w:t>
      </w:r>
      <w:proofErr w:type="spellEnd"/>
      <w:r>
        <w:rPr>
          <w:rFonts w:ascii="Arial" w:eastAsia="Arial" w:hAnsi="Arial" w:cs="Arial"/>
          <w:color w:val="231F20"/>
          <w:sz w:val="24"/>
          <w:szCs w:val="24"/>
        </w:rPr>
        <w:t xml:space="preserve"> and </w:t>
      </w: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6"/>
          <w:sz w:val="24"/>
          <w:szCs w:val="24"/>
        </w:rPr>
        <w:t>Teaupa</w:t>
      </w:r>
      <w:proofErr w:type="spellEnd"/>
      <w:r>
        <w:rPr>
          <w:rFonts w:ascii="Arial" w:eastAsia="Arial" w:hAnsi="Arial" w:cs="Arial"/>
          <w:color w:val="231F20"/>
          <w:spacing w:val="-6"/>
          <w:sz w:val="24"/>
          <w:szCs w:val="24"/>
        </w:rPr>
        <w:t xml:space="preserve"> </w:t>
      </w:r>
      <w:r>
        <w:rPr>
          <w:rFonts w:ascii="Arial" w:eastAsia="Arial" w:hAnsi="Arial" w:cs="Arial"/>
          <w:color w:val="231F20"/>
          <w:sz w:val="24"/>
          <w:szCs w:val="24"/>
        </w:rPr>
        <w:t xml:space="preserve">have a complex migration </w:t>
      </w:r>
      <w:r>
        <w:rPr>
          <w:rFonts w:ascii="Arial" w:eastAsia="Arial" w:hAnsi="Arial" w:cs="Arial"/>
          <w:color w:val="231F20"/>
          <w:spacing w:val="-3"/>
          <w:sz w:val="24"/>
          <w:szCs w:val="24"/>
        </w:rPr>
        <w:t xml:space="preserve">history.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z w:val="24"/>
          <w:szCs w:val="24"/>
        </w:rPr>
        <w:t>Misinale</w:t>
      </w:r>
      <w:proofErr w:type="spellEnd"/>
      <w:r>
        <w:rPr>
          <w:rFonts w:ascii="Arial" w:eastAsia="Arial" w:hAnsi="Arial" w:cs="Arial"/>
          <w:color w:val="231F20"/>
          <w:sz w:val="24"/>
          <w:szCs w:val="24"/>
        </w:rPr>
        <w:t xml:space="preserve"> </w:t>
      </w:r>
      <w:r>
        <w:rPr>
          <w:rFonts w:ascii="Arial" w:eastAsia="Arial" w:hAnsi="Arial" w:cs="Arial"/>
          <w:color w:val="231F20"/>
          <w:sz w:val="24"/>
          <w:szCs w:val="24"/>
        </w:rPr>
        <w:t>arrived in Australia as a 21 year old in 1988 on a student visa, which was extended once. He disengaged from the department after the expiration of the visa in December 1989 until he was located by compliance officers in 1994, after lodging a worker’s comp</w:t>
      </w:r>
      <w:r>
        <w:rPr>
          <w:rFonts w:ascii="Arial" w:eastAsia="Arial" w:hAnsi="Arial" w:cs="Arial"/>
          <w:color w:val="231F20"/>
          <w:sz w:val="24"/>
          <w:szCs w:val="24"/>
        </w:rPr>
        <w:t>ensation</w:t>
      </w:r>
      <w:r>
        <w:rPr>
          <w:rFonts w:ascii="Arial" w:eastAsia="Arial" w:hAnsi="Arial" w:cs="Arial"/>
          <w:color w:val="231F20"/>
          <w:spacing w:val="-12"/>
          <w:sz w:val="24"/>
          <w:szCs w:val="24"/>
        </w:rPr>
        <w:t xml:space="preserve"> </w:t>
      </w:r>
      <w:r>
        <w:rPr>
          <w:rFonts w:ascii="Arial" w:eastAsia="Arial" w:hAnsi="Arial" w:cs="Arial"/>
          <w:color w:val="231F20"/>
          <w:sz w:val="24"/>
          <w:szCs w:val="24"/>
        </w:rPr>
        <w:t>claim.</w:t>
      </w:r>
    </w:p>
    <w:p w:rsidR="00F82CB0" w:rsidRDefault="00E1531B">
      <w:pPr>
        <w:pStyle w:val="ListParagraph"/>
        <w:numPr>
          <w:ilvl w:val="0"/>
          <w:numId w:val="9"/>
        </w:numPr>
        <w:tabs>
          <w:tab w:val="left" w:pos="798"/>
        </w:tabs>
        <w:spacing w:before="113" w:line="261" w:lineRule="auto"/>
        <w:ind w:right="183" w:hanging="680"/>
        <w:rPr>
          <w:rFonts w:ascii="Arial" w:eastAsia="Arial" w:hAnsi="Arial" w:cs="Arial"/>
          <w:sz w:val="24"/>
          <w:szCs w:val="24"/>
        </w:rPr>
      </w:pPr>
      <w:proofErr w:type="spellStart"/>
      <w:r>
        <w:rPr>
          <w:rFonts w:ascii="Arial"/>
          <w:color w:val="231F20"/>
          <w:sz w:val="24"/>
        </w:rPr>
        <w:t>Mr</w:t>
      </w:r>
      <w:proofErr w:type="spellEnd"/>
      <w:r>
        <w:rPr>
          <w:rFonts w:ascii="Arial"/>
          <w:color w:val="231F20"/>
          <w:sz w:val="24"/>
        </w:rPr>
        <w:t xml:space="preserve"> </w:t>
      </w:r>
      <w:proofErr w:type="spellStart"/>
      <w:r>
        <w:rPr>
          <w:rFonts w:ascii="Arial"/>
          <w:color w:val="231F20"/>
          <w:sz w:val="24"/>
        </w:rPr>
        <w:t>Misinale</w:t>
      </w:r>
      <w:proofErr w:type="spellEnd"/>
      <w:r>
        <w:rPr>
          <w:rFonts w:ascii="Arial"/>
          <w:color w:val="231F20"/>
          <w:sz w:val="24"/>
        </w:rPr>
        <w:t xml:space="preserve"> then unsuccessfully applied for a Protection Entry Permit Refugee Status (class 817) visa. Following this, he applied for a Child Visa with his uncle as his sponsor, however this application was also refused, with the decision</w:t>
      </w:r>
      <w:r>
        <w:rPr>
          <w:rFonts w:ascii="Arial"/>
          <w:color w:val="231F20"/>
          <w:spacing w:val="-5"/>
          <w:sz w:val="24"/>
        </w:rPr>
        <w:t xml:space="preserve"> </w:t>
      </w:r>
      <w:r>
        <w:rPr>
          <w:rFonts w:ascii="Arial"/>
          <w:color w:val="231F20"/>
          <w:sz w:val="24"/>
        </w:rPr>
        <w:t>a</w:t>
      </w:r>
      <w:r>
        <w:rPr>
          <w:rFonts w:ascii="Arial"/>
          <w:color w:val="231F20"/>
          <w:sz w:val="24"/>
        </w:rPr>
        <w:t>ffirmed</w:t>
      </w:r>
      <w:r>
        <w:rPr>
          <w:rFonts w:ascii="Arial"/>
          <w:color w:val="231F20"/>
          <w:spacing w:val="-6"/>
          <w:sz w:val="24"/>
        </w:rPr>
        <w:t xml:space="preserve"> </w:t>
      </w:r>
      <w:r>
        <w:rPr>
          <w:rFonts w:ascii="Arial"/>
          <w:color w:val="231F20"/>
          <w:sz w:val="24"/>
        </w:rPr>
        <w:t>on</w:t>
      </w:r>
      <w:r>
        <w:rPr>
          <w:rFonts w:ascii="Arial"/>
          <w:color w:val="231F20"/>
          <w:spacing w:val="-5"/>
          <w:sz w:val="24"/>
        </w:rPr>
        <w:t xml:space="preserve"> </w:t>
      </w:r>
      <w:r>
        <w:rPr>
          <w:rFonts w:ascii="Arial"/>
          <w:color w:val="231F20"/>
          <w:sz w:val="24"/>
        </w:rPr>
        <w:t>review.</w:t>
      </w:r>
      <w:r>
        <w:rPr>
          <w:rFonts w:ascii="Arial"/>
          <w:color w:val="231F20"/>
          <w:spacing w:val="-5"/>
          <w:sz w:val="24"/>
        </w:rPr>
        <w:t xml:space="preserve"> </w:t>
      </w:r>
      <w:r>
        <w:rPr>
          <w:rFonts w:ascii="Arial"/>
          <w:color w:val="231F20"/>
          <w:sz w:val="24"/>
        </w:rPr>
        <w:t>He</w:t>
      </w:r>
      <w:r>
        <w:rPr>
          <w:rFonts w:ascii="Arial"/>
          <w:color w:val="231F20"/>
          <w:spacing w:val="-5"/>
          <w:sz w:val="24"/>
        </w:rPr>
        <w:t xml:space="preserve"> </w:t>
      </w:r>
      <w:r>
        <w:rPr>
          <w:rFonts w:ascii="Arial"/>
          <w:color w:val="231F20"/>
          <w:sz w:val="24"/>
        </w:rPr>
        <w:t>had</w:t>
      </w:r>
      <w:r>
        <w:rPr>
          <w:rFonts w:ascii="Arial"/>
          <w:color w:val="231F20"/>
          <w:spacing w:val="-5"/>
          <w:sz w:val="24"/>
        </w:rPr>
        <w:t xml:space="preserve"> </w:t>
      </w:r>
      <w:r>
        <w:rPr>
          <w:rFonts w:ascii="Arial"/>
          <w:color w:val="231F20"/>
          <w:sz w:val="24"/>
        </w:rPr>
        <w:t>been</w:t>
      </w:r>
      <w:r>
        <w:rPr>
          <w:rFonts w:ascii="Arial"/>
          <w:color w:val="231F20"/>
          <w:spacing w:val="-5"/>
          <w:sz w:val="24"/>
        </w:rPr>
        <w:t xml:space="preserve"> </w:t>
      </w:r>
      <w:r>
        <w:rPr>
          <w:rFonts w:ascii="Arial"/>
          <w:color w:val="231F20"/>
          <w:sz w:val="24"/>
        </w:rPr>
        <w:t>granted</w:t>
      </w:r>
      <w:r>
        <w:rPr>
          <w:rFonts w:ascii="Arial"/>
          <w:color w:val="231F20"/>
          <w:spacing w:val="-5"/>
          <w:sz w:val="24"/>
        </w:rPr>
        <w:t xml:space="preserve"> </w:t>
      </w:r>
      <w:r>
        <w:rPr>
          <w:rFonts w:ascii="Arial"/>
          <w:color w:val="231F20"/>
          <w:sz w:val="24"/>
        </w:rPr>
        <w:t>a</w:t>
      </w:r>
      <w:r>
        <w:rPr>
          <w:rFonts w:ascii="Arial"/>
          <w:color w:val="231F20"/>
          <w:spacing w:val="-5"/>
          <w:sz w:val="24"/>
        </w:rPr>
        <w:t xml:space="preserve"> </w:t>
      </w:r>
      <w:r>
        <w:rPr>
          <w:rFonts w:ascii="Arial"/>
          <w:color w:val="231F20"/>
          <w:sz w:val="24"/>
        </w:rPr>
        <w:t>bridging</w:t>
      </w:r>
      <w:r>
        <w:rPr>
          <w:rFonts w:ascii="Arial"/>
          <w:color w:val="231F20"/>
          <w:spacing w:val="-5"/>
          <w:sz w:val="24"/>
        </w:rPr>
        <w:t xml:space="preserve"> </w:t>
      </w:r>
      <w:r>
        <w:rPr>
          <w:rFonts w:ascii="Arial"/>
          <w:color w:val="231F20"/>
          <w:sz w:val="24"/>
        </w:rPr>
        <w:t>visa</w:t>
      </w:r>
      <w:r>
        <w:rPr>
          <w:rFonts w:ascii="Arial"/>
          <w:color w:val="231F20"/>
          <w:spacing w:val="-6"/>
          <w:sz w:val="24"/>
        </w:rPr>
        <w:t xml:space="preserve"> </w:t>
      </w:r>
      <w:r>
        <w:rPr>
          <w:rFonts w:ascii="Arial"/>
          <w:color w:val="231F20"/>
          <w:sz w:val="24"/>
        </w:rPr>
        <w:t>while</w:t>
      </w:r>
    </w:p>
    <w:p w:rsidR="00F82CB0" w:rsidRDefault="00E1531B">
      <w:pPr>
        <w:pStyle w:val="BodyText"/>
        <w:spacing w:before="0" w:line="261" w:lineRule="auto"/>
        <w:ind w:right="89" w:firstLine="0"/>
      </w:pPr>
      <w:r>
        <w:rPr>
          <w:color w:val="231F20"/>
        </w:rPr>
        <w:t xml:space="preserve">these applications were considered. </w:t>
      </w:r>
      <w:proofErr w:type="spellStart"/>
      <w:r>
        <w:rPr>
          <w:color w:val="231F20"/>
        </w:rPr>
        <w:t>Mr</w:t>
      </w:r>
      <w:proofErr w:type="spellEnd"/>
      <w:r>
        <w:rPr>
          <w:color w:val="231F20"/>
        </w:rPr>
        <w:t xml:space="preserve"> </w:t>
      </w:r>
      <w:proofErr w:type="spellStart"/>
      <w:r>
        <w:rPr>
          <w:color w:val="231F20"/>
        </w:rPr>
        <w:t>Misinale</w:t>
      </w:r>
      <w:proofErr w:type="spellEnd"/>
      <w:r>
        <w:rPr>
          <w:color w:val="231F20"/>
        </w:rPr>
        <w:t xml:space="preserve"> again disengaged from the department from 1998 to 2012, however after the decision of the Federal Court in </w:t>
      </w:r>
      <w:proofErr w:type="spellStart"/>
      <w:r>
        <w:rPr>
          <w:rFonts w:cs="Arial"/>
          <w:i/>
          <w:color w:val="231F20"/>
        </w:rPr>
        <w:t>Srey</w:t>
      </w:r>
      <w:proofErr w:type="spellEnd"/>
      <w:r>
        <w:rPr>
          <w:color w:val="231F20"/>
        </w:rPr>
        <w:t>,</w:t>
      </w:r>
      <w:hyperlink w:anchor="_bookmark11" w:history="1">
        <w:r>
          <w:rPr>
            <w:color w:val="231F20"/>
            <w:position w:val="8"/>
            <w:sz w:val="14"/>
            <w:szCs w:val="14"/>
          </w:rPr>
          <w:t>1</w:t>
        </w:r>
      </w:hyperlink>
      <w:r>
        <w:rPr>
          <w:color w:val="231F20"/>
          <w:position w:val="8"/>
          <w:sz w:val="14"/>
          <w:szCs w:val="14"/>
        </w:rPr>
        <w:t xml:space="preserve"> </w:t>
      </w:r>
      <w:r>
        <w:rPr>
          <w:color w:val="231F20"/>
        </w:rPr>
        <w:t xml:space="preserve">it was found that his presence in Australia during this period was not unlawful, as he had not been properly notified of the decisions to refuse him either visa, or of his rights of appeal in relation to either refusal. </w:t>
      </w:r>
      <w:proofErr w:type="spellStart"/>
      <w:r>
        <w:rPr>
          <w:color w:val="231F20"/>
        </w:rPr>
        <w:t>Mr</w:t>
      </w:r>
      <w:proofErr w:type="spellEnd"/>
      <w:r>
        <w:rPr>
          <w:color w:val="231F20"/>
        </w:rPr>
        <w:t xml:space="preserve"> </w:t>
      </w:r>
      <w:proofErr w:type="spellStart"/>
      <w:r>
        <w:rPr>
          <w:color w:val="231F20"/>
        </w:rPr>
        <w:t>Misinale’s</w:t>
      </w:r>
      <w:proofErr w:type="spellEnd"/>
      <w:r>
        <w:rPr>
          <w:color w:val="231F20"/>
        </w:rPr>
        <w:t xml:space="preserve"> bridging visa was subs</w:t>
      </w:r>
      <w:r>
        <w:rPr>
          <w:color w:val="231F20"/>
        </w:rPr>
        <w:t xml:space="preserve">equently reinstated. He was </w:t>
      </w:r>
      <w:proofErr w:type="spellStart"/>
      <w:r>
        <w:rPr>
          <w:color w:val="231F20"/>
        </w:rPr>
        <w:t>renotified</w:t>
      </w:r>
      <w:proofErr w:type="spellEnd"/>
      <w:r>
        <w:rPr>
          <w:color w:val="231F20"/>
        </w:rPr>
        <w:t xml:space="preserve"> of the refusal decision and chose not to appeal either decision, or lodge a new protection visa application.</w:t>
      </w:r>
      <w:hyperlink w:anchor="_bookmark12" w:history="1">
        <w:r>
          <w:rPr>
            <w:color w:val="231F20"/>
            <w:position w:val="8"/>
            <w:sz w:val="14"/>
            <w:szCs w:val="14"/>
          </w:rPr>
          <w:t>2</w:t>
        </w:r>
      </w:hyperlink>
      <w:r>
        <w:rPr>
          <w:color w:val="231F20"/>
          <w:position w:val="8"/>
          <w:sz w:val="14"/>
          <w:szCs w:val="14"/>
        </w:rPr>
        <w:t xml:space="preserve"> </w:t>
      </w:r>
      <w:r>
        <w:rPr>
          <w:color w:val="231F20"/>
        </w:rPr>
        <w:t xml:space="preserve">In 2012, </w:t>
      </w:r>
      <w:proofErr w:type="spellStart"/>
      <w:r>
        <w:rPr>
          <w:color w:val="231F20"/>
        </w:rPr>
        <w:t>Mr</w:t>
      </w:r>
      <w:proofErr w:type="spellEnd"/>
      <w:r>
        <w:rPr>
          <w:color w:val="231F20"/>
        </w:rPr>
        <w:t xml:space="preserve"> </w:t>
      </w:r>
      <w:proofErr w:type="spellStart"/>
      <w:r>
        <w:rPr>
          <w:color w:val="231F20"/>
        </w:rPr>
        <w:t>Misinale</w:t>
      </w:r>
      <w:proofErr w:type="spellEnd"/>
      <w:r>
        <w:rPr>
          <w:color w:val="231F20"/>
        </w:rPr>
        <w:t xml:space="preserve"> made a ministerial intervention request under s 351 of </w:t>
      </w:r>
      <w:r>
        <w:rPr>
          <w:color w:val="231F20"/>
        </w:rPr>
        <w:t xml:space="preserve">the </w:t>
      </w:r>
      <w:r>
        <w:rPr>
          <w:rFonts w:cs="Arial"/>
          <w:i/>
          <w:color w:val="231F20"/>
        </w:rPr>
        <w:t xml:space="preserve">Migration Act 1958 </w:t>
      </w:r>
      <w:r>
        <w:rPr>
          <w:color w:val="231F20"/>
        </w:rPr>
        <w:t>(</w:t>
      </w:r>
      <w:proofErr w:type="spellStart"/>
      <w:r>
        <w:rPr>
          <w:color w:val="231F20"/>
        </w:rPr>
        <w:t>Cth</w:t>
      </w:r>
      <w:proofErr w:type="spellEnd"/>
      <w:r>
        <w:rPr>
          <w:color w:val="231F20"/>
        </w:rPr>
        <w:t>) (Migration Act), which was unsuccessful.</w:t>
      </w:r>
    </w:p>
    <w:p w:rsidR="00F82CB0" w:rsidRDefault="00F82CB0">
      <w:pPr>
        <w:spacing w:line="261" w:lineRule="auto"/>
        <w:sectPr w:rsidR="00F82CB0">
          <w:pgSz w:w="11910" w:h="16840"/>
          <w:pgMar w:top="1580" w:right="134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2"/>
        <w:rPr>
          <w:rFonts w:ascii="Arial" w:eastAsia="Arial" w:hAnsi="Arial" w:cs="Arial"/>
          <w:sz w:val="17"/>
          <w:szCs w:val="17"/>
        </w:rPr>
      </w:pPr>
    </w:p>
    <w:p w:rsidR="00F82CB0" w:rsidRDefault="00E1531B">
      <w:pPr>
        <w:pStyle w:val="ListParagraph"/>
        <w:numPr>
          <w:ilvl w:val="0"/>
          <w:numId w:val="9"/>
        </w:numPr>
        <w:tabs>
          <w:tab w:val="left" w:pos="798"/>
        </w:tabs>
        <w:spacing w:before="69" w:line="261" w:lineRule="auto"/>
        <w:ind w:right="378" w:hanging="680"/>
        <w:rPr>
          <w:rFonts w:ascii="Arial" w:eastAsia="Arial" w:hAnsi="Arial" w:cs="Arial"/>
          <w:sz w:val="24"/>
          <w:szCs w:val="24"/>
        </w:rPr>
      </w:pPr>
      <w:bookmarkStart w:id="4" w:name="_bookmark4"/>
      <w:bookmarkEnd w:id="4"/>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6"/>
          <w:sz w:val="24"/>
          <w:szCs w:val="24"/>
        </w:rPr>
        <w:t>Teaupa</w:t>
      </w:r>
      <w:proofErr w:type="spellEnd"/>
      <w:r>
        <w:rPr>
          <w:rFonts w:ascii="Arial" w:eastAsia="Arial" w:hAnsi="Arial" w:cs="Arial"/>
          <w:color w:val="231F20"/>
          <w:spacing w:val="-6"/>
          <w:sz w:val="24"/>
          <w:szCs w:val="24"/>
        </w:rPr>
        <w:t xml:space="preserve"> </w:t>
      </w:r>
      <w:r>
        <w:rPr>
          <w:rFonts w:ascii="Arial" w:eastAsia="Arial" w:hAnsi="Arial" w:cs="Arial"/>
          <w:color w:val="231F20"/>
          <w:sz w:val="24"/>
          <w:szCs w:val="24"/>
        </w:rPr>
        <w:t xml:space="preserve">came to Australia on a tourist visa in 1992, and disengaged from </w:t>
      </w:r>
      <w:r>
        <w:rPr>
          <w:rFonts w:ascii="Arial" w:eastAsia="Arial" w:hAnsi="Arial" w:cs="Arial"/>
          <w:color w:val="231F20"/>
          <w:sz w:val="24"/>
          <w:szCs w:val="24"/>
        </w:rPr>
        <w:t>the department following its expiration. In 2012, she lodged an application for a protection visa, and challenged the department’s refusal decision at</w:t>
      </w:r>
      <w:r>
        <w:rPr>
          <w:rFonts w:ascii="Arial" w:eastAsia="Arial" w:hAnsi="Arial" w:cs="Arial"/>
          <w:color w:val="231F20"/>
          <w:spacing w:val="-37"/>
          <w:sz w:val="24"/>
          <w:szCs w:val="24"/>
        </w:rPr>
        <w:t xml:space="preserve"> </w:t>
      </w:r>
      <w:r>
        <w:rPr>
          <w:rFonts w:ascii="Arial" w:eastAsia="Arial" w:hAnsi="Arial" w:cs="Arial"/>
          <w:color w:val="231F20"/>
          <w:sz w:val="24"/>
          <w:szCs w:val="24"/>
        </w:rPr>
        <w:t>the</w:t>
      </w:r>
    </w:p>
    <w:p w:rsidR="00F82CB0" w:rsidRDefault="00E1531B">
      <w:pPr>
        <w:pStyle w:val="BodyText"/>
        <w:spacing w:before="0" w:line="261" w:lineRule="auto"/>
        <w:ind w:right="99" w:firstLine="0"/>
      </w:pPr>
      <w:r>
        <w:rPr>
          <w:color w:val="231F20"/>
        </w:rPr>
        <w:t>Refugee Review Tribunal (</w:t>
      </w:r>
      <w:proofErr w:type="spellStart"/>
      <w:r>
        <w:rPr>
          <w:color w:val="231F20"/>
        </w:rPr>
        <w:t>RRT</w:t>
      </w:r>
      <w:proofErr w:type="spellEnd"/>
      <w:r>
        <w:rPr>
          <w:color w:val="231F20"/>
        </w:rPr>
        <w:t>) where she was unsuccessful. She then made a</w:t>
      </w:r>
      <w:r>
        <w:rPr>
          <w:color w:val="231F20"/>
          <w:spacing w:val="-2"/>
        </w:rPr>
        <w:t xml:space="preserve"> </w:t>
      </w:r>
      <w:r>
        <w:rPr>
          <w:color w:val="231F20"/>
        </w:rPr>
        <w:t>ministerial</w:t>
      </w:r>
      <w:r>
        <w:rPr>
          <w:color w:val="231F20"/>
          <w:spacing w:val="-3"/>
        </w:rPr>
        <w:t xml:space="preserve"> </w:t>
      </w:r>
      <w:r>
        <w:rPr>
          <w:color w:val="231F20"/>
        </w:rPr>
        <w:t>intervention</w:t>
      </w:r>
      <w:r>
        <w:rPr>
          <w:color w:val="231F20"/>
          <w:spacing w:val="-2"/>
        </w:rPr>
        <w:t xml:space="preserve"> </w:t>
      </w:r>
      <w:r>
        <w:rPr>
          <w:color w:val="231F20"/>
        </w:rPr>
        <w:t>re</w:t>
      </w:r>
      <w:r>
        <w:rPr>
          <w:color w:val="231F20"/>
        </w:rPr>
        <w:t>quest</w:t>
      </w:r>
      <w:r>
        <w:rPr>
          <w:color w:val="231F20"/>
          <w:spacing w:val="-3"/>
        </w:rPr>
        <w:t xml:space="preserve"> </w:t>
      </w:r>
      <w:r>
        <w:rPr>
          <w:color w:val="231F20"/>
        </w:rPr>
        <w:t>under</w:t>
      </w:r>
      <w:r>
        <w:rPr>
          <w:color w:val="231F20"/>
          <w:spacing w:val="-2"/>
        </w:rPr>
        <w:t xml:space="preserve"> </w:t>
      </w:r>
      <w:r>
        <w:rPr>
          <w:color w:val="231F20"/>
        </w:rPr>
        <w:t>s</w:t>
      </w:r>
      <w:r>
        <w:rPr>
          <w:color w:val="231F20"/>
          <w:spacing w:val="-2"/>
        </w:rPr>
        <w:t xml:space="preserve"> </w:t>
      </w:r>
      <w:r>
        <w:rPr>
          <w:color w:val="231F20"/>
        </w:rPr>
        <w:t>417</w:t>
      </w:r>
      <w:r>
        <w:rPr>
          <w:color w:val="231F20"/>
          <w:spacing w:val="-2"/>
        </w:rPr>
        <w:t xml:space="preserve"> </w:t>
      </w:r>
      <w:r>
        <w:rPr>
          <w:color w:val="231F20"/>
        </w:rPr>
        <w:t>of</w:t>
      </w:r>
      <w:r>
        <w:rPr>
          <w:color w:val="231F20"/>
          <w:spacing w:val="-2"/>
        </w:rPr>
        <w:t xml:space="preserve"> </w:t>
      </w:r>
      <w:r>
        <w:rPr>
          <w:color w:val="231F20"/>
        </w:rPr>
        <w:t>the</w:t>
      </w:r>
      <w:r>
        <w:rPr>
          <w:color w:val="231F20"/>
          <w:spacing w:val="-3"/>
        </w:rPr>
        <w:t xml:space="preserve"> </w:t>
      </w:r>
      <w:r>
        <w:rPr>
          <w:color w:val="231F20"/>
        </w:rPr>
        <w:t>Migration</w:t>
      </w:r>
      <w:r>
        <w:rPr>
          <w:color w:val="231F20"/>
          <w:spacing w:val="-15"/>
        </w:rPr>
        <w:t xml:space="preserve"> </w:t>
      </w:r>
      <w:r>
        <w:rPr>
          <w:color w:val="231F20"/>
        </w:rPr>
        <w:t>Act</w:t>
      </w:r>
      <w:r>
        <w:rPr>
          <w:color w:val="231F20"/>
          <w:spacing w:val="-2"/>
        </w:rPr>
        <w:t xml:space="preserve"> </w:t>
      </w:r>
      <w:r>
        <w:rPr>
          <w:color w:val="231F20"/>
        </w:rPr>
        <w:t>in</w:t>
      </w:r>
      <w:r>
        <w:rPr>
          <w:color w:val="231F20"/>
          <w:spacing w:val="-16"/>
        </w:rPr>
        <w:t xml:space="preserve"> </w:t>
      </w:r>
      <w:r>
        <w:rPr>
          <w:color w:val="231F20"/>
        </w:rPr>
        <w:t>April</w:t>
      </w:r>
      <w:r>
        <w:rPr>
          <w:color w:val="231F20"/>
          <w:spacing w:val="-3"/>
        </w:rPr>
        <w:t xml:space="preserve"> </w:t>
      </w:r>
      <w:r>
        <w:rPr>
          <w:color w:val="231F20"/>
        </w:rPr>
        <w:t xml:space="preserve">2013, which was submitted along with </w:t>
      </w:r>
      <w:proofErr w:type="spellStart"/>
      <w:r>
        <w:rPr>
          <w:color w:val="231F20"/>
        </w:rPr>
        <w:t>Mr</w:t>
      </w:r>
      <w:proofErr w:type="spellEnd"/>
      <w:r>
        <w:rPr>
          <w:color w:val="231F20"/>
        </w:rPr>
        <w:t xml:space="preserve"> </w:t>
      </w:r>
      <w:proofErr w:type="spellStart"/>
      <w:r>
        <w:rPr>
          <w:color w:val="231F20"/>
        </w:rPr>
        <w:t>Misinale’s</w:t>
      </w:r>
      <w:proofErr w:type="spellEnd"/>
      <w:r>
        <w:rPr>
          <w:color w:val="231F20"/>
        </w:rPr>
        <w:t xml:space="preserve"> request under s 351, and which was also</w:t>
      </w:r>
      <w:r>
        <w:rPr>
          <w:color w:val="231F20"/>
          <w:spacing w:val="-5"/>
        </w:rPr>
        <w:t xml:space="preserve"> </w:t>
      </w:r>
      <w:r>
        <w:rPr>
          <w:color w:val="231F20"/>
        </w:rPr>
        <w:t>refused.</w:t>
      </w:r>
    </w:p>
    <w:p w:rsidR="00F82CB0" w:rsidRDefault="00E1531B">
      <w:pPr>
        <w:pStyle w:val="ListParagraph"/>
        <w:numPr>
          <w:ilvl w:val="0"/>
          <w:numId w:val="9"/>
        </w:numPr>
        <w:tabs>
          <w:tab w:val="left" w:pos="798"/>
        </w:tabs>
        <w:spacing w:before="113" w:line="261" w:lineRule="auto"/>
        <w:ind w:right="287" w:hanging="680"/>
        <w:rPr>
          <w:rFonts w:ascii="Arial" w:eastAsia="Arial" w:hAnsi="Arial" w:cs="Arial"/>
          <w:sz w:val="24"/>
          <w:szCs w:val="24"/>
        </w:rPr>
      </w:pPr>
      <w:r>
        <w:rPr>
          <w:rFonts w:ascii="Arial" w:eastAsia="Arial" w:hAnsi="Arial" w:cs="Arial"/>
          <w:color w:val="231F20"/>
          <w:sz w:val="24"/>
          <w:szCs w:val="24"/>
        </w:rPr>
        <w:t xml:space="preserve">In March 2015, </w:t>
      </w: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6"/>
          <w:sz w:val="24"/>
          <w:szCs w:val="24"/>
        </w:rPr>
        <w:t>Teaupa</w:t>
      </w:r>
      <w:proofErr w:type="spellEnd"/>
      <w:r>
        <w:rPr>
          <w:rFonts w:ascii="Arial" w:eastAsia="Arial" w:hAnsi="Arial" w:cs="Arial"/>
          <w:color w:val="231F20"/>
          <w:spacing w:val="-6"/>
          <w:sz w:val="24"/>
          <w:szCs w:val="24"/>
        </w:rPr>
        <w:t xml:space="preserve"> </w:t>
      </w:r>
      <w:r>
        <w:rPr>
          <w:rFonts w:ascii="Arial" w:eastAsia="Arial" w:hAnsi="Arial" w:cs="Arial"/>
          <w:color w:val="231F20"/>
          <w:sz w:val="24"/>
          <w:szCs w:val="24"/>
        </w:rPr>
        <w:t xml:space="preserve">made a repeat request that the Minister intervene </w:t>
      </w:r>
      <w:r>
        <w:rPr>
          <w:rFonts w:ascii="Arial" w:eastAsia="Arial" w:hAnsi="Arial" w:cs="Arial"/>
          <w:color w:val="231F20"/>
          <w:sz w:val="24"/>
          <w:szCs w:val="24"/>
        </w:rPr>
        <w:t>under s 351 in her and her husband’s case. The department was not satisfied that the request met the requirements for referral to the Minister, and subsequently the department declined to make a further submission to the Minister to consider intervention o</w:t>
      </w:r>
      <w:r>
        <w:rPr>
          <w:rFonts w:ascii="Arial" w:eastAsia="Arial" w:hAnsi="Arial" w:cs="Arial"/>
          <w:color w:val="231F20"/>
          <w:sz w:val="24"/>
          <w:szCs w:val="24"/>
        </w:rPr>
        <w:t xml:space="preserve">n behalf of </w:t>
      </w: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6"/>
          <w:sz w:val="24"/>
          <w:szCs w:val="24"/>
        </w:rPr>
        <w:t>Teaupa</w:t>
      </w:r>
      <w:proofErr w:type="spellEnd"/>
      <w:r>
        <w:rPr>
          <w:rFonts w:ascii="Arial" w:eastAsia="Arial" w:hAnsi="Arial" w:cs="Arial"/>
          <w:color w:val="231F20"/>
          <w:spacing w:val="-6"/>
          <w:sz w:val="24"/>
          <w:szCs w:val="24"/>
        </w:rPr>
        <w:t xml:space="preserve"> </w:t>
      </w:r>
      <w:r>
        <w:rPr>
          <w:rFonts w:ascii="Arial" w:eastAsia="Arial" w:hAnsi="Arial" w:cs="Arial"/>
          <w:color w:val="231F20"/>
          <w:sz w:val="24"/>
          <w:szCs w:val="24"/>
        </w:rPr>
        <w:t xml:space="preserve">and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z w:val="24"/>
          <w:szCs w:val="24"/>
        </w:rPr>
        <w:t>Misinale</w:t>
      </w:r>
      <w:proofErr w:type="spellEnd"/>
      <w:r>
        <w:rPr>
          <w:rFonts w:ascii="Arial" w:eastAsia="Arial" w:hAnsi="Arial" w:cs="Arial"/>
          <w:color w:val="231F20"/>
          <w:sz w:val="24"/>
          <w:szCs w:val="24"/>
        </w:rPr>
        <w:t xml:space="preserve">. </w:t>
      </w: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6"/>
          <w:sz w:val="24"/>
          <w:szCs w:val="24"/>
        </w:rPr>
        <w:t>Teaupa</w:t>
      </w:r>
      <w:proofErr w:type="spellEnd"/>
      <w:r>
        <w:rPr>
          <w:rFonts w:ascii="Arial" w:eastAsia="Arial" w:hAnsi="Arial" w:cs="Arial"/>
          <w:color w:val="231F20"/>
          <w:spacing w:val="-6"/>
          <w:sz w:val="24"/>
          <w:szCs w:val="24"/>
        </w:rPr>
        <w:t xml:space="preserve"> </w:t>
      </w:r>
      <w:r>
        <w:rPr>
          <w:rFonts w:ascii="Arial" w:eastAsia="Arial" w:hAnsi="Arial" w:cs="Arial"/>
          <w:color w:val="231F20"/>
          <w:sz w:val="24"/>
          <w:szCs w:val="24"/>
        </w:rPr>
        <w:t xml:space="preserve">and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z w:val="24"/>
          <w:szCs w:val="24"/>
        </w:rPr>
        <w:t>Misinale</w:t>
      </w:r>
      <w:proofErr w:type="spellEnd"/>
      <w:r>
        <w:rPr>
          <w:rFonts w:ascii="Arial" w:eastAsia="Arial" w:hAnsi="Arial" w:cs="Arial"/>
          <w:color w:val="231F20"/>
          <w:sz w:val="24"/>
          <w:szCs w:val="24"/>
        </w:rPr>
        <w:t xml:space="preserve"> are currently on bridging visas. In the submission made by the department to the Minister in relation to the family’s ministerial intervention request, the department states that, should the </w:t>
      </w:r>
      <w:r>
        <w:rPr>
          <w:rFonts w:ascii="Arial" w:eastAsia="Arial" w:hAnsi="Arial" w:cs="Arial"/>
          <w:color w:val="231F20"/>
          <w:sz w:val="24"/>
          <w:szCs w:val="24"/>
        </w:rPr>
        <w:t xml:space="preserve">Minister decline to intervene, steps to facilitate removal will be made by Compliance. The department confirmed to the Commission on 7 May 2015 that, on that date, it had no plans to remove the couple. </w:t>
      </w: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6"/>
          <w:sz w:val="24"/>
          <w:szCs w:val="24"/>
        </w:rPr>
        <w:t>Teaupa</w:t>
      </w:r>
      <w:proofErr w:type="spellEnd"/>
      <w:r>
        <w:rPr>
          <w:rFonts w:ascii="Arial" w:eastAsia="Arial" w:hAnsi="Arial" w:cs="Arial"/>
          <w:color w:val="231F20"/>
          <w:spacing w:val="-6"/>
          <w:sz w:val="24"/>
          <w:szCs w:val="24"/>
        </w:rPr>
        <w:t xml:space="preserve"> </w:t>
      </w:r>
      <w:r>
        <w:rPr>
          <w:rFonts w:ascii="Arial" w:eastAsia="Arial" w:hAnsi="Arial" w:cs="Arial"/>
          <w:color w:val="231F20"/>
          <w:sz w:val="24"/>
          <w:szCs w:val="24"/>
        </w:rPr>
        <w:t xml:space="preserve">and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z w:val="24"/>
          <w:szCs w:val="24"/>
        </w:rPr>
        <w:t>Misinale</w:t>
      </w:r>
      <w:proofErr w:type="spellEnd"/>
      <w:r>
        <w:rPr>
          <w:rFonts w:ascii="Arial" w:eastAsia="Arial" w:hAnsi="Arial" w:cs="Arial"/>
          <w:color w:val="231F20"/>
          <w:sz w:val="24"/>
          <w:szCs w:val="24"/>
        </w:rPr>
        <w:t xml:space="preserve"> say that they have been told</w:t>
      </w:r>
      <w:r>
        <w:rPr>
          <w:rFonts w:ascii="Arial" w:eastAsia="Arial" w:hAnsi="Arial" w:cs="Arial"/>
          <w:color w:val="231F20"/>
          <w:sz w:val="24"/>
          <w:szCs w:val="24"/>
        </w:rPr>
        <w:t xml:space="preserve"> by the department that they are expected to leave</w:t>
      </w:r>
      <w:r>
        <w:rPr>
          <w:rFonts w:ascii="Arial" w:eastAsia="Arial" w:hAnsi="Arial" w:cs="Arial"/>
          <w:color w:val="231F20"/>
          <w:spacing w:val="-47"/>
          <w:sz w:val="24"/>
          <w:szCs w:val="24"/>
        </w:rPr>
        <w:t xml:space="preserve"> </w:t>
      </w:r>
      <w:r>
        <w:rPr>
          <w:rFonts w:ascii="Arial" w:eastAsia="Arial" w:hAnsi="Arial" w:cs="Arial"/>
          <w:color w:val="231F20"/>
          <w:sz w:val="24"/>
          <w:szCs w:val="24"/>
        </w:rPr>
        <w:t>Australia.</w:t>
      </w:r>
    </w:p>
    <w:p w:rsidR="00F82CB0" w:rsidRDefault="00F82CB0">
      <w:pPr>
        <w:spacing w:before="3"/>
        <w:rPr>
          <w:rFonts w:ascii="Arial" w:eastAsia="Arial" w:hAnsi="Arial" w:cs="Arial"/>
          <w:sz w:val="31"/>
          <w:szCs w:val="31"/>
        </w:rPr>
      </w:pPr>
    </w:p>
    <w:p w:rsidR="00F82CB0" w:rsidRDefault="00E1531B">
      <w:pPr>
        <w:pStyle w:val="Heading1"/>
        <w:numPr>
          <w:ilvl w:val="0"/>
          <w:numId w:val="7"/>
        </w:numPr>
        <w:tabs>
          <w:tab w:val="left" w:pos="798"/>
        </w:tabs>
        <w:ind w:hanging="680"/>
        <w:rPr>
          <w:b w:val="0"/>
          <w:bCs w:val="0"/>
        </w:rPr>
      </w:pPr>
      <w:r>
        <w:rPr>
          <w:color w:val="231F20"/>
        </w:rPr>
        <w:t>Conciliation</w:t>
      </w:r>
    </w:p>
    <w:p w:rsidR="00F82CB0" w:rsidRDefault="00E1531B">
      <w:pPr>
        <w:pStyle w:val="ListParagraph"/>
        <w:numPr>
          <w:ilvl w:val="0"/>
          <w:numId w:val="9"/>
        </w:numPr>
        <w:tabs>
          <w:tab w:val="left" w:pos="798"/>
        </w:tabs>
        <w:spacing w:before="225" w:line="261" w:lineRule="auto"/>
        <w:ind w:right="348" w:hanging="680"/>
        <w:rPr>
          <w:rFonts w:ascii="Arial" w:eastAsia="Arial" w:hAnsi="Arial" w:cs="Arial"/>
          <w:sz w:val="24"/>
          <w:szCs w:val="24"/>
        </w:rPr>
      </w:pPr>
      <w:r>
        <w:rPr>
          <w:rFonts w:ascii="Arial"/>
          <w:color w:val="231F20"/>
          <w:sz w:val="24"/>
        </w:rPr>
        <w:t>The Commonwealth indicated that it did not want to participate in conciliation of either</w:t>
      </w:r>
      <w:r>
        <w:rPr>
          <w:rFonts w:ascii="Arial"/>
          <w:color w:val="231F20"/>
          <w:spacing w:val="-20"/>
          <w:sz w:val="24"/>
        </w:rPr>
        <w:t xml:space="preserve"> </w:t>
      </w:r>
      <w:r>
        <w:rPr>
          <w:rFonts w:ascii="Arial"/>
          <w:color w:val="231F20"/>
          <w:sz w:val="24"/>
        </w:rPr>
        <w:t>matter.</w:t>
      </w:r>
    </w:p>
    <w:p w:rsidR="00F82CB0" w:rsidRDefault="00F82CB0">
      <w:pPr>
        <w:spacing w:before="3"/>
        <w:rPr>
          <w:rFonts w:ascii="Arial" w:eastAsia="Arial" w:hAnsi="Arial" w:cs="Arial"/>
          <w:sz w:val="31"/>
          <w:szCs w:val="31"/>
        </w:rPr>
      </w:pPr>
    </w:p>
    <w:p w:rsidR="00F82CB0" w:rsidRDefault="00E1531B">
      <w:pPr>
        <w:pStyle w:val="Heading1"/>
        <w:numPr>
          <w:ilvl w:val="0"/>
          <w:numId w:val="7"/>
        </w:numPr>
        <w:tabs>
          <w:tab w:val="left" w:pos="798"/>
        </w:tabs>
        <w:ind w:hanging="680"/>
        <w:rPr>
          <w:b w:val="0"/>
          <w:bCs w:val="0"/>
        </w:rPr>
      </w:pPr>
      <w:r>
        <w:rPr>
          <w:color w:val="231F20"/>
        </w:rPr>
        <w:t>Relevant legal</w:t>
      </w:r>
      <w:r>
        <w:rPr>
          <w:color w:val="231F20"/>
          <w:spacing w:val="-8"/>
        </w:rPr>
        <w:t xml:space="preserve"> </w:t>
      </w:r>
      <w:r>
        <w:rPr>
          <w:color w:val="231F20"/>
        </w:rPr>
        <w:t>framework</w:t>
      </w:r>
    </w:p>
    <w:p w:rsidR="00F82CB0" w:rsidRDefault="00E1531B">
      <w:pPr>
        <w:pStyle w:val="ListParagraph"/>
        <w:numPr>
          <w:ilvl w:val="0"/>
          <w:numId w:val="9"/>
        </w:numPr>
        <w:tabs>
          <w:tab w:val="left" w:pos="798"/>
        </w:tabs>
        <w:spacing w:before="225" w:line="261" w:lineRule="auto"/>
        <w:ind w:right="193" w:hanging="680"/>
        <w:rPr>
          <w:rFonts w:ascii="Arial" w:eastAsia="Arial" w:hAnsi="Arial" w:cs="Arial"/>
          <w:sz w:val="24"/>
          <w:szCs w:val="24"/>
        </w:rPr>
      </w:pPr>
      <w:r>
        <w:rPr>
          <w:rFonts w:ascii="Arial"/>
          <w:color w:val="231F20"/>
          <w:sz w:val="24"/>
        </w:rPr>
        <w:t>This</w:t>
      </w:r>
      <w:r>
        <w:rPr>
          <w:rFonts w:ascii="Arial"/>
          <w:color w:val="231F20"/>
          <w:spacing w:val="-3"/>
          <w:sz w:val="24"/>
        </w:rPr>
        <w:t xml:space="preserve"> </w:t>
      </w:r>
      <w:r>
        <w:rPr>
          <w:rFonts w:ascii="Arial"/>
          <w:color w:val="231F20"/>
          <w:sz w:val="24"/>
        </w:rPr>
        <w:t>inquiry</w:t>
      </w:r>
      <w:r>
        <w:rPr>
          <w:rFonts w:ascii="Arial"/>
          <w:color w:val="231F20"/>
          <w:spacing w:val="-2"/>
          <w:sz w:val="24"/>
        </w:rPr>
        <w:t xml:space="preserve"> </w:t>
      </w:r>
      <w:r>
        <w:rPr>
          <w:rFonts w:ascii="Arial"/>
          <w:color w:val="231F20"/>
          <w:sz w:val="24"/>
        </w:rPr>
        <w:t>was</w:t>
      </w:r>
      <w:r>
        <w:rPr>
          <w:rFonts w:ascii="Arial"/>
          <w:color w:val="231F20"/>
          <w:spacing w:val="-2"/>
          <w:sz w:val="24"/>
        </w:rPr>
        <w:t xml:space="preserve"> </w:t>
      </w:r>
      <w:r>
        <w:rPr>
          <w:rFonts w:ascii="Arial"/>
          <w:color w:val="231F20"/>
          <w:sz w:val="24"/>
        </w:rPr>
        <w:t>conducted</w:t>
      </w:r>
      <w:r>
        <w:rPr>
          <w:rFonts w:ascii="Arial"/>
          <w:color w:val="231F20"/>
          <w:spacing w:val="-3"/>
          <w:sz w:val="24"/>
        </w:rPr>
        <w:t xml:space="preserve"> </w:t>
      </w:r>
      <w:r>
        <w:rPr>
          <w:rFonts w:ascii="Arial"/>
          <w:color w:val="231F20"/>
          <w:sz w:val="24"/>
        </w:rPr>
        <w:t>pursuant</w:t>
      </w:r>
      <w:r>
        <w:rPr>
          <w:rFonts w:ascii="Arial"/>
          <w:color w:val="231F20"/>
          <w:spacing w:val="-2"/>
          <w:sz w:val="24"/>
        </w:rPr>
        <w:t xml:space="preserve"> </w:t>
      </w:r>
      <w:r>
        <w:rPr>
          <w:rFonts w:ascii="Arial"/>
          <w:color w:val="231F20"/>
          <w:sz w:val="24"/>
        </w:rPr>
        <w:t>to</w:t>
      </w:r>
      <w:r>
        <w:rPr>
          <w:rFonts w:ascii="Arial"/>
          <w:color w:val="231F20"/>
          <w:spacing w:val="-3"/>
          <w:sz w:val="24"/>
        </w:rPr>
        <w:t xml:space="preserve"> </w:t>
      </w:r>
      <w:r>
        <w:rPr>
          <w:rFonts w:ascii="Arial"/>
          <w:color w:val="231F20"/>
          <w:sz w:val="24"/>
        </w:rPr>
        <w:t>s</w:t>
      </w:r>
      <w:r>
        <w:rPr>
          <w:rFonts w:ascii="Arial"/>
          <w:color w:val="231F20"/>
          <w:spacing w:val="-2"/>
          <w:sz w:val="24"/>
        </w:rPr>
        <w:t xml:space="preserve"> </w:t>
      </w:r>
      <w:r>
        <w:rPr>
          <w:rFonts w:ascii="Arial"/>
          <w:color w:val="231F20"/>
          <w:spacing w:val="-3"/>
          <w:sz w:val="24"/>
        </w:rPr>
        <w:t>11(1)(f)</w:t>
      </w:r>
      <w:r>
        <w:rPr>
          <w:rFonts w:ascii="Arial"/>
          <w:color w:val="231F20"/>
          <w:spacing w:val="-2"/>
          <w:sz w:val="24"/>
        </w:rPr>
        <w:t xml:space="preserve"> </w:t>
      </w:r>
      <w:r>
        <w:rPr>
          <w:rFonts w:ascii="Arial"/>
          <w:color w:val="231F20"/>
          <w:sz w:val="24"/>
        </w:rPr>
        <w:t>of</w:t>
      </w:r>
      <w:r>
        <w:rPr>
          <w:rFonts w:ascii="Arial"/>
          <w:color w:val="231F20"/>
          <w:spacing w:val="-2"/>
          <w:sz w:val="24"/>
        </w:rPr>
        <w:t xml:space="preserve"> </w:t>
      </w:r>
      <w:r>
        <w:rPr>
          <w:rFonts w:ascii="Arial"/>
          <w:color w:val="231F20"/>
          <w:sz w:val="24"/>
        </w:rPr>
        <w:t>the</w:t>
      </w:r>
      <w:r>
        <w:rPr>
          <w:rFonts w:ascii="Arial"/>
          <w:color w:val="231F20"/>
          <w:spacing w:val="-16"/>
          <w:sz w:val="24"/>
        </w:rPr>
        <w:t xml:space="preserve"> </w:t>
      </w:r>
      <w:proofErr w:type="spellStart"/>
      <w:r>
        <w:rPr>
          <w:rFonts w:ascii="Arial"/>
          <w:color w:val="231F20"/>
          <w:sz w:val="24"/>
        </w:rPr>
        <w:t>AHRC</w:t>
      </w:r>
      <w:proofErr w:type="spellEnd"/>
      <w:r>
        <w:rPr>
          <w:rFonts w:ascii="Arial"/>
          <w:color w:val="231F20"/>
          <w:spacing w:val="-16"/>
          <w:sz w:val="24"/>
        </w:rPr>
        <w:t xml:space="preserve"> </w:t>
      </w:r>
      <w:r>
        <w:rPr>
          <w:rFonts w:ascii="Arial"/>
          <w:color w:val="231F20"/>
          <w:sz w:val="24"/>
        </w:rPr>
        <w:t>Act</w:t>
      </w:r>
      <w:r>
        <w:rPr>
          <w:rFonts w:ascii="Arial"/>
          <w:color w:val="231F20"/>
          <w:spacing w:val="-2"/>
          <w:sz w:val="24"/>
        </w:rPr>
        <w:t xml:space="preserve"> </w:t>
      </w:r>
      <w:r>
        <w:rPr>
          <w:rFonts w:ascii="Arial"/>
          <w:color w:val="231F20"/>
          <w:sz w:val="24"/>
        </w:rPr>
        <w:t>which</w:t>
      </w:r>
      <w:r>
        <w:rPr>
          <w:rFonts w:ascii="Arial"/>
          <w:color w:val="231F20"/>
          <w:spacing w:val="-2"/>
          <w:sz w:val="24"/>
        </w:rPr>
        <w:t xml:space="preserve"> </w:t>
      </w:r>
      <w:r>
        <w:rPr>
          <w:rFonts w:ascii="Arial"/>
          <w:color w:val="231F20"/>
          <w:sz w:val="24"/>
        </w:rPr>
        <w:t>gives the Commission the following</w:t>
      </w:r>
      <w:r>
        <w:rPr>
          <w:rFonts w:ascii="Arial"/>
          <w:color w:val="231F20"/>
          <w:spacing w:val="-12"/>
          <w:sz w:val="24"/>
        </w:rPr>
        <w:t xml:space="preserve"> </w:t>
      </w:r>
      <w:r>
        <w:rPr>
          <w:rFonts w:ascii="Arial"/>
          <w:color w:val="231F20"/>
          <w:sz w:val="24"/>
        </w:rPr>
        <w:t>functions:</w:t>
      </w:r>
    </w:p>
    <w:p w:rsidR="00F82CB0" w:rsidRDefault="00E1531B">
      <w:pPr>
        <w:spacing w:before="96" w:line="249" w:lineRule="auto"/>
        <w:ind w:left="1364" w:right="479"/>
        <w:rPr>
          <w:rFonts w:ascii="Arial" w:eastAsia="Arial" w:hAnsi="Arial" w:cs="Arial"/>
        </w:rPr>
      </w:pPr>
      <w:r>
        <w:rPr>
          <w:rFonts w:ascii="Arial"/>
          <w:color w:val="231F20"/>
        </w:rPr>
        <w:t>to inquire into any act or practice that may be inconsistent with or contrary to any human right,</w:t>
      </w:r>
      <w:r>
        <w:rPr>
          <w:rFonts w:ascii="Arial"/>
          <w:color w:val="231F20"/>
          <w:spacing w:val="-10"/>
        </w:rPr>
        <w:t xml:space="preserve"> </w:t>
      </w:r>
      <w:r>
        <w:rPr>
          <w:rFonts w:ascii="Arial"/>
          <w:color w:val="231F20"/>
        </w:rPr>
        <w:t>and:</w:t>
      </w:r>
    </w:p>
    <w:p w:rsidR="00F82CB0" w:rsidRDefault="00E1531B">
      <w:pPr>
        <w:pStyle w:val="ListParagraph"/>
        <w:numPr>
          <w:ilvl w:val="1"/>
          <w:numId w:val="9"/>
        </w:numPr>
        <w:tabs>
          <w:tab w:val="left" w:pos="2556"/>
        </w:tabs>
        <w:spacing w:before="114" w:line="249" w:lineRule="auto"/>
        <w:ind w:right="201"/>
        <w:rPr>
          <w:rFonts w:ascii="Arial" w:eastAsia="Arial" w:hAnsi="Arial" w:cs="Arial"/>
        </w:rPr>
      </w:pPr>
      <w:r>
        <w:rPr>
          <w:rFonts w:ascii="Arial" w:eastAsia="Arial" w:hAnsi="Arial" w:cs="Arial"/>
          <w:color w:val="231F20"/>
        </w:rPr>
        <w:t xml:space="preserve">where the Commission considers it appropriate to do so – to </w:t>
      </w:r>
      <w:proofErr w:type="spellStart"/>
      <w:r>
        <w:rPr>
          <w:rFonts w:ascii="Arial" w:eastAsia="Arial" w:hAnsi="Arial" w:cs="Arial"/>
          <w:color w:val="231F20"/>
        </w:rPr>
        <w:t>endeavour</w:t>
      </w:r>
      <w:proofErr w:type="spellEnd"/>
      <w:r>
        <w:rPr>
          <w:rFonts w:ascii="Arial" w:eastAsia="Arial" w:hAnsi="Arial" w:cs="Arial"/>
          <w:color w:val="231F20"/>
        </w:rPr>
        <w:t>, by conciliation, to e</w:t>
      </w:r>
      <w:r>
        <w:rPr>
          <w:rFonts w:ascii="Arial" w:eastAsia="Arial" w:hAnsi="Arial" w:cs="Arial"/>
          <w:color w:val="231F20"/>
        </w:rPr>
        <w:t>ffect a settlement of the matters</w:t>
      </w:r>
      <w:r>
        <w:rPr>
          <w:rFonts w:ascii="Arial" w:eastAsia="Arial" w:hAnsi="Arial" w:cs="Arial"/>
          <w:color w:val="231F20"/>
          <w:spacing w:val="-32"/>
        </w:rPr>
        <w:t xml:space="preserve"> </w:t>
      </w:r>
      <w:r>
        <w:rPr>
          <w:rFonts w:ascii="Arial" w:eastAsia="Arial" w:hAnsi="Arial" w:cs="Arial"/>
          <w:color w:val="231F20"/>
        </w:rPr>
        <w:t>that gave rise to the inquiry;</w:t>
      </w:r>
      <w:r>
        <w:rPr>
          <w:rFonts w:ascii="Arial" w:eastAsia="Arial" w:hAnsi="Arial" w:cs="Arial"/>
          <w:color w:val="231F20"/>
          <w:spacing w:val="-16"/>
        </w:rPr>
        <w:t xml:space="preserve"> </w:t>
      </w:r>
      <w:r>
        <w:rPr>
          <w:rFonts w:ascii="Arial" w:eastAsia="Arial" w:hAnsi="Arial" w:cs="Arial"/>
          <w:color w:val="231F20"/>
        </w:rPr>
        <w:t>and</w:t>
      </w:r>
    </w:p>
    <w:p w:rsidR="00F82CB0" w:rsidRDefault="00E1531B">
      <w:pPr>
        <w:pStyle w:val="ListParagraph"/>
        <w:numPr>
          <w:ilvl w:val="1"/>
          <w:numId w:val="9"/>
        </w:numPr>
        <w:tabs>
          <w:tab w:val="left" w:pos="2556"/>
        </w:tabs>
        <w:spacing w:before="114" w:line="249" w:lineRule="auto"/>
        <w:ind w:right="651"/>
        <w:rPr>
          <w:rFonts w:ascii="Arial" w:eastAsia="Arial" w:hAnsi="Arial" w:cs="Arial"/>
        </w:rPr>
      </w:pPr>
      <w:r>
        <w:rPr>
          <w:rFonts w:ascii="Arial"/>
          <w:color w:val="231F20"/>
        </w:rPr>
        <w:t xml:space="preserve">where the Commission is of the opinion that the act or practice is inconsistent with or contrary to any human right, and the Commission has not considered it appropriate to </w:t>
      </w:r>
      <w:proofErr w:type="spellStart"/>
      <w:r>
        <w:rPr>
          <w:rFonts w:ascii="Arial"/>
          <w:color w:val="231F20"/>
        </w:rPr>
        <w:t>endeavour</w:t>
      </w:r>
      <w:proofErr w:type="spellEnd"/>
      <w:r>
        <w:rPr>
          <w:rFonts w:ascii="Arial"/>
          <w:color w:val="231F20"/>
          <w:spacing w:val="-34"/>
        </w:rPr>
        <w:t xml:space="preserve"> </w:t>
      </w:r>
      <w:r>
        <w:rPr>
          <w:rFonts w:ascii="Arial"/>
          <w:color w:val="231F20"/>
        </w:rPr>
        <w:t>to</w:t>
      </w:r>
    </w:p>
    <w:p w:rsidR="00F82CB0" w:rsidRDefault="00E1531B">
      <w:pPr>
        <w:spacing w:before="1" w:line="249" w:lineRule="auto"/>
        <w:ind w:left="2555" w:right="140"/>
        <w:jc w:val="both"/>
        <w:rPr>
          <w:rFonts w:ascii="Arial" w:eastAsia="Arial" w:hAnsi="Arial" w:cs="Arial"/>
        </w:rPr>
      </w:pPr>
      <w:r>
        <w:rPr>
          <w:rFonts w:ascii="Arial" w:eastAsia="Arial" w:hAnsi="Arial" w:cs="Arial"/>
          <w:color w:val="231F20"/>
        </w:rPr>
        <w:t xml:space="preserve">effect a settlement of the matters that gave rise to the inquiry or has </w:t>
      </w:r>
      <w:proofErr w:type="spellStart"/>
      <w:r>
        <w:rPr>
          <w:rFonts w:ascii="Arial" w:eastAsia="Arial" w:hAnsi="Arial" w:cs="Arial"/>
          <w:color w:val="231F20"/>
        </w:rPr>
        <w:t>endeavoured</w:t>
      </w:r>
      <w:proofErr w:type="spellEnd"/>
      <w:r>
        <w:rPr>
          <w:rFonts w:ascii="Arial" w:eastAsia="Arial" w:hAnsi="Arial" w:cs="Arial"/>
          <w:color w:val="231F20"/>
        </w:rPr>
        <w:t xml:space="preserve"> without success to effect such a settlement – to</w:t>
      </w:r>
      <w:r>
        <w:rPr>
          <w:rFonts w:ascii="Arial" w:eastAsia="Arial" w:hAnsi="Arial" w:cs="Arial"/>
          <w:color w:val="231F20"/>
          <w:spacing w:val="-27"/>
        </w:rPr>
        <w:t xml:space="preserve"> </w:t>
      </w:r>
      <w:r>
        <w:rPr>
          <w:rFonts w:ascii="Arial" w:eastAsia="Arial" w:hAnsi="Arial" w:cs="Arial"/>
          <w:color w:val="231F20"/>
        </w:rPr>
        <w:t>report to the Minister in relation to the</w:t>
      </w:r>
      <w:r>
        <w:rPr>
          <w:rFonts w:ascii="Arial" w:eastAsia="Arial" w:hAnsi="Arial" w:cs="Arial"/>
          <w:color w:val="231F20"/>
          <w:spacing w:val="-5"/>
        </w:rPr>
        <w:t xml:space="preserve"> </w:t>
      </w:r>
      <w:r>
        <w:rPr>
          <w:rFonts w:ascii="Arial" w:eastAsia="Arial" w:hAnsi="Arial" w:cs="Arial"/>
          <w:color w:val="231F20"/>
          <w:spacing w:val="-3"/>
        </w:rPr>
        <w:t>inquiry.</w:t>
      </w:r>
    </w:p>
    <w:p w:rsidR="00F82CB0" w:rsidRDefault="00F82CB0">
      <w:pPr>
        <w:spacing w:line="249" w:lineRule="auto"/>
        <w:jc w:val="both"/>
        <w:rPr>
          <w:rFonts w:ascii="Arial" w:eastAsia="Arial" w:hAnsi="Arial" w:cs="Arial"/>
        </w:rPr>
        <w:sectPr w:rsidR="00F82CB0">
          <w:pgSz w:w="11910" w:h="16840"/>
          <w:pgMar w:top="1580" w:right="132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2"/>
        <w:rPr>
          <w:rFonts w:ascii="Arial" w:eastAsia="Arial" w:hAnsi="Arial" w:cs="Arial"/>
          <w:sz w:val="17"/>
          <w:szCs w:val="17"/>
        </w:rPr>
      </w:pPr>
    </w:p>
    <w:p w:rsidR="00F82CB0" w:rsidRDefault="00E1531B">
      <w:pPr>
        <w:pStyle w:val="ListParagraph"/>
        <w:numPr>
          <w:ilvl w:val="0"/>
          <w:numId w:val="9"/>
        </w:numPr>
        <w:tabs>
          <w:tab w:val="left" w:pos="798"/>
        </w:tabs>
        <w:spacing w:before="69" w:line="261" w:lineRule="auto"/>
        <w:ind w:right="262" w:hanging="680"/>
        <w:rPr>
          <w:rFonts w:ascii="Arial" w:eastAsia="Arial" w:hAnsi="Arial" w:cs="Arial"/>
          <w:sz w:val="24"/>
          <w:szCs w:val="24"/>
        </w:rPr>
      </w:pPr>
      <w:bookmarkStart w:id="5" w:name="_bookmark5"/>
      <w:bookmarkEnd w:id="5"/>
      <w:r>
        <w:rPr>
          <w:rFonts w:ascii="Arial"/>
          <w:color w:val="231F20"/>
          <w:sz w:val="24"/>
        </w:rPr>
        <w:t xml:space="preserve">Section 20(1)(b) of the </w:t>
      </w:r>
      <w:proofErr w:type="spellStart"/>
      <w:r>
        <w:rPr>
          <w:rFonts w:ascii="Arial"/>
          <w:color w:val="231F20"/>
          <w:sz w:val="24"/>
        </w:rPr>
        <w:t>AHRC</w:t>
      </w:r>
      <w:proofErr w:type="spellEnd"/>
      <w:r>
        <w:rPr>
          <w:rFonts w:ascii="Arial"/>
          <w:color w:val="231F20"/>
          <w:sz w:val="24"/>
        </w:rPr>
        <w:t xml:space="preserve"> Act requires the Com</w:t>
      </w:r>
      <w:r>
        <w:rPr>
          <w:rFonts w:ascii="Arial"/>
          <w:color w:val="231F20"/>
          <w:sz w:val="24"/>
        </w:rPr>
        <w:t xml:space="preserve">mission to perform the functions referred to in s </w:t>
      </w:r>
      <w:r>
        <w:rPr>
          <w:rFonts w:ascii="Arial"/>
          <w:color w:val="231F20"/>
          <w:spacing w:val="-3"/>
          <w:sz w:val="24"/>
        </w:rPr>
        <w:t xml:space="preserve">11(1)(f) </w:t>
      </w:r>
      <w:r>
        <w:rPr>
          <w:rFonts w:ascii="Arial"/>
          <w:color w:val="231F20"/>
          <w:sz w:val="24"/>
        </w:rPr>
        <w:t>when a complaint in writing is made to the Commission alleging that an act is inconsistent with or contrary to any human right.</w:t>
      </w:r>
    </w:p>
    <w:p w:rsidR="00F82CB0" w:rsidRDefault="00E1531B">
      <w:pPr>
        <w:pStyle w:val="ListParagraph"/>
        <w:numPr>
          <w:ilvl w:val="0"/>
          <w:numId w:val="9"/>
        </w:numPr>
        <w:tabs>
          <w:tab w:val="left" w:pos="798"/>
        </w:tabs>
        <w:spacing w:before="113" w:line="261" w:lineRule="auto"/>
        <w:ind w:right="489" w:hanging="680"/>
        <w:rPr>
          <w:rFonts w:ascii="Arial" w:eastAsia="Arial" w:hAnsi="Arial" w:cs="Arial"/>
          <w:sz w:val="24"/>
          <w:szCs w:val="24"/>
        </w:rPr>
      </w:pPr>
      <w:r>
        <w:rPr>
          <w:rFonts w:ascii="Arial"/>
          <w:color w:val="231F20"/>
          <w:sz w:val="24"/>
        </w:rPr>
        <w:t xml:space="preserve">Section 8(6) of the </w:t>
      </w:r>
      <w:proofErr w:type="spellStart"/>
      <w:r>
        <w:rPr>
          <w:rFonts w:ascii="Arial"/>
          <w:color w:val="231F20"/>
          <w:sz w:val="24"/>
        </w:rPr>
        <w:t>AHRC</w:t>
      </w:r>
      <w:proofErr w:type="spellEnd"/>
      <w:r>
        <w:rPr>
          <w:rFonts w:ascii="Arial"/>
          <w:color w:val="231F20"/>
          <w:spacing w:val="-49"/>
          <w:sz w:val="24"/>
        </w:rPr>
        <w:t xml:space="preserve"> </w:t>
      </w:r>
      <w:r>
        <w:rPr>
          <w:rFonts w:ascii="Arial"/>
          <w:color w:val="231F20"/>
          <w:sz w:val="24"/>
        </w:rPr>
        <w:t xml:space="preserve">Act requires that the functions of the Commission under s </w:t>
      </w:r>
      <w:r>
        <w:rPr>
          <w:rFonts w:ascii="Arial"/>
          <w:color w:val="231F20"/>
          <w:spacing w:val="-3"/>
          <w:sz w:val="24"/>
        </w:rPr>
        <w:t xml:space="preserve">11(1)(f) </w:t>
      </w:r>
      <w:r>
        <w:rPr>
          <w:rFonts w:ascii="Arial"/>
          <w:color w:val="231F20"/>
          <w:sz w:val="24"/>
        </w:rPr>
        <w:t>be performed by the</w:t>
      </w:r>
      <w:r>
        <w:rPr>
          <w:rFonts w:ascii="Arial"/>
          <w:color w:val="231F20"/>
          <w:spacing w:val="-12"/>
          <w:sz w:val="24"/>
        </w:rPr>
        <w:t xml:space="preserve"> </w:t>
      </w:r>
      <w:r>
        <w:rPr>
          <w:rFonts w:ascii="Arial"/>
          <w:color w:val="231F20"/>
          <w:sz w:val="24"/>
        </w:rPr>
        <w:t>President.</w:t>
      </w:r>
    </w:p>
    <w:p w:rsidR="00F82CB0" w:rsidRDefault="00F82CB0">
      <w:pPr>
        <w:spacing w:before="6"/>
        <w:rPr>
          <w:rFonts w:ascii="Arial" w:eastAsia="Arial" w:hAnsi="Arial" w:cs="Arial"/>
          <w:sz w:val="24"/>
          <w:szCs w:val="24"/>
        </w:rPr>
      </w:pPr>
    </w:p>
    <w:p w:rsidR="00F82CB0" w:rsidRDefault="00E1531B">
      <w:pPr>
        <w:pStyle w:val="Heading2"/>
        <w:numPr>
          <w:ilvl w:val="1"/>
          <w:numId w:val="6"/>
        </w:numPr>
        <w:tabs>
          <w:tab w:val="left" w:pos="798"/>
        </w:tabs>
        <w:ind w:hanging="680"/>
        <w:rPr>
          <w:b w:val="0"/>
          <w:bCs w:val="0"/>
        </w:rPr>
      </w:pPr>
      <w:r>
        <w:rPr>
          <w:color w:val="231F20"/>
        </w:rPr>
        <w:t>What is a ‘human</w:t>
      </w:r>
      <w:r>
        <w:rPr>
          <w:color w:val="231F20"/>
          <w:spacing w:val="-10"/>
        </w:rPr>
        <w:t xml:space="preserve"> </w:t>
      </w:r>
      <w:r>
        <w:rPr>
          <w:color w:val="231F20"/>
        </w:rPr>
        <w:t>right’?</w:t>
      </w:r>
    </w:p>
    <w:p w:rsidR="00F82CB0" w:rsidRDefault="00E1531B">
      <w:pPr>
        <w:pStyle w:val="ListParagraph"/>
        <w:numPr>
          <w:ilvl w:val="0"/>
          <w:numId w:val="9"/>
        </w:numPr>
        <w:tabs>
          <w:tab w:val="left" w:pos="798"/>
        </w:tabs>
        <w:spacing w:before="185" w:line="261" w:lineRule="auto"/>
        <w:ind w:right="657" w:hanging="680"/>
        <w:rPr>
          <w:rFonts w:ascii="Arial" w:eastAsia="Arial" w:hAnsi="Arial" w:cs="Arial"/>
          <w:sz w:val="24"/>
          <w:szCs w:val="24"/>
        </w:rPr>
      </w:pPr>
      <w:r>
        <w:rPr>
          <w:rFonts w:ascii="Arial" w:eastAsia="Arial" w:hAnsi="Arial" w:cs="Arial"/>
          <w:color w:val="231F20"/>
          <w:sz w:val="24"/>
          <w:szCs w:val="24"/>
        </w:rPr>
        <w:t xml:space="preserve">The rights and freedoms </w:t>
      </w:r>
      <w:proofErr w:type="spellStart"/>
      <w:r>
        <w:rPr>
          <w:rFonts w:ascii="Arial" w:eastAsia="Arial" w:hAnsi="Arial" w:cs="Arial"/>
          <w:color w:val="231F20"/>
          <w:sz w:val="24"/>
          <w:szCs w:val="24"/>
        </w:rPr>
        <w:t>recognised</w:t>
      </w:r>
      <w:proofErr w:type="spellEnd"/>
      <w:r>
        <w:rPr>
          <w:rFonts w:ascii="Arial" w:eastAsia="Arial" w:hAnsi="Arial" w:cs="Arial"/>
          <w:color w:val="231F20"/>
          <w:sz w:val="24"/>
          <w:szCs w:val="24"/>
        </w:rPr>
        <w:t xml:space="preserve"> by the </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 xml:space="preserve"> and the </w:t>
      </w:r>
      <w:r>
        <w:rPr>
          <w:rFonts w:ascii="Arial" w:eastAsia="Arial" w:hAnsi="Arial" w:cs="Arial"/>
          <w:i/>
          <w:color w:val="231F20"/>
          <w:sz w:val="24"/>
          <w:szCs w:val="24"/>
        </w:rPr>
        <w:t xml:space="preserve">Convention of the Rights of the Child </w:t>
      </w:r>
      <w:r>
        <w:rPr>
          <w:rFonts w:ascii="Arial" w:eastAsia="Arial" w:hAnsi="Arial" w:cs="Arial"/>
          <w:color w:val="231F20"/>
          <w:sz w:val="24"/>
          <w:szCs w:val="24"/>
        </w:rPr>
        <w:t>(</w:t>
      </w:r>
      <w:proofErr w:type="spellStart"/>
      <w:r>
        <w:rPr>
          <w:rFonts w:ascii="Arial" w:eastAsia="Arial" w:hAnsi="Arial" w:cs="Arial"/>
          <w:color w:val="231F20"/>
          <w:sz w:val="24"/>
          <w:szCs w:val="24"/>
        </w:rPr>
        <w:t>CRC</w:t>
      </w:r>
      <w:proofErr w:type="spellEnd"/>
      <w:r>
        <w:rPr>
          <w:rFonts w:ascii="Arial" w:eastAsia="Arial" w:hAnsi="Arial" w:cs="Arial"/>
          <w:color w:val="231F20"/>
          <w:sz w:val="24"/>
          <w:szCs w:val="24"/>
        </w:rPr>
        <w:t>) are ‘human rights’ within the meaning of</w:t>
      </w:r>
      <w:r>
        <w:rPr>
          <w:rFonts w:ascii="Arial" w:eastAsia="Arial" w:hAnsi="Arial" w:cs="Arial"/>
          <w:color w:val="231F20"/>
          <w:spacing w:val="-37"/>
          <w:sz w:val="24"/>
          <w:szCs w:val="24"/>
        </w:rPr>
        <w:t xml:space="preserve"> </w:t>
      </w:r>
      <w:r>
        <w:rPr>
          <w:rFonts w:ascii="Arial" w:eastAsia="Arial" w:hAnsi="Arial" w:cs="Arial"/>
          <w:color w:val="231F20"/>
          <w:sz w:val="24"/>
          <w:szCs w:val="24"/>
        </w:rPr>
        <w:t>the</w:t>
      </w:r>
    </w:p>
    <w:p w:rsidR="00F82CB0" w:rsidRDefault="00E1531B">
      <w:pPr>
        <w:pStyle w:val="BodyText"/>
        <w:spacing w:before="0" w:line="261" w:lineRule="auto"/>
        <w:ind w:right="181" w:firstLine="0"/>
      </w:pPr>
      <w:proofErr w:type="spellStart"/>
      <w:r>
        <w:rPr>
          <w:color w:val="231F20"/>
        </w:rPr>
        <w:t>AHRC</w:t>
      </w:r>
      <w:proofErr w:type="spellEnd"/>
      <w:r>
        <w:rPr>
          <w:color w:val="231F20"/>
        </w:rPr>
        <w:t xml:space="preserve"> Act.</w:t>
      </w:r>
      <w:hyperlink w:anchor="_bookmark13" w:history="1">
        <w:r>
          <w:rPr>
            <w:color w:val="231F20"/>
            <w:position w:val="8"/>
            <w:sz w:val="14"/>
          </w:rPr>
          <w:t>3</w:t>
        </w:r>
      </w:hyperlink>
      <w:r>
        <w:rPr>
          <w:color w:val="231F20"/>
          <w:position w:val="8"/>
          <w:sz w:val="14"/>
        </w:rPr>
        <w:t xml:space="preserve"> </w:t>
      </w:r>
      <w:r>
        <w:rPr>
          <w:color w:val="231F20"/>
        </w:rPr>
        <w:t>The following articles of these treaties are relevant to the acts and practices the subject of the present</w:t>
      </w:r>
      <w:r>
        <w:rPr>
          <w:color w:val="231F20"/>
          <w:spacing w:val="-18"/>
        </w:rPr>
        <w:t xml:space="preserve"> </w:t>
      </w:r>
      <w:r>
        <w:rPr>
          <w:color w:val="231F20"/>
          <w:spacing w:val="-3"/>
        </w:rPr>
        <w:t>inquiry.</w:t>
      </w:r>
    </w:p>
    <w:p w:rsidR="00F82CB0" w:rsidRDefault="00E1531B">
      <w:pPr>
        <w:pStyle w:val="ListParagraph"/>
        <w:numPr>
          <w:ilvl w:val="0"/>
          <w:numId w:val="9"/>
        </w:numPr>
        <w:tabs>
          <w:tab w:val="left" w:pos="798"/>
        </w:tabs>
        <w:spacing w:before="113"/>
        <w:ind w:hanging="680"/>
        <w:rPr>
          <w:rFonts w:ascii="Arial" w:eastAsia="Arial" w:hAnsi="Arial" w:cs="Arial"/>
          <w:sz w:val="24"/>
          <w:szCs w:val="24"/>
        </w:rPr>
      </w:pPr>
      <w:r>
        <w:rPr>
          <w:rFonts w:ascii="Arial"/>
          <w:color w:val="231F20"/>
          <w:sz w:val="24"/>
        </w:rPr>
        <w:t xml:space="preserve">Article 17(1) of the </w:t>
      </w:r>
      <w:proofErr w:type="spellStart"/>
      <w:r>
        <w:rPr>
          <w:rFonts w:ascii="Arial"/>
          <w:color w:val="231F20"/>
          <w:sz w:val="24"/>
        </w:rPr>
        <w:t>ICCPR</w:t>
      </w:r>
      <w:proofErr w:type="spellEnd"/>
      <w:r>
        <w:rPr>
          <w:rFonts w:ascii="Arial"/>
          <w:color w:val="231F20"/>
          <w:spacing w:val="-17"/>
          <w:sz w:val="24"/>
        </w:rPr>
        <w:t xml:space="preserve"> </w:t>
      </w:r>
      <w:r>
        <w:rPr>
          <w:rFonts w:ascii="Arial"/>
          <w:color w:val="231F20"/>
          <w:sz w:val="24"/>
        </w:rPr>
        <w:t>provides:</w:t>
      </w:r>
    </w:p>
    <w:p w:rsidR="00F82CB0" w:rsidRDefault="00E1531B">
      <w:pPr>
        <w:spacing w:before="120" w:line="249" w:lineRule="auto"/>
        <w:ind w:left="1364" w:right="299"/>
        <w:rPr>
          <w:rFonts w:ascii="Arial" w:eastAsia="Arial" w:hAnsi="Arial" w:cs="Arial"/>
        </w:rPr>
      </w:pPr>
      <w:r>
        <w:rPr>
          <w:rFonts w:ascii="Arial"/>
          <w:color w:val="231F20"/>
        </w:rPr>
        <w:t>No one sha</w:t>
      </w:r>
      <w:r>
        <w:rPr>
          <w:rFonts w:ascii="Arial"/>
          <w:color w:val="231F20"/>
        </w:rPr>
        <w:t xml:space="preserve">ll be subjected to arbitrary or unlawful interference with his </w:t>
      </w:r>
      <w:r>
        <w:rPr>
          <w:rFonts w:ascii="Arial"/>
          <w:color w:val="231F20"/>
          <w:spacing w:val="-3"/>
        </w:rPr>
        <w:t xml:space="preserve">privacy, family, </w:t>
      </w:r>
      <w:r>
        <w:rPr>
          <w:rFonts w:ascii="Arial"/>
          <w:color w:val="231F20"/>
        </w:rPr>
        <w:t xml:space="preserve">home or correspondence, nor to unlawful attacks on his </w:t>
      </w:r>
      <w:proofErr w:type="spellStart"/>
      <w:r>
        <w:rPr>
          <w:rFonts w:ascii="Arial"/>
          <w:color w:val="231F20"/>
        </w:rPr>
        <w:t>honour</w:t>
      </w:r>
      <w:proofErr w:type="spellEnd"/>
      <w:r>
        <w:rPr>
          <w:rFonts w:ascii="Arial"/>
          <w:color w:val="231F20"/>
        </w:rPr>
        <w:t xml:space="preserve"> and reputation.</w:t>
      </w:r>
    </w:p>
    <w:p w:rsidR="00F82CB0" w:rsidRDefault="00E1531B">
      <w:pPr>
        <w:pStyle w:val="ListParagraph"/>
        <w:numPr>
          <w:ilvl w:val="0"/>
          <w:numId w:val="9"/>
        </w:numPr>
        <w:tabs>
          <w:tab w:val="left" w:pos="798"/>
        </w:tabs>
        <w:spacing w:before="132"/>
        <w:ind w:hanging="680"/>
        <w:rPr>
          <w:rFonts w:ascii="Arial" w:eastAsia="Arial" w:hAnsi="Arial" w:cs="Arial"/>
          <w:sz w:val="24"/>
          <w:szCs w:val="24"/>
        </w:rPr>
      </w:pPr>
      <w:r>
        <w:rPr>
          <w:rFonts w:ascii="Arial"/>
          <w:color w:val="231F20"/>
          <w:sz w:val="24"/>
        </w:rPr>
        <w:t xml:space="preserve">Article 23(1) of the </w:t>
      </w:r>
      <w:proofErr w:type="spellStart"/>
      <w:r>
        <w:rPr>
          <w:rFonts w:ascii="Arial"/>
          <w:color w:val="231F20"/>
          <w:sz w:val="24"/>
        </w:rPr>
        <w:t>ICCPR</w:t>
      </w:r>
      <w:proofErr w:type="spellEnd"/>
      <w:r>
        <w:rPr>
          <w:rFonts w:ascii="Arial"/>
          <w:color w:val="231F20"/>
          <w:spacing w:val="-17"/>
          <w:sz w:val="24"/>
        </w:rPr>
        <w:t xml:space="preserve"> </w:t>
      </w:r>
      <w:r>
        <w:rPr>
          <w:rFonts w:ascii="Arial"/>
          <w:color w:val="231F20"/>
          <w:sz w:val="24"/>
        </w:rPr>
        <w:t>provides:</w:t>
      </w:r>
    </w:p>
    <w:p w:rsidR="00F82CB0" w:rsidRDefault="00E1531B">
      <w:pPr>
        <w:spacing w:before="120" w:line="249" w:lineRule="auto"/>
        <w:ind w:left="1364" w:right="152"/>
        <w:rPr>
          <w:rFonts w:ascii="Arial" w:eastAsia="Arial" w:hAnsi="Arial" w:cs="Arial"/>
        </w:rPr>
      </w:pPr>
      <w:r>
        <w:rPr>
          <w:rFonts w:ascii="Arial"/>
          <w:color w:val="231F20"/>
        </w:rPr>
        <w:t>The family is the natural and fundamental group unit of society and is entitled to protection by society and the</w:t>
      </w:r>
      <w:r>
        <w:rPr>
          <w:rFonts w:ascii="Arial"/>
          <w:color w:val="231F20"/>
          <w:spacing w:val="-14"/>
        </w:rPr>
        <w:t xml:space="preserve"> </w:t>
      </w:r>
      <w:r>
        <w:rPr>
          <w:rFonts w:ascii="Arial"/>
          <w:color w:val="231F20"/>
        </w:rPr>
        <w:t>State.</w:t>
      </w:r>
    </w:p>
    <w:p w:rsidR="00F82CB0" w:rsidRDefault="00E1531B">
      <w:pPr>
        <w:pStyle w:val="ListParagraph"/>
        <w:numPr>
          <w:ilvl w:val="0"/>
          <w:numId w:val="9"/>
        </w:numPr>
        <w:tabs>
          <w:tab w:val="left" w:pos="798"/>
        </w:tabs>
        <w:spacing w:before="132"/>
        <w:ind w:hanging="680"/>
        <w:rPr>
          <w:rFonts w:ascii="Arial" w:eastAsia="Arial" w:hAnsi="Arial" w:cs="Arial"/>
          <w:sz w:val="24"/>
          <w:szCs w:val="24"/>
        </w:rPr>
      </w:pPr>
      <w:r>
        <w:rPr>
          <w:rFonts w:ascii="Arial"/>
          <w:color w:val="231F20"/>
          <w:sz w:val="24"/>
        </w:rPr>
        <w:t xml:space="preserve">Article 3 of the </w:t>
      </w:r>
      <w:proofErr w:type="spellStart"/>
      <w:r>
        <w:rPr>
          <w:rFonts w:ascii="Arial"/>
          <w:color w:val="231F20"/>
          <w:sz w:val="24"/>
        </w:rPr>
        <w:t>CRC</w:t>
      </w:r>
      <w:proofErr w:type="spellEnd"/>
      <w:r>
        <w:rPr>
          <w:rFonts w:ascii="Arial"/>
          <w:color w:val="231F20"/>
          <w:spacing w:val="-14"/>
          <w:sz w:val="24"/>
        </w:rPr>
        <w:t xml:space="preserve"> </w:t>
      </w:r>
      <w:r>
        <w:rPr>
          <w:rFonts w:ascii="Arial"/>
          <w:color w:val="231F20"/>
          <w:sz w:val="24"/>
        </w:rPr>
        <w:t>provides:</w:t>
      </w:r>
    </w:p>
    <w:p w:rsidR="00F82CB0" w:rsidRDefault="00E1531B">
      <w:pPr>
        <w:spacing w:before="120" w:line="249" w:lineRule="auto"/>
        <w:ind w:left="1364" w:right="109"/>
        <w:jc w:val="both"/>
        <w:rPr>
          <w:rFonts w:ascii="Arial" w:eastAsia="Arial" w:hAnsi="Arial" w:cs="Arial"/>
        </w:rPr>
      </w:pPr>
      <w:r>
        <w:rPr>
          <w:rFonts w:ascii="Arial"/>
          <w:color w:val="231F20"/>
        </w:rPr>
        <w:t xml:space="preserve">In all actions concerning children, whether undertaken by public or private social welfare institutions, </w:t>
      </w:r>
      <w:r>
        <w:rPr>
          <w:rFonts w:ascii="Arial"/>
          <w:color w:val="231F20"/>
        </w:rPr>
        <w:t xml:space="preserve">courts of </w:t>
      </w:r>
      <w:r>
        <w:rPr>
          <w:rFonts w:ascii="Arial"/>
          <w:color w:val="231F20"/>
          <w:spacing w:val="-4"/>
        </w:rPr>
        <w:t xml:space="preserve">law, </w:t>
      </w:r>
      <w:r>
        <w:rPr>
          <w:rFonts w:ascii="Arial"/>
          <w:color w:val="231F20"/>
        </w:rPr>
        <w:t>administrative authorities or legislative bodies, the best interests of the child shall be a primarily</w:t>
      </w:r>
      <w:r>
        <w:rPr>
          <w:rFonts w:ascii="Arial"/>
          <w:color w:val="231F20"/>
          <w:spacing w:val="-25"/>
        </w:rPr>
        <w:t xml:space="preserve"> </w:t>
      </w:r>
      <w:r>
        <w:rPr>
          <w:rFonts w:ascii="Arial"/>
          <w:color w:val="231F20"/>
        </w:rPr>
        <w:t>consideration.</w:t>
      </w:r>
    </w:p>
    <w:p w:rsidR="00F82CB0" w:rsidRDefault="00F82CB0">
      <w:pPr>
        <w:spacing w:before="1"/>
        <w:rPr>
          <w:rFonts w:ascii="Arial" w:eastAsia="Arial" w:hAnsi="Arial" w:cs="Arial"/>
          <w:sz w:val="26"/>
          <w:szCs w:val="26"/>
        </w:rPr>
      </w:pPr>
    </w:p>
    <w:p w:rsidR="00F82CB0" w:rsidRDefault="00E1531B">
      <w:pPr>
        <w:pStyle w:val="Heading2"/>
        <w:numPr>
          <w:ilvl w:val="1"/>
          <w:numId w:val="6"/>
        </w:numPr>
        <w:tabs>
          <w:tab w:val="left" w:pos="798"/>
        </w:tabs>
        <w:ind w:hanging="680"/>
        <w:rPr>
          <w:b w:val="0"/>
          <w:bCs w:val="0"/>
        </w:rPr>
      </w:pPr>
      <w:r>
        <w:rPr>
          <w:color w:val="231F20"/>
        </w:rPr>
        <w:t>What is an ‘act’ or</w:t>
      </w:r>
      <w:r>
        <w:rPr>
          <w:color w:val="231F20"/>
          <w:spacing w:val="-20"/>
        </w:rPr>
        <w:t xml:space="preserve"> </w:t>
      </w:r>
      <w:r>
        <w:rPr>
          <w:color w:val="231F20"/>
        </w:rPr>
        <w:t>‘practice’?</w:t>
      </w:r>
    </w:p>
    <w:p w:rsidR="00F82CB0" w:rsidRDefault="00E1531B">
      <w:pPr>
        <w:pStyle w:val="ListParagraph"/>
        <w:numPr>
          <w:ilvl w:val="0"/>
          <w:numId w:val="9"/>
        </w:numPr>
        <w:tabs>
          <w:tab w:val="left" w:pos="798"/>
        </w:tabs>
        <w:spacing w:before="185" w:line="261" w:lineRule="auto"/>
        <w:ind w:right="333" w:hanging="680"/>
        <w:jc w:val="both"/>
        <w:rPr>
          <w:rFonts w:ascii="Arial" w:eastAsia="Arial" w:hAnsi="Arial" w:cs="Arial"/>
          <w:sz w:val="24"/>
          <w:szCs w:val="24"/>
        </w:rPr>
      </w:pPr>
      <w:r>
        <w:rPr>
          <w:rFonts w:ascii="Arial" w:eastAsia="Arial" w:hAnsi="Arial" w:cs="Arial"/>
          <w:color w:val="231F20"/>
          <w:sz w:val="24"/>
          <w:szCs w:val="24"/>
        </w:rPr>
        <w:t>The</w:t>
      </w:r>
      <w:r>
        <w:rPr>
          <w:rFonts w:ascii="Arial" w:eastAsia="Arial" w:hAnsi="Arial" w:cs="Arial"/>
          <w:color w:val="231F20"/>
          <w:spacing w:val="-4"/>
          <w:sz w:val="24"/>
          <w:szCs w:val="24"/>
        </w:rPr>
        <w:t xml:space="preserve"> </w:t>
      </w:r>
      <w:r>
        <w:rPr>
          <w:rFonts w:ascii="Arial" w:eastAsia="Arial" w:hAnsi="Arial" w:cs="Arial"/>
          <w:color w:val="231F20"/>
          <w:sz w:val="24"/>
          <w:szCs w:val="24"/>
        </w:rPr>
        <w:t>terms</w:t>
      </w:r>
      <w:r>
        <w:rPr>
          <w:rFonts w:ascii="Arial" w:eastAsia="Arial" w:hAnsi="Arial" w:cs="Arial"/>
          <w:color w:val="231F20"/>
          <w:spacing w:val="-4"/>
          <w:sz w:val="24"/>
          <w:szCs w:val="24"/>
        </w:rPr>
        <w:t xml:space="preserve"> </w:t>
      </w:r>
      <w:r>
        <w:rPr>
          <w:rFonts w:ascii="Arial" w:eastAsia="Arial" w:hAnsi="Arial" w:cs="Arial"/>
          <w:color w:val="231F20"/>
          <w:sz w:val="24"/>
          <w:szCs w:val="24"/>
        </w:rPr>
        <w:t>‘act’</w:t>
      </w:r>
      <w:r>
        <w:rPr>
          <w:rFonts w:ascii="Arial" w:eastAsia="Arial" w:hAnsi="Arial" w:cs="Arial"/>
          <w:color w:val="231F20"/>
          <w:spacing w:val="-11"/>
          <w:sz w:val="24"/>
          <w:szCs w:val="24"/>
        </w:rPr>
        <w:t xml:space="preserve"> </w:t>
      </w:r>
      <w:r>
        <w:rPr>
          <w:rFonts w:ascii="Arial" w:eastAsia="Arial" w:hAnsi="Arial" w:cs="Arial"/>
          <w:color w:val="231F20"/>
          <w:sz w:val="24"/>
          <w:szCs w:val="24"/>
        </w:rPr>
        <w:t>and</w:t>
      </w:r>
      <w:r>
        <w:rPr>
          <w:rFonts w:ascii="Arial" w:eastAsia="Arial" w:hAnsi="Arial" w:cs="Arial"/>
          <w:color w:val="231F20"/>
          <w:spacing w:val="-3"/>
          <w:sz w:val="24"/>
          <w:szCs w:val="24"/>
        </w:rPr>
        <w:t xml:space="preserve"> </w:t>
      </w:r>
      <w:r>
        <w:rPr>
          <w:rFonts w:ascii="Arial" w:eastAsia="Arial" w:hAnsi="Arial" w:cs="Arial"/>
          <w:color w:val="231F20"/>
          <w:sz w:val="24"/>
          <w:szCs w:val="24"/>
        </w:rPr>
        <w:t>‘practice’</w:t>
      </w:r>
      <w:r>
        <w:rPr>
          <w:rFonts w:ascii="Arial" w:eastAsia="Arial" w:hAnsi="Arial" w:cs="Arial"/>
          <w:color w:val="231F20"/>
          <w:spacing w:val="-11"/>
          <w:sz w:val="24"/>
          <w:szCs w:val="24"/>
        </w:rPr>
        <w:t xml:space="preserve"> </w:t>
      </w:r>
      <w:r>
        <w:rPr>
          <w:rFonts w:ascii="Arial" w:eastAsia="Arial" w:hAnsi="Arial" w:cs="Arial"/>
          <w:color w:val="231F20"/>
          <w:sz w:val="24"/>
          <w:szCs w:val="24"/>
        </w:rPr>
        <w:t>are</w:t>
      </w:r>
      <w:r>
        <w:rPr>
          <w:rFonts w:ascii="Arial" w:eastAsia="Arial" w:hAnsi="Arial" w:cs="Arial"/>
          <w:color w:val="231F20"/>
          <w:spacing w:val="-3"/>
          <w:sz w:val="24"/>
          <w:szCs w:val="24"/>
        </w:rPr>
        <w:t xml:space="preserve"> </w:t>
      </w:r>
      <w:r>
        <w:rPr>
          <w:rFonts w:ascii="Arial" w:eastAsia="Arial" w:hAnsi="Arial" w:cs="Arial"/>
          <w:color w:val="231F20"/>
          <w:sz w:val="24"/>
          <w:szCs w:val="24"/>
        </w:rPr>
        <w:t>defined</w:t>
      </w:r>
      <w:r>
        <w:rPr>
          <w:rFonts w:ascii="Arial" w:eastAsia="Arial" w:hAnsi="Arial" w:cs="Arial"/>
          <w:color w:val="231F20"/>
          <w:spacing w:val="-3"/>
          <w:sz w:val="24"/>
          <w:szCs w:val="24"/>
        </w:rPr>
        <w:t xml:space="preserve"> </w:t>
      </w:r>
      <w:r>
        <w:rPr>
          <w:rFonts w:ascii="Arial" w:eastAsia="Arial" w:hAnsi="Arial" w:cs="Arial"/>
          <w:color w:val="231F20"/>
          <w:sz w:val="24"/>
          <w:szCs w:val="24"/>
        </w:rPr>
        <w:t>in</w:t>
      </w:r>
      <w:r>
        <w:rPr>
          <w:rFonts w:ascii="Arial" w:eastAsia="Arial" w:hAnsi="Arial" w:cs="Arial"/>
          <w:color w:val="231F20"/>
          <w:spacing w:val="-3"/>
          <w:sz w:val="24"/>
          <w:szCs w:val="24"/>
        </w:rPr>
        <w:t xml:space="preserve"> </w:t>
      </w:r>
      <w:r>
        <w:rPr>
          <w:rFonts w:ascii="Arial" w:eastAsia="Arial" w:hAnsi="Arial" w:cs="Arial"/>
          <w:color w:val="231F20"/>
          <w:sz w:val="24"/>
          <w:szCs w:val="24"/>
        </w:rPr>
        <w:t>s</w:t>
      </w:r>
      <w:r>
        <w:rPr>
          <w:rFonts w:ascii="Arial" w:eastAsia="Arial" w:hAnsi="Arial" w:cs="Arial"/>
          <w:color w:val="231F20"/>
          <w:spacing w:val="-3"/>
          <w:sz w:val="24"/>
          <w:szCs w:val="24"/>
        </w:rPr>
        <w:t xml:space="preserve"> </w:t>
      </w:r>
      <w:r>
        <w:rPr>
          <w:rFonts w:ascii="Arial" w:eastAsia="Arial" w:hAnsi="Arial" w:cs="Arial"/>
          <w:color w:val="231F20"/>
          <w:sz w:val="24"/>
          <w:szCs w:val="24"/>
        </w:rPr>
        <w:t>3(1)</w:t>
      </w:r>
      <w:r>
        <w:rPr>
          <w:rFonts w:ascii="Arial" w:eastAsia="Arial" w:hAnsi="Arial" w:cs="Arial"/>
          <w:color w:val="231F20"/>
          <w:spacing w:val="-3"/>
          <w:sz w:val="24"/>
          <w:szCs w:val="24"/>
        </w:rPr>
        <w:t xml:space="preserve"> </w:t>
      </w:r>
      <w:r>
        <w:rPr>
          <w:rFonts w:ascii="Arial" w:eastAsia="Arial" w:hAnsi="Arial" w:cs="Arial"/>
          <w:color w:val="231F20"/>
          <w:sz w:val="24"/>
          <w:szCs w:val="24"/>
        </w:rPr>
        <w:t>of</w:t>
      </w:r>
      <w:r>
        <w:rPr>
          <w:rFonts w:ascii="Arial" w:eastAsia="Arial" w:hAnsi="Arial" w:cs="Arial"/>
          <w:color w:val="231F20"/>
          <w:spacing w:val="-3"/>
          <w:sz w:val="24"/>
          <w:szCs w:val="24"/>
        </w:rPr>
        <w:t xml:space="preserve"> </w:t>
      </w:r>
      <w:r>
        <w:rPr>
          <w:rFonts w:ascii="Arial" w:eastAsia="Arial" w:hAnsi="Arial" w:cs="Arial"/>
          <w:color w:val="231F20"/>
          <w:sz w:val="24"/>
          <w:szCs w:val="24"/>
        </w:rPr>
        <w:t>the</w:t>
      </w:r>
      <w:r>
        <w:rPr>
          <w:rFonts w:ascii="Arial" w:eastAsia="Arial" w:hAnsi="Arial" w:cs="Arial"/>
          <w:color w:val="231F20"/>
          <w:spacing w:val="-16"/>
          <w:sz w:val="24"/>
          <w:szCs w:val="24"/>
        </w:rPr>
        <w:t xml:space="preserve"> </w:t>
      </w:r>
      <w:proofErr w:type="spellStart"/>
      <w:r>
        <w:rPr>
          <w:rFonts w:ascii="Arial" w:eastAsia="Arial" w:hAnsi="Arial" w:cs="Arial"/>
          <w:color w:val="231F20"/>
          <w:sz w:val="24"/>
          <w:szCs w:val="24"/>
        </w:rPr>
        <w:t>AHRC</w:t>
      </w:r>
      <w:proofErr w:type="spellEnd"/>
      <w:r>
        <w:rPr>
          <w:rFonts w:ascii="Arial" w:eastAsia="Arial" w:hAnsi="Arial" w:cs="Arial"/>
          <w:color w:val="231F20"/>
          <w:spacing w:val="-16"/>
          <w:sz w:val="24"/>
          <w:szCs w:val="24"/>
        </w:rPr>
        <w:t xml:space="preserve"> </w:t>
      </w:r>
      <w:r>
        <w:rPr>
          <w:rFonts w:ascii="Arial" w:eastAsia="Arial" w:hAnsi="Arial" w:cs="Arial"/>
          <w:color w:val="231F20"/>
          <w:sz w:val="24"/>
          <w:szCs w:val="24"/>
        </w:rPr>
        <w:t>Act</w:t>
      </w:r>
      <w:r>
        <w:rPr>
          <w:rFonts w:ascii="Arial" w:eastAsia="Arial" w:hAnsi="Arial" w:cs="Arial"/>
          <w:color w:val="231F20"/>
          <w:spacing w:val="-3"/>
          <w:sz w:val="24"/>
          <w:szCs w:val="24"/>
        </w:rPr>
        <w:t xml:space="preserve"> </w:t>
      </w:r>
      <w:r>
        <w:rPr>
          <w:rFonts w:ascii="Arial" w:eastAsia="Arial" w:hAnsi="Arial" w:cs="Arial"/>
          <w:color w:val="231F20"/>
          <w:sz w:val="24"/>
          <w:szCs w:val="24"/>
        </w:rPr>
        <w:t>to</w:t>
      </w:r>
      <w:r>
        <w:rPr>
          <w:rFonts w:ascii="Arial" w:eastAsia="Arial" w:hAnsi="Arial" w:cs="Arial"/>
          <w:color w:val="231F20"/>
          <w:spacing w:val="-4"/>
          <w:sz w:val="24"/>
          <w:szCs w:val="24"/>
        </w:rPr>
        <w:t xml:space="preserve"> </w:t>
      </w:r>
      <w:r>
        <w:rPr>
          <w:rFonts w:ascii="Arial" w:eastAsia="Arial" w:hAnsi="Arial" w:cs="Arial"/>
          <w:color w:val="231F20"/>
          <w:sz w:val="24"/>
          <w:szCs w:val="24"/>
        </w:rPr>
        <w:t xml:space="preserve">include </w:t>
      </w:r>
      <w:r>
        <w:rPr>
          <w:rFonts w:ascii="Arial" w:eastAsia="Arial" w:hAnsi="Arial" w:cs="Arial"/>
          <w:color w:val="231F20"/>
          <w:sz w:val="24"/>
          <w:szCs w:val="24"/>
        </w:rPr>
        <w:t>an act done or a practice engaged in ‘by or on behalf of the Commonwealth’. This includes a refusal or failure to do an act, as per s</w:t>
      </w:r>
      <w:r>
        <w:rPr>
          <w:rFonts w:ascii="Arial" w:eastAsia="Arial" w:hAnsi="Arial" w:cs="Arial"/>
          <w:color w:val="231F20"/>
          <w:spacing w:val="-28"/>
          <w:sz w:val="24"/>
          <w:szCs w:val="24"/>
        </w:rPr>
        <w:t xml:space="preserve"> </w:t>
      </w:r>
      <w:r>
        <w:rPr>
          <w:rFonts w:ascii="Arial" w:eastAsia="Arial" w:hAnsi="Arial" w:cs="Arial"/>
          <w:color w:val="231F20"/>
          <w:sz w:val="24"/>
          <w:szCs w:val="24"/>
        </w:rPr>
        <w:t>3(3)(a).</w:t>
      </w:r>
    </w:p>
    <w:p w:rsidR="00F82CB0" w:rsidRDefault="00E1531B">
      <w:pPr>
        <w:pStyle w:val="ListParagraph"/>
        <w:numPr>
          <w:ilvl w:val="0"/>
          <w:numId w:val="9"/>
        </w:numPr>
        <w:tabs>
          <w:tab w:val="left" w:pos="798"/>
        </w:tabs>
        <w:spacing w:before="113" w:line="261" w:lineRule="auto"/>
        <w:ind w:right="248" w:hanging="680"/>
        <w:rPr>
          <w:rFonts w:ascii="Arial" w:eastAsia="Arial" w:hAnsi="Arial" w:cs="Arial"/>
          <w:sz w:val="24"/>
          <w:szCs w:val="24"/>
        </w:rPr>
      </w:pPr>
      <w:r>
        <w:rPr>
          <w:rFonts w:ascii="Arial" w:eastAsia="Arial" w:hAnsi="Arial" w:cs="Arial"/>
          <w:color w:val="231F20"/>
          <w:sz w:val="24"/>
          <w:szCs w:val="24"/>
        </w:rPr>
        <w:t xml:space="preserve">The functions of the Commission identified in s </w:t>
      </w:r>
      <w:r>
        <w:rPr>
          <w:rFonts w:ascii="Arial" w:eastAsia="Arial" w:hAnsi="Arial" w:cs="Arial"/>
          <w:color w:val="231F20"/>
          <w:spacing w:val="-3"/>
          <w:sz w:val="24"/>
          <w:szCs w:val="24"/>
        </w:rPr>
        <w:t xml:space="preserve">11(1)(f) </w:t>
      </w:r>
      <w:r>
        <w:rPr>
          <w:rFonts w:ascii="Arial" w:eastAsia="Arial" w:hAnsi="Arial" w:cs="Arial"/>
          <w:color w:val="231F20"/>
          <w:sz w:val="24"/>
          <w:szCs w:val="24"/>
        </w:rPr>
        <w:t xml:space="preserve">of the </w:t>
      </w:r>
      <w:proofErr w:type="spellStart"/>
      <w:r>
        <w:rPr>
          <w:rFonts w:ascii="Arial" w:eastAsia="Arial" w:hAnsi="Arial" w:cs="Arial"/>
          <w:color w:val="231F20"/>
          <w:sz w:val="24"/>
          <w:szCs w:val="24"/>
        </w:rPr>
        <w:t>AHRC</w:t>
      </w:r>
      <w:proofErr w:type="spellEnd"/>
      <w:r>
        <w:rPr>
          <w:rFonts w:ascii="Arial" w:eastAsia="Arial" w:hAnsi="Arial" w:cs="Arial"/>
          <w:color w:val="231F20"/>
          <w:sz w:val="24"/>
          <w:szCs w:val="24"/>
        </w:rPr>
        <w:t xml:space="preserve"> Act are only engaged where the act complaine</w:t>
      </w:r>
      <w:r>
        <w:rPr>
          <w:rFonts w:ascii="Arial" w:eastAsia="Arial" w:hAnsi="Arial" w:cs="Arial"/>
          <w:color w:val="231F20"/>
          <w:sz w:val="24"/>
          <w:szCs w:val="24"/>
        </w:rPr>
        <w:t>d of is not one required by law to be taken; that is, where the relevant act or practice is within the discretion of the Commonwealth.</w:t>
      </w:r>
      <w:hyperlink w:anchor="_bookmark14" w:history="1">
        <w:r>
          <w:rPr>
            <w:rFonts w:ascii="Arial" w:eastAsia="Arial" w:hAnsi="Arial" w:cs="Arial"/>
            <w:color w:val="231F20"/>
            <w:position w:val="8"/>
            <w:sz w:val="14"/>
            <w:szCs w:val="14"/>
          </w:rPr>
          <w:t>4</w:t>
        </w:r>
      </w:hyperlink>
      <w:r>
        <w:rPr>
          <w:rFonts w:ascii="Arial" w:eastAsia="Arial" w:hAnsi="Arial" w:cs="Arial"/>
          <w:color w:val="231F20"/>
          <w:position w:val="8"/>
          <w:sz w:val="14"/>
          <w:szCs w:val="14"/>
        </w:rPr>
        <w:t xml:space="preserve"> </w:t>
      </w:r>
      <w:r>
        <w:rPr>
          <w:rFonts w:ascii="Arial" w:eastAsia="Arial" w:hAnsi="Arial" w:cs="Arial"/>
          <w:color w:val="231F20"/>
          <w:sz w:val="24"/>
          <w:szCs w:val="24"/>
        </w:rPr>
        <w:t xml:space="preserve">Therefore, if a law requires that the act or practice be done </w:t>
      </w:r>
      <w:r>
        <w:rPr>
          <w:rFonts w:ascii="Arial" w:eastAsia="Arial" w:hAnsi="Arial" w:cs="Arial"/>
          <w:color w:val="231F20"/>
          <w:sz w:val="24"/>
          <w:szCs w:val="24"/>
        </w:rPr>
        <w:t>by or on behalf of the Commonwealth, and there is no discretion involved, the act or practice done pursuant to that statutory provision will be outside the scope of the Commission’s jurisdiction under s</w:t>
      </w:r>
      <w:r>
        <w:rPr>
          <w:rFonts w:ascii="Arial" w:eastAsia="Arial" w:hAnsi="Arial" w:cs="Arial"/>
          <w:color w:val="231F20"/>
          <w:spacing w:val="-31"/>
          <w:sz w:val="24"/>
          <w:szCs w:val="24"/>
        </w:rPr>
        <w:t xml:space="preserve"> </w:t>
      </w:r>
      <w:r>
        <w:rPr>
          <w:rFonts w:ascii="Arial" w:eastAsia="Arial" w:hAnsi="Arial" w:cs="Arial"/>
          <w:color w:val="231F20"/>
          <w:spacing w:val="-3"/>
          <w:sz w:val="24"/>
          <w:szCs w:val="24"/>
        </w:rPr>
        <w:t>11(1)(f).</w:t>
      </w:r>
    </w:p>
    <w:p w:rsidR="00F82CB0" w:rsidRDefault="00F82CB0">
      <w:pPr>
        <w:spacing w:line="261" w:lineRule="auto"/>
        <w:rPr>
          <w:rFonts w:ascii="Arial" w:eastAsia="Arial" w:hAnsi="Arial" w:cs="Arial"/>
          <w:sz w:val="24"/>
          <w:szCs w:val="24"/>
        </w:rPr>
        <w:sectPr w:rsidR="00F82CB0">
          <w:pgSz w:w="11910" w:h="16840"/>
          <w:pgMar w:top="1580" w:right="134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2"/>
        <w:rPr>
          <w:rFonts w:ascii="Arial" w:eastAsia="Arial" w:hAnsi="Arial" w:cs="Arial"/>
          <w:sz w:val="17"/>
          <w:szCs w:val="17"/>
        </w:rPr>
      </w:pPr>
    </w:p>
    <w:p w:rsidR="00F82CB0" w:rsidRDefault="00E1531B">
      <w:pPr>
        <w:pStyle w:val="ListParagraph"/>
        <w:numPr>
          <w:ilvl w:val="0"/>
          <w:numId w:val="9"/>
        </w:numPr>
        <w:tabs>
          <w:tab w:val="left" w:pos="798"/>
        </w:tabs>
        <w:spacing w:before="69" w:line="261" w:lineRule="auto"/>
        <w:ind w:right="235" w:hanging="680"/>
        <w:rPr>
          <w:rFonts w:ascii="Arial" w:eastAsia="Arial" w:hAnsi="Arial" w:cs="Arial"/>
          <w:sz w:val="24"/>
          <w:szCs w:val="24"/>
        </w:rPr>
      </w:pPr>
      <w:bookmarkStart w:id="6" w:name="_bookmark6"/>
      <w:bookmarkEnd w:id="6"/>
      <w:r>
        <w:rPr>
          <w:rFonts w:ascii="Arial" w:eastAsia="Arial" w:hAnsi="Arial" w:cs="Arial"/>
          <w:color w:val="231F20"/>
          <w:sz w:val="24"/>
          <w:szCs w:val="24"/>
        </w:rPr>
        <w:t>Sections 417 and 351</w:t>
      </w:r>
      <w:r>
        <w:rPr>
          <w:rFonts w:ascii="Arial" w:eastAsia="Arial" w:hAnsi="Arial" w:cs="Arial"/>
          <w:color w:val="231F20"/>
          <w:sz w:val="24"/>
          <w:szCs w:val="24"/>
        </w:rPr>
        <w:t xml:space="preserve"> of the Migration Act allow the Minister to substitute a more </w:t>
      </w:r>
      <w:proofErr w:type="spellStart"/>
      <w:r>
        <w:rPr>
          <w:rFonts w:ascii="Arial" w:eastAsia="Arial" w:hAnsi="Arial" w:cs="Arial"/>
          <w:color w:val="231F20"/>
          <w:sz w:val="24"/>
          <w:szCs w:val="24"/>
        </w:rPr>
        <w:t>favourable</w:t>
      </w:r>
      <w:proofErr w:type="spellEnd"/>
      <w:r>
        <w:rPr>
          <w:rFonts w:ascii="Arial" w:eastAsia="Arial" w:hAnsi="Arial" w:cs="Arial"/>
          <w:color w:val="231F20"/>
          <w:sz w:val="24"/>
          <w:szCs w:val="24"/>
        </w:rPr>
        <w:t xml:space="preserve"> decision for the applicant than a decision by a tribunal. It was open to the Minister to intervene in both the Lee and </w:t>
      </w:r>
      <w:proofErr w:type="spellStart"/>
      <w:r>
        <w:rPr>
          <w:rFonts w:ascii="Arial" w:eastAsia="Arial" w:hAnsi="Arial" w:cs="Arial"/>
          <w:color w:val="231F20"/>
          <w:sz w:val="24"/>
          <w:szCs w:val="24"/>
        </w:rPr>
        <w:t>Misinale</w:t>
      </w:r>
      <w:proofErr w:type="spellEnd"/>
      <w:r>
        <w:rPr>
          <w:rFonts w:ascii="Arial" w:eastAsia="Arial" w:hAnsi="Arial" w:cs="Arial"/>
          <w:color w:val="231F20"/>
          <w:sz w:val="24"/>
          <w:szCs w:val="24"/>
        </w:rPr>
        <w:t xml:space="preserve"> families’ cases by exercising this discretionary</w:t>
      </w:r>
      <w:r>
        <w:rPr>
          <w:rFonts w:ascii="Arial" w:eastAsia="Arial" w:hAnsi="Arial" w:cs="Arial"/>
          <w:color w:val="231F20"/>
          <w:spacing w:val="-22"/>
          <w:sz w:val="24"/>
          <w:szCs w:val="24"/>
        </w:rPr>
        <w:t xml:space="preserve"> </w:t>
      </w:r>
      <w:r>
        <w:rPr>
          <w:rFonts w:ascii="Arial" w:eastAsia="Arial" w:hAnsi="Arial" w:cs="Arial"/>
          <w:color w:val="231F20"/>
          <w:spacing w:val="-3"/>
          <w:sz w:val="24"/>
          <w:szCs w:val="24"/>
        </w:rPr>
        <w:t>power.</w:t>
      </w:r>
    </w:p>
    <w:p w:rsidR="00F82CB0" w:rsidRDefault="00E1531B">
      <w:pPr>
        <w:pStyle w:val="ListParagraph"/>
        <w:numPr>
          <w:ilvl w:val="0"/>
          <w:numId w:val="9"/>
        </w:numPr>
        <w:tabs>
          <w:tab w:val="left" w:pos="798"/>
        </w:tabs>
        <w:spacing w:before="113" w:line="261" w:lineRule="auto"/>
        <w:ind w:right="314" w:hanging="680"/>
        <w:rPr>
          <w:rFonts w:ascii="Arial" w:eastAsia="Arial" w:hAnsi="Arial" w:cs="Arial"/>
          <w:sz w:val="24"/>
          <w:szCs w:val="24"/>
        </w:rPr>
      </w:pPr>
      <w:r>
        <w:rPr>
          <w:rFonts w:ascii="Arial" w:eastAsia="Arial" w:hAnsi="Arial" w:cs="Arial"/>
          <w:color w:val="231F20"/>
          <w:sz w:val="24"/>
          <w:szCs w:val="24"/>
        </w:rPr>
        <w:t xml:space="preserve">The exercise of the power is conditioned upon the Minister being satisfied that it is in the public interest to do so. This </w:t>
      </w:r>
      <w:proofErr w:type="spellStart"/>
      <w:r>
        <w:rPr>
          <w:rFonts w:ascii="Arial" w:eastAsia="Arial" w:hAnsi="Arial" w:cs="Arial"/>
          <w:color w:val="231F20"/>
          <w:sz w:val="24"/>
          <w:szCs w:val="24"/>
        </w:rPr>
        <w:t>emphasises</w:t>
      </w:r>
      <w:proofErr w:type="spellEnd"/>
      <w:r>
        <w:rPr>
          <w:rFonts w:ascii="Arial" w:eastAsia="Arial" w:hAnsi="Arial" w:cs="Arial"/>
          <w:color w:val="231F20"/>
          <w:sz w:val="24"/>
          <w:szCs w:val="24"/>
        </w:rPr>
        <w:t xml:space="preserve"> the breadth of the Minister’s </w:t>
      </w:r>
      <w:r>
        <w:rPr>
          <w:rFonts w:ascii="Arial" w:eastAsia="Arial" w:hAnsi="Arial" w:cs="Arial"/>
          <w:color w:val="231F20"/>
          <w:spacing w:val="-3"/>
          <w:sz w:val="24"/>
          <w:szCs w:val="24"/>
        </w:rPr>
        <w:t xml:space="preserve">power, </w:t>
      </w:r>
      <w:r>
        <w:rPr>
          <w:rFonts w:ascii="Arial" w:eastAsia="Arial" w:hAnsi="Arial" w:cs="Arial"/>
          <w:color w:val="231F20"/>
          <w:sz w:val="24"/>
          <w:szCs w:val="24"/>
        </w:rPr>
        <w:t>as the expression ‘in the public interest’ has ‘no fixed and precise content and in</w:t>
      </w:r>
      <w:r>
        <w:rPr>
          <w:rFonts w:ascii="Arial" w:eastAsia="Arial" w:hAnsi="Arial" w:cs="Arial"/>
          <w:color w:val="231F20"/>
          <w:sz w:val="24"/>
          <w:szCs w:val="24"/>
        </w:rPr>
        <w:t>volves a value judgment often to be made by</w:t>
      </w:r>
      <w:r>
        <w:rPr>
          <w:rFonts w:ascii="Arial" w:eastAsia="Arial" w:hAnsi="Arial" w:cs="Arial"/>
          <w:color w:val="231F20"/>
          <w:spacing w:val="-32"/>
          <w:sz w:val="24"/>
          <w:szCs w:val="24"/>
        </w:rPr>
        <w:t xml:space="preserve"> </w:t>
      </w:r>
      <w:r>
        <w:rPr>
          <w:rFonts w:ascii="Arial" w:eastAsia="Arial" w:hAnsi="Arial" w:cs="Arial"/>
          <w:color w:val="231F20"/>
          <w:sz w:val="24"/>
          <w:szCs w:val="24"/>
        </w:rPr>
        <w:t>reference</w:t>
      </w:r>
    </w:p>
    <w:p w:rsidR="00F82CB0" w:rsidRDefault="00E1531B">
      <w:pPr>
        <w:spacing w:line="261" w:lineRule="auto"/>
        <w:ind w:left="797" w:right="127"/>
        <w:rPr>
          <w:rFonts w:ascii="Arial" w:eastAsia="Arial" w:hAnsi="Arial" w:cs="Arial"/>
          <w:sz w:val="24"/>
          <w:szCs w:val="24"/>
        </w:rPr>
      </w:pPr>
      <w:r>
        <w:rPr>
          <w:rFonts w:ascii="Arial" w:eastAsia="Arial" w:hAnsi="Arial" w:cs="Arial"/>
          <w:color w:val="231F20"/>
          <w:sz w:val="24"/>
          <w:szCs w:val="24"/>
        </w:rPr>
        <w:t>to undefined matters’.</w:t>
      </w:r>
      <w:hyperlink w:anchor="_bookmark15" w:history="1">
        <w:r>
          <w:rPr>
            <w:rFonts w:ascii="Arial" w:eastAsia="Arial" w:hAnsi="Arial" w:cs="Arial"/>
            <w:color w:val="231F20"/>
            <w:position w:val="8"/>
            <w:sz w:val="14"/>
            <w:szCs w:val="14"/>
          </w:rPr>
          <w:t>5</w:t>
        </w:r>
      </w:hyperlink>
      <w:r>
        <w:rPr>
          <w:rFonts w:ascii="Arial" w:eastAsia="Arial" w:hAnsi="Arial" w:cs="Arial"/>
          <w:color w:val="231F20"/>
          <w:position w:val="8"/>
          <w:sz w:val="14"/>
          <w:szCs w:val="14"/>
        </w:rPr>
        <w:t xml:space="preserve"> </w:t>
      </w:r>
      <w:r>
        <w:rPr>
          <w:rFonts w:ascii="Arial" w:eastAsia="Arial" w:hAnsi="Arial" w:cs="Arial"/>
          <w:color w:val="231F20"/>
          <w:sz w:val="24"/>
          <w:szCs w:val="24"/>
        </w:rPr>
        <w:t xml:space="preserve">Consistent with what was said in </w:t>
      </w:r>
      <w:r>
        <w:rPr>
          <w:rFonts w:ascii="Arial" w:eastAsia="Arial" w:hAnsi="Arial" w:cs="Arial"/>
          <w:i/>
          <w:color w:val="231F20"/>
          <w:sz w:val="24"/>
          <w:szCs w:val="24"/>
        </w:rPr>
        <w:t xml:space="preserve">Secretary, Department of </w:t>
      </w:r>
      <w:proofErr w:type="spellStart"/>
      <w:r>
        <w:rPr>
          <w:rFonts w:ascii="Arial" w:eastAsia="Arial" w:hAnsi="Arial" w:cs="Arial"/>
          <w:i/>
          <w:color w:val="231F20"/>
          <w:sz w:val="24"/>
          <w:szCs w:val="24"/>
        </w:rPr>
        <w:t>Defence</w:t>
      </w:r>
      <w:proofErr w:type="spellEnd"/>
      <w:r>
        <w:rPr>
          <w:rFonts w:ascii="Arial" w:eastAsia="Arial" w:hAnsi="Arial" w:cs="Arial"/>
          <w:i/>
          <w:color w:val="231F20"/>
          <w:sz w:val="24"/>
          <w:szCs w:val="24"/>
        </w:rPr>
        <w:t xml:space="preserve"> v </w:t>
      </w:r>
      <w:proofErr w:type="spellStart"/>
      <w:r>
        <w:rPr>
          <w:rFonts w:ascii="Arial" w:eastAsia="Arial" w:hAnsi="Arial" w:cs="Arial"/>
          <w:i/>
          <w:color w:val="231F20"/>
          <w:sz w:val="24"/>
          <w:szCs w:val="24"/>
        </w:rPr>
        <w:t>HREOC</w:t>
      </w:r>
      <w:proofErr w:type="spellEnd"/>
      <w:r>
        <w:rPr>
          <w:rFonts w:ascii="Arial" w:eastAsia="Arial" w:hAnsi="Arial" w:cs="Arial"/>
          <w:i/>
          <w:color w:val="231F20"/>
          <w:sz w:val="24"/>
          <w:szCs w:val="24"/>
        </w:rPr>
        <w:t xml:space="preserve">, Burgess &amp; </w:t>
      </w:r>
      <w:proofErr w:type="spellStart"/>
      <w:r>
        <w:rPr>
          <w:rFonts w:ascii="Arial" w:eastAsia="Arial" w:hAnsi="Arial" w:cs="Arial"/>
          <w:i/>
          <w:color w:val="231F20"/>
          <w:sz w:val="24"/>
          <w:szCs w:val="24"/>
        </w:rPr>
        <w:t>Ors</w:t>
      </w:r>
      <w:proofErr w:type="spellEnd"/>
      <w:r>
        <w:rPr>
          <w:rFonts w:ascii="Arial" w:eastAsia="Arial" w:hAnsi="Arial" w:cs="Arial"/>
          <w:i/>
          <w:color w:val="231F20"/>
          <w:sz w:val="24"/>
          <w:szCs w:val="24"/>
        </w:rPr>
        <w:t xml:space="preserve"> </w:t>
      </w:r>
      <w:r>
        <w:rPr>
          <w:rFonts w:ascii="Arial" w:eastAsia="Arial" w:hAnsi="Arial" w:cs="Arial"/>
          <w:color w:val="231F20"/>
          <w:sz w:val="24"/>
          <w:szCs w:val="24"/>
        </w:rPr>
        <w:t xml:space="preserve">(1997) 78 </w:t>
      </w:r>
      <w:proofErr w:type="spellStart"/>
      <w:r>
        <w:rPr>
          <w:rFonts w:ascii="Arial" w:eastAsia="Arial" w:hAnsi="Arial" w:cs="Arial"/>
          <w:color w:val="231F20"/>
          <w:sz w:val="24"/>
          <w:szCs w:val="24"/>
        </w:rPr>
        <w:t>FCR</w:t>
      </w:r>
      <w:proofErr w:type="spellEnd"/>
      <w:r>
        <w:rPr>
          <w:rFonts w:ascii="Arial" w:eastAsia="Arial" w:hAnsi="Arial" w:cs="Arial"/>
          <w:color w:val="231F20"/>
          <w:sz w:val="24"/>
          <w:szCs w:val="24"/>
        </w:rPr>
        <w:t xml:space="preserve"> 208, such an exercise of discretionary power may be the subject of an inquiry under s</w:t>
      </w:r>
      <w:r>
        <w:rPr>
          <w:rFonts w:ascii="Arial" w:eastAsia="Arial" w:hAnsi="Arial" w:cs="Arial"/>
          <w:color w:val="231F20"/>
          <w:spacing w:val="-30"/>
          <w:sz w:val="24"/>
          <w:szCs w:val="24"/>
        </w:rPr>
        <w:t xml:space="preserve"> </w:t>
      </w:r>
      <w:r>
        <w:rPr>
          <w:rFonts w:ascii="Arial" w:eastAsia="Arial" w:hAnsi="Arial" w:cs="Arial"/>
          <w:color w:val="231F20"/>
          <w:spacing w:val="-3"/>
          <w:sz w:val="24"/>
          <w:szCs w:val="24"/>
        </w:rPr>
        <w:t>11(1)(f).</w:t>
      </w:r>
    </w:p>
    <w:p w:rsidR="00F82CB0" w:rsidRDefault="00E1531B">
      <w:pPr>
        <w:pStyle w:val="ListParagraph"/>
        <w:numPr>
          <w:ilvl w:val="0"/>
          <w:numId w:val="9"/>
        </w:numPr>
        <w:tabs>
          <w:tab w:val="left" w:pos="798"/>
        </w:tabs>
        <w:spacing w:before="113" w:line="261" w:lineRule="auto"/>
        <w:ind w:right="836" w:hanging="680"/>
        <w:rPr>
          <w:rFonts w:ascii="Arial" w:eastAsia="Arial" w:hAnsi="Arial" w:cs="Arial"/>
          <w:sz w:val="24"/>
          <w:szCs w:val="24"/>
        </w:rPr>
      </w:pPr>
      <w:r>
        <w:rPr>
          <w:rFonts w:ascii="Arial"/>
          <w:color w:val="231F20"/>
          <w:sz w:val="24"/>
        </w:rPr>
        <w:t>I find that the decision by the Minister not to exercise those discretionary powers</w:t>
      </w:r>
      <w:r>
        <w:rPr>
          <w:rFonts w:ascii="Arial"/>
          <w:color w:val="231F20"/>
          <w:spacing w:val="-2"/>
          <w:sz w:val="24"/>
        </w:rPr>
        <w:t xml:space="preserve"> </w:t>
      </w:r>
      <w:r>
        <w:rPr>
          <w:rFonts w:ascii="Arial"/>
          <w:color w:val="231F20"/>
          <w:sz w:val="24"/>
        </w:rPr>
        <w:t>constitutes</w:t>
      </w:r>
      <w:r>
        <w:rPr>
          <w:rFonts w:ascii="Arial"/>
          <w:color w:val="231F20"/>
          <w:spacing w:val="-3"/>
          <w:sz w:val="24"/>
        </w:rPr>
        <w:t xml:space="preserve"> </w:t>
      </w:r>
      <w:r>
        <w:rPr>
          <w:rFonts w:ascii="Arial"/>
          <w:color w:val="231F20"/>
          <w:sz w:val="24"/>
        </w:rPr>
        <w:t>an</w:t>
      </w:r>
      <w:r>
        <w:rPr>
          <w:rFonts w:ascii="Arial"/>
          <w:color w:val="231F20"/>
          <w:spacing w:val="-2"/>
          <w:sz w:val="24"/>
        </w:rPr>
        <w:t xml:space="preserve"> </w:t>
      </w:r>
      <w:r>
        <w:rPr>
          <w:rFonts w:ascii="Arial"/>
          <w:color w:val="231F20"/>
          <w:sz w:val="24"/>
        </w:rPr>
        <w:t>act</w:t>
      </w:r>
      <w:r>
        <w:rPr>
          <w:rFonts w:ascii="Arial"/>
          <w:color w:val="231F20"/>
          <w:spacing w:val="-2"/>
          <w:sz w:val="24"/>
        </w:rPr>
        <w:t xml:space="preserve"> </w:t>
      </w:r>
      <w:r>
        <w:rPr>
          <w:rFonts w:ascii="Arial"/>
          <w:color w:val="231F20"/>
          <w:sz w:val="24"/>
        </w:rPr>
        <w:t>within</w:t>
      </w:r>
      <w:r>
        <w:rPr>
          <w:rFonts w:ascii="Arial"/>
          <w:color w:val="231F20"/>
          <w:spacing w:val="-2"/>
          <w:sz w:val="24"/>
        </w:rPr>
        <w:t xml:space="preserve"> </w:t>
      </w:r>
      <w:r>
        <w:rPr>
          <w:rFonts w:ascii="Arial"/>
          <w:color w:val="231F20"/>
          <w:sz w:val="24"/>
        </w:rPr>
        <w:t>the</w:t>
      </w:r>
      <w:r>
        <w:rPr>
          <w:rFonts w:ascii="Arial"/>
          <w:color w:val="231F20"/>
          <w:spacing w:val="-3"/>
          <w:sz w:val="24"/>
        </w:rPr>
        <w:t xml:space="preserve"> </w:t>
      </w:r>
      <w:r>
        <w:rPr>
          <w:rFonts w:ascii="Arial"/>
          <w:color w:val="231F20"/>
          <w:sz w:val="24"/>
        </w:rPr>
        <w:t>definition</w:t>
      </w:r>
      <w:r>
        <w:rPr>
          <w:rFonts w:ascii="Arial"/>
          <w:color w:val="231F20"/>
          <w:spacing w:val="-2"/>
          <w:sz w:val="24"/>
        </w:rPr>
        <w:t xml:space="preserve"> </w:t>
      </w:r>
      <w:r>
        <w:rPr>
          <w:rFonts w:ascii="Arial"/>
          <w:color w:val="231F20"/>
          <w:sz w:val="24"/>
        </w:rPr>
        <w:t>of</w:t>
      </w:r>
      <w:r>
        <w:rPr>
          <w:rFonts w:ascii="Arial"/>
          <w:color w:val="231F20"/>
          <w:spacing w:val="-2"/>
          <w:sz w:val="24"/>
        </w:rPr>
        <w:t xml:space="preserve"> </w:t>
      </w:r>
      <w:r>
        <w:rPr>
          <w:rFonts w:ascii="Arial"/>
          <w:color w:val="231F20"/>
          <w:sz w:val="24"/>
        </w:rPr>
        <w:t>s</w:t>
      </w:r>
      <w:r>
        <w:rPr>
          <w:rFonts w:ascii="Arial"/>
          <w:color w:val="231F20"/>
          <w:spacing w:val="-2"/>
          <w:sz w:val="24"/>
        </w:rPr>
        <w:t xml:space="preserve"> </w:t>
      </w:r>
      <w:r>
        <w:rPr>
          <w:rFonts w:ascii="Arial"/>
          <w:color w:val="231F20"/>
          <w:sz w:val="24"/>
        </w:rPr>
        <w:t>3</w:t>
      </w:r>
      <w:r>
        <w:rPr>
          <w:rFonts w:ascii="Arial"/>
          <w:color w:val="231F20"/>
          <w:spacing w:val="-2"/>
          <w:sz w:val="24"/>
        </w:rPr>
        <w:t xml:space="preserve"> </w:t>
      </w:r>
      <w:r>
        <w:rPr>
          <w:rFonts w:ascii="Arial"/>
          <w:color w:val="231F20"/>
          <w:sz w:val="24"/>
        </w:rPr>
        <w:t>of</w:t>
      </w:r>
      <w:r>
        <w:rPr>
          <w:rFonts w:ascii="Arial"/>
          <w:color w:val="231F20"/>
          <w:spacing w:val="-2"/>
          <w:sz w:val="24"/>
        </w:rPr>
        <w:t xml:space="preserve"> </w:t>
      </w:r>
      <w:r>
        <w:rPr>
          <w:rFonts w:ascii="Arial"/>
          <w:color w:val="231F20"/>
          <w:sz w:val="24"/>
        </w:rPr>
        <w:t>the</w:t>
      </w:r>
      <w:r>
        <w:rPr>
          <w:rFonts w:ascii="Arial"/>
          <w:color w:val="231F20"/>
          <w:spacing w:val="-16"/>
          <w:sz w:val="24"/>
        </w:rPr>
        <w:t xml:space="preserve"> </w:t>
      </w:r>
      <w:proofErr w:type="spellStart"/>
      <w:r>
        <w:rPr>
          <w:rFonts w:ascii="Arial"/>
          <w:color w:val="231F20"/>
          <w:sz w:val="24"/>
        </w:rPr>
        <w:t>AHRC</w:t>
      </w:r>
      <w:proofErr w:type="spellEnd"/>
      <w:r>
        <w:rPr>
          <w:rFonts w:ascii="Arial"/>
          <w:color w:val="231F20"/>
          <w:spacing w:val="-16"/>
          <w:sz w:val="24"/>
        </w:rPr>
        <w:t xml:space="preserve"> </w:t>
      </w:r>
      <w:r>
        <w:rPr>
          <w:rFonts w:ascii="Arial"/>
          <w:color w:val="231F20"/>
          <w:sz w:val="24"/>
        </w:rPr>
        <w:t>Act.</w:t>
      </w:r>
    </w:p>
    <w:p w:rsidR="00F82CB0" w:rsidRDefault="00E1531B">
      <w:pPr>
        <w:pStyle w:val="ListParagraph"/>
        <w:numPr>
          <w:ilvl w:val="0"/>
          <w:numId w:val="9"/>
        </w:numPr>
        <w:tabs>
          <w:tab w:val="left" w:pos="798"/>
        </w:tabs>
        <w:spacing w:before="113" w:line="261" w:lineRule="auto"/>
        <w:ind w:right="275" w:hanging="680"/>
        <w:rPr>
          <w:rFonts w:ascii="Arial" w:eastAsia="Arial" w:hAnsi="Arial" w:cs="Arial"/>
          <w:sz w:val="24"/>
          <w:szCs w:val="24"/>
        </w:rPr>
      </w:pPr>
      <w:r>
        <w:rPr>
          <w:rFonts w:ascii="Arial"/>
          <w:color w:val="231F20"/>
          <w:sz w:val="24"/>
        </w:rPr>
        <w:t xml:space="preserve">For the reasons set out </w:t>
      </w:r>
      <w:r>
        <w:rPr>
          <w:rFonts w:ascii="Arial"/>
          <w:color w:val="231F20"/>
          <w:spacing w:val="-3"/>
          <w:sz w:val="24"/>
        </w:rPr>
        <w:t xml:space="preserve">below, </w:t>
      </w:r>
      <w:r>
        <w:rPr>
          <w:rFonts w:ascii="Arial"/>
          <w:color w:val="231F20"/>
          <w:sz w:val="24"/>
        </w:rPr>
        <w:t xml:space="preserve">I find that this act was inconsistent with or contrary to the rights of the Lee and </w:t>
      </w:r>
      <w:proofErr w:type="spellStart"/>
      <w:r>
        <w:rPr>
          <w:rFonts w:ascii="Arial"/>
          <w:color w:val="231F20"/>
          <w:sz w:val="24"/>
        </w:rPr>
        <w:t>Misinale</w:t>
      </w:r>
      <w:proofErr w:type="spellEnd"/>
      <w:r>
        <w:rPr>
          <w:rFonts w:ascii="Arial"/>
          <w:color w:val="231F20"/>
          <w:sz w:val="24"/>
        </w:rPr>
        <w:t xml:space="preserve"> families under Articles 17(1)</w:t>
      </w:r>
      <w:r>
        <w:rPr>
          <w:rFonts w:ascii="Arial"/>
          <w:color w:val="231F20"/>
          <w:spacing w:val="-36"/>
          <w:sz w:val="24"/>
        </w:rPr>
        <w:t xml:space="preserve"> </w:t>
      </w:r>
      <w:r>
        <w:rPr>
          <w:rFonts w:ascii="Arial"/>
          <w:color w:val="231F20"/>
          <w:sz w:val="24"/>
        </w:rPr>
        <w:t>and 23(1) of the</w:t>
      </w:r>
      <w:r>
        <w:rPr>
          <w:rFonts w:ascii="Arial"/>
          <w:color w:val="231F20"/>
          <w:spacing w:val="-6"/>
          <w:sz w:val="24"/>
        </w:rPr>
        <w:t xml:space="preserve"> </w:t>
      </w:r>
      <w:proofErr w:type="spellStart"/>
      <w:r>
        <w:rPr>
          <w:rFonts w:ascii="Arial"/>
          <w:color w:val="231F20"/>
          <w:sz w:val="24"/>
        </w:rPr>
        <w:t>ICCPR</w:t>
      </w:r>
      <w:proofErr w:type="spellEnd"/>
      <w:r>
        <w:rPr>
          <w:rFonts w:ascii="Arial"/>
          <w:color w:val="231F20"/>
          <w:sz w:val="24"/>
        </w:rPr>
        <w:t>.</w:t>
      </w:r>
    </w:p>
    <w:p w:rsidR="00F82CB0" w:rsidRDefault="00F82CB0">
      <w:pPr>
        <w:spacing w:before="3"/>
        <w:rPr>
          <w:rFonts w:ascii="Arial" w:eastAsia="Arial" w:hAnsi="Arial" w:cs="Arial"/>
          <w:sz w:val="31"/>
          <w:szCs w:val="31"/>
        </w:rPr>
      </w:pPr>
    </w:p>
    <w:p w:rsidR="00F82CB0" w:rsidRDefault="00E1531B">
      <w:pPr>
        <w:pStyle w:val="Heading1"/>
        <w:numPr>
          <w:ilvl w:val="0"/>
          <w:numId w:val="5"/>
        </w:numPr>
        <w:tabs>
          <w:tab w:val="left" w:pos="798"/>
        </w:tabs>
        <w:ind w:hanging="680"/>
        <w:rPr>
          <w:b w:val="0"/>
          <w:bCs w:val="0"/>
        </w:rPr>
      </w:pPr>
      <w:r>
        <w:rPr>
          <w:color w:val="231F20"/>
        </w:rPr>
        <w:t>The</w:t>
      </w:r>
      <w:r>
        <w:rPr>
          <w:color w:val="231F20"/>
          <w:spacing w:val="-11"/>
        </w:rPr>
        <w:t xml:space="preserve"> </w:t>
      </w:r>
      <w:r>
        <w:rPr>
          <w:color w:val="231F20"/>
        </w:rPr>
        <w:t>complaints</w:t>
      </w:r>
    </w:p>
    <w:p w:rsidR="00F82CB0" w:rsidRDefault="00E1531B">
      <w:pPr>
        <w:pStyle w:val="ListParagraph"/>
        <w:numPr>
          <w:ilvl w:val="0"/>
          <w:numId w:val="9"/>
        </w:numPr>
        <w:tabs>
          <w:tab w:val="left" w:pos="798"/>
        </w:tabs>
        <w:spacing w:before="225" w:line="261" w:lineRule="auto"/>
        <w:ind w:right="425" w:hanging="680"/>
        <w:rPr>
          <w:rFonts w:ascii="Arial" w:eastAsia="Arial" w:hAnsi="Arial" w:cs="Arial"/>
          <w:sz w:val="24"/>
          <w:szCs w:val="24"/>
        </w:rPr>
      </w:pPr>
      <w:r>
        <w:rPr>
          <w:rFonts w:ascii="Arial"/>
          <w:color w:val="231F20"/>
          <w:sz w:val="24"/>
        </w:rPr>
        <w:t>Both families have made complaints to the Commission on the basis that the parents of each are expected to leave</w:t>
      </w:r>
      <w:r>
        <w:rPr>
          <w:rFonts w:ascii="Arial"/>
          <w:color w:val="231F20"/>
          <w:spacing w:val="-49"/>
          <w:sz w:val="24"/>
        </w:rPr>
        <w:t xml:space="preserve"> </w:t>
      </w:r>
      <w:r>
        <w:rPr>
          <w:rFonts w:ascii="Arial"/>
          <w:color w:val="231F20"/>
          <w:sz w:val="24"/>
        </w:rPr>
        <w:t>Australia and the department may seek to remove them, given that both families have now exhausted all other legal channels and the Minister has</w:t>
      </w:r>
      <w:r>
        <w:rPr>
          <w:rFonts w:ascii="Arial"/>
          <w:color w:val="231F20"/>
          <w:sz w:val="24"/>
        </w:rPr>
        <w:t xml:space="preserve"> declined to intervene in either case.</w:t>
      </w:r>
      <w:r>
        <w:rPr>
          <w:rFonts w:ascii="Arial"/>
          <w:color w:val="231F20"/>
          <w:spacing w:val="-36"/>
          <w:sz w:val="24"/>
        </w:rPr>
        <w:t xml:space="preserve"> </w:t>
      </w:r>
      <w:r>
        <w:rPr>
          <w:rFonts w:ascii="Arial"/>
          <w:color w:val="231F20"/>
          <w:sz w:val="24"/>
        </w:rPr>
        <w:t>The complainants claim that the requirement that they leave Australia, or any</w:t>
      </w:r>
      <w:r>
        <w:rPr>
          <w:rFonts w:ascii="Arial"/>
          <w:color w:val="231F20"/>
          <w:spacing w:val="-31"/>
          <w:sz w:val="24"/>
        </w:rPr>
        <w:t xml:space="preserve"> </w:t>
      </w:r>
      <w:r>
        <w:rPr>
          <w:rFonts w:ascii="Arial"/>
          <w:color w:val="231F20"/>
          <w:sz w:val="24"/>
        </w:rPr>
        <w:t>act</w:t>
      </w:r>
    </w:p>
    <w:p w:rsidR="00F82CB0" w:rsidRDefault="00E1531B">
      <w:pPr>
        <w:pStyle w:val="BodyText"/>
        <w:spacing w:before="0" w:line="261" w:lineRule="auto"/>
        <w:ind w:right="127" w:firstLine="0"/>
      </w:pPr>
      <w:r>
        <w:rPr>
          <w:color w:val="231F20"/>
        </w:rPr>
        <w:t>seeking to remove them from Australia, would be inconsistent with or</w:t>
      </w:r>
      <w:r>
        <w:rPr>
          <w:color w:val="231F20"/>
          <w:spacing w:val="-39"/>
        </w:rPr>
        <w:t xml:space="preserve"> </w:t>
      </w:r>
      <w:r>
        <w:rPr>
          <w:color w:val="231F20"/>
        </w:rPr>
        <w:t xml:space="preserve">contrary to Australia’s obligations under the </w:t>
      </w:r>
      <w:proofErr w:type="spellStart"/>
      <w:r>
        <w:rPr>
          <w:color w:val="231F20"/>
        </w:rPr>
        <w:t>CRC</w:t>
      </w:r>
      <w:proofErr w:type="spellEnd"/>
      <w:r>
        <w:rPr>
          <w:color w:val="231F20"/>
        </w:rPr>
        <w:t xml:space="preserve"> and the</w:t>
      </w:r>
      <w:r>
        <w:rPr>
          <w:color w:val="231F20"/>
          <w:spacing w:val="-39"/>
        </w:rPr>
        <w:t xml:space="preserve"> </w:t>
      </w:r>
      <w:proofErr w:type="spellStart"/>
      <w:r>
        <w:rPr>
          <w:color w:val="231F20"/>
        </w:rPr>
        <w:t>ICCPR</w:t>
      </w:r>
      <w:proofErr w:type="spellEnd"/>
      <w:r>
        <w:rPr>
          <w:color w:val="231F20"/>
        </w:rPr>
        <w:t>.</w:t>
      </w:r>
    </w:p>
    <w:p w:rsidR="00F82CB0" w:rsidRDefault="00E1531B">
      <w:pPr>
        <w:pStyle w:val="ListParagraph"/>
        <w:numPr>
          <w:ilvl w:val="0"/>
          <w:numId w:val="9"/>
        </w:numPr>
        <w:tabs>
          <w:tab w:val="left" w:pos="798"/>
        </w:tabs>
        <w:spacing w:before="113" w:line="261" w:lineRule="auto"/>
        <w:ind w:right="404" w:hanging="680"/>
        <w:rPr>
          <w:rFonts w:ascii="Arial" w:eastAsia="Arial" w:hAnsi="Arial" w:cs="Arial"/>
          <w:sz w:val="24"/>
          <w:szCs w:val="24"/>
        </w:rPr>
      </w:pPr>
      <w:r>
        <w:rPr>
          <w:rFonts w:ascii="Arial" w:eastAsia="Arial" w:hAnsi="Arial" w:cs="Arial"/>
          <w:color w:val="231F20"/>
          <w:sz w:val="24"/>
          <w:szCs w:val="24"/>
        </w:rPr>
        <w:t>G</w:t>
      </w:r>
      <w:r>
        <w:rPr>
          <w:rFonts w:ascii="Arial" w:eastAsia="Arial" w:hAnsi="Arial" w:cs="Arial"/>
          <w:color w:val="231F20"/>
          <w:sz w:val="24"/>
          <w:szCs w:val="24"/>
        </w:rPr>
        <w:t>iven that each of the complainants’ children are Australian citizens, there</w:t>
      </w:r>
      <w:r>
        <w:rPr>
          <w:rFonts w:ascii="Arial" w:eastAsia="Arial" w:hAnsi="Arial" w:cs="Arial"/>
          <w:color w:val="231F20"/>
          <w:spacing w:val="-37"/>
          <w:sz w:val="24"/>
          <w:szCs w:val="24"/>
        </w:rPr>
        <w:t xml:space="preserve"> </w:t>
      </w:r>
      <w:r>
        <w:rPr>
          <w:rFonts w:ascii="Arial" w:eastAsia="Arial" w:hAnsi="Arial" w:cs="Arial"/>
          <w:color w:val="231F20"/>
          <w:sz w:val="24"/>
          <w:szCs w:val="24"/>
        </w:rPr>
        <w:t>is no power that the department could rely on to remove the children with their non-citizen</w:t>
      </w:r>
      <w:r>
        <w:rPr>
          <w:rFonts w:ascii="Arial" w:eastAsia="Arial" w:hAnsi="Arial" w:cs="Arial"/>
          <w:color w:val="231F20"/>
          <w:spacing w:val="-18"/>
          <w:sz w:val="24"/>
          <w:szCs w:val="24"/>
        </w:rPr>
        <w:t xml:space="preserve"> </w:t>
      </w:r>
      <w:r>
        <w:rPr>
          <w:rFonts w:ascii="Arial" w:eastAsia="Arial" w:hAnsi="Arial" w:cs="Arial"/>
          <w:color w:val="231F20"/>
          <w:sz w:val="24"/>
          <w:szCs w:val="24"/>
        </w:rPr>
        <w:t>parents.</w:t>
      </w:r>
    </w:p>
    <w:p w:rsidR="00F82CB0" w:rsidRDefault="00E1531B">
      <w:pPr>
        <w:pStyle w:val="ListParagraph"/>
        <w:numPr>
          <w:ilvl w:val="0"/>
          <w:numId w:val="9"/>
        </w:numPr>
        <w:tabs>
          <w:tab w:val="left" w:pos="798"/>
        </w:tabs>
        <w:spacing w:before="113" w:line="261" w:lineRule="auto"/>
        <w:ind w:right="115" w:hanging="680"/>
        <w:rPr>
          <w:rFonts w:ascii="Arial" w:eastAsia="Arial" w:hAnsi="Arial" w:cs="Arial"/>
          <w:sz w:val="14"/>
          <w:szCs w:val="14"/>
        </w:rPr>
      </w:pPr>
      <w:r>
        <w:rPr>
          <w:rFonts w:ascii="Arial"/>
          <w:color w:val="231F20"/>
          <w:sz w:val="24"/>
        </w:rPr>
        <w:t xml:space="preserve">The complainants seek substantive visas for each parent, to enable them to both remain and work in Australia, in order to continue to support their children. </w:t>
      </w:r>
      <w:proofErr w:type="spellStart"/>
      <w:r>
        <w:rPr>
          <w:rFonts w:ascii="Arial"/>
          <w:color w:val="231F20"/>
          <w:sz w:val="24"/>
        </w:rPr>
        <w:t>Mr</w:t>
      </w:r>
      <w:proofErr w:type="spellEnd"/>
      <w:r>
        <w:rPr>
          <w:rFonts w:ascii="Arial"/>
          <w:color w:val="231F20"/>
          <w:sz w:val="24"/>
        </w:rPr>
        <w:t xml:space="preserve"> Lee and </w:t>
      </w:r>
      <w:proofErr w:type="spellStart"/>
      <w:r>
        <w:rPr>
          <w:rFonts w:ascii="Arial"/>
          <w:color w:val="231F20"/>
          <w:sz w:val="24"/>
        </w:rPr>
        <w:t>Ms</w:t>
      </w:r>
      <w:proofErr w:type="spellEnd"/>
      <w:r>
        <w:rPr>
          <w:rFonts w:ascii="Arial"/>
          <w:color w:val="231F20"/>
          <w:sz w:val="24"/>
        </w:rPr>
        <w:t xml:space="preserve"> Hwang seek the grant of a contributory parent visa (subclass 143), or the grant of a</w:t>
      </w:r>
      <w:r>
        <w:rPr>
          <w:rFonts w:ascii="Arial"/>
          <w:color w:val="231F20"/>
          <w:sz w:val="24"/>
        </w:rPr>
        <w:t xml:space="preserve"> visitor visa allowing them to lodge an application for a contributory parent visa. This was requested by their representative on 17</w:t>
      </w:r>
      <w:r>
        <w:rPr>
          <w:rFonts w:ascii="Arial"/>
          <w:color w:val="231F20"/>
          <w:spacing w:val="-28"/>
          <w:sz w:val="24"/>
        </w:rPr>
        <w:t xml:space="preserve"> </w:t>
      </w:r>
      <w:r>
        <w:rPr>
          <w:rFonts w:ascii="Arial"/>
          <w:color w:val="231F20"/>
          <w:sz w:val="24"/>
        </w:rPr>
        <w:t xml:space="preserve">June 2013 in a letter to the department seeking ministerial intervention under s 351 of the Migration Act. </w:t>
      </w:r>
      <w:proofErr w:type="spellStart"/>
      <w:r>
        <w:rPr>
          <w:rFonts w:ascii="Arial"/>
          <w:color w:val="231F20"/>
          <w:sz w:val="24"/>
        </w:rPr>
        <w:t>Mr</w:t>
      </w:r>
      <w:proofErr w:type="spellEnd"/>
      <w:r>
        <w:rPr>
          <w:rFonts w:ascii="Arial"/>
          <w:color w:val="231F20"/>
          <w:sz w:val="24"/>
        </w:rPr>
        <w:t xml:space="preserve"> </w:t>
      </w:r>
      <w:proofErr w:type="spellStart"/>
      <w:r>
        <w:rPr>
          <w:rFonts w:ascii="Arial"/>
          <w:color w:val="231F20"/>
          <w:sz w:val="24"/>
        </w:rPr>
        <w:t>Misinale</w:t>
      </w:r>
      <w:proofErr w:type="spellEnd"/>
      <w:r>
        <w:rPr>
          <w:rFonts w:ascii="Arial"/>
          <w:color w:val="231F20"/>
          <w:sz w:val="24"/>
        </w:rPr>
        <w:t xml:space="preserve"> and </w:t>
      </w:r>
      <w:proofErr w:type="spellStart"/>
      <w:r>
        <w:rPr>
          <w:rFonts w:ascii="Arial"/>
          <w:color w:val="231F20"/>
          <w:sz w:val="24"/>
        </w:rPr>
        <w:t>Ms</w:t>
      </w:r>
      <w:proofErr w:type="spellEnd"/>
      <w:r>
        <w:rPr>
          <w:rFonts w:ascii="Arial"/>
          <w:color w:val="231F20"/>
          <w:sz w:val="24"/>
        </w:rPr>
        <w:t xml:space="preserve"> </w:t>
      </w:r>
      <w:proofErr w:type="spellStart"/>
      <w:r>
        <w:rPr>
          <w:rFonts w:ascii="Arial"/>
          <w:color w:val="231F20"/>
          <w:spacing w:val="-6"/>
          <w:sz w:val="24"/>
        </w:rPr>
        <w:t>Teaupa</w:t>
      </w:r>
      <w:proofErr w:type="spellEnd"/>
      <w:r>
        <w:rPr>
          <w:rFonts w:ascii="Arial"/>
          <w:color w:val="231F20"/>
          <w:spacing w:val="-6"/>
          <w:sz w:val="24"/>
        </w:rPr>
        <w:t xml:space="preserve"> </w:t>
      </w:r>
      <w:r>
        <w:rPr>
          <w:rFonts w:ascii="Arial"/>
          <w:color w:val="231F20"/>
          <w:sz w:val="24"/>
        </w:rPr>
        <w:t>have indicated through their representative that they are seeking visas to remain permanently in</w:t>
      </w:r>
      <w:r>
        <w:rPr>
          <w:rFonts w:ascii="Arial"/>
          <w:color w:val="231F20"/>
          <w:spacing w:val="-33"/>
          <w:sz w:val="24"/>
        </w:rPr>
        <w:t xml:space="preserve"> </w:t>
      </w:r>
      <w:r>
        <w:rPr>
          <w:rFonts w:ascii="Arial"/>
          <w:color w:val="231F20"/>
          <w:sz w:val="24"/>
        </w:rPr>
        <w:t>Australia.</w:t>
      </w:r>
      <w:hyperlink w:anchor="_bookmark16" w:history="1">
        <w:r>
          <w:rPr>
            <w:rFonts w:ascii="Arial"/>
            <w:color w:val="231F20"/>
            <w:position w:val="8"/>
            <w:sz w:val="14"/>
          </w:rPr>
          <w:t>6</w:t>
        </w:r>
      </w:hyperlink>
    </w:p>
    <w:p w:rsidR="00F82CB0" w:rsidRDefault="00F82CB0">
      <w:pPr>
        <w:spacing w:line="261" w:lineRule="auto"/>
        <w:rPr>
          <w:rFonts w:ascii="Arial" w:eastAsia="Arial" w:hAnsi="Arial" w:cs="Arial"/>
          <w:sz w:val="14"/>
          <w:szCs w:val="14"/>
        </w:rPr>
        <w:sectPr w:rsidR="00F82CB0">
          <w:pgSz w:w="11910" w:h="16840"/>
          <w:pgMar w:top="1580" w:right="130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3"/>
        <w:rPr>
          <w:rFonts w:ascii="Arial" w:eastAsia="Arial" w:hAnsi="Arial" w:cs="Arial"/>
          <w:sz w:val="16"/>
          <w:szCs w:val="16"/>
        </w:rPr>
      </w:pPr>
    </w:p>
    <w:p w:rsidR="00F82CB0" w:rsidRDefault="00E1531B">
      <w:pPr>
        <w:pStyle w:val="Heading1"/>
        <w:numPr>
          <w:ilvl w:val="0"/>
          <w:numId w:val="5"/>
        </w:numPr>
        <w:tabs>
          <w:tab w:val="left" w:pos="798"/>
        </w:tabs>
        <w:spacing w:before="54"/>
        <w:ind w:hanging="680"/>
        <w:rPr>
          <w:b w:val="0"/>
          <w:bCs w:val="0"/>
        </w:rPr>
      </w:pPr>
      <w:bookmarkStart w:id="7" w:name="_bookmark7"/>
      <w:bookmarkEnd w:id="7"/>
      <w:r>
        <w:rPr>
          <w:color w:val="231F20"/>
        </w:rPr>
        <w:t>Best interests of</w:t>
      </w:r>
      <w:r>
        <w:rPr>
          <w:color w:val="231F20"/>
          <w:spacing w:val="-13"/>
        </w:rPr>
        <w:t xml:space="preserve"> </w:t>
      </w:r>
      <w:r>
        <w:rPr>
          <w:color w:val="231F20"/>
        </w:rPr>
        <w:t>children</w:t>
      </w:r>
    </w:p>
    <w:p w:rsidR="00F82CB0" w:rsidRDefault="00E1531B">
      <w:pPr>
        <w:pStyle w:val="ListParagraph"/>
        <w:numPr>
          <w:ilvl w:val="0"/>
          <w:numId w:val="9"/>
        </w:numPr>
        <w:tabs>
          <w:tab w:val="left" w:pos="798"/>
        </w:tabs>
        <w:spacing w:before="225" w:line="261" w:lineRule="auto"/>
        <w:ind w:right="309" w:hanging="680"/>
        <w:rPr>
          <w:rFonts w:ascii="Arial" w:eastAsia="Arial" w:hAnsi="Arial" w:cs="Arial"/>
          <w:sz w:val="24"/>
          <w:szCs w:val="24"/>
        </w:rPr>
      </w:pPr>
      <w:r>
        <w:rPr>
          <w:rFonts w:ascii="Arial"/>
          <w:color w:val="231F20"/>
          <w:sz w:val="24"/>
        </w:rPr>
        <w:t xml:space="preserve">Article 3 of the </w:t>
      </w:r>
      <w:proofErr w:type="spellStart"/>
      <w:r>
        <w:rPr>
          <w:rFonts w:ascii="Arial"/>
          <w:color w:val="231F20"/>
          <w:sz w:val="24"/>
        </w:rPr>
        <w:t>CRC</w:t>
      </w:r>
      <w:proofErr w:type="spellEnd"/>
      <w:r>
        <w:rPr>
          <w:rFonts w:ascii="Arial"/>
          <w:color w:val="231F20"/>
          <w:sz w:val="24"/>
        </w:rPr>
        <w:t xml:space="preserve"> requires that in all actions concerning children, their best interests must be a primary consideration of the decision</w:t>
      </w:r>
      <w:r>
        <w:rPr>
          <w:rFonts w:ascii="Arial"/>
          <w:color w:val="231F20"/>
          <w:spacing w:val="-20"/>
          <w:sz w:val="24"/>
        </w:rPr>
        <w:t xml:space="preserve"> </w:t>
      </w:r>
      <w:r>
        <w:rPr>
          <w:rFonts w:ascii="Arial"/>
          <w:color w:val="231F20"/>
          <w:spacing w:val="-3"/>
          <w:sz w:val="24"/>
        </w:rPr>
        <w:t>maker.</w:t>
      </w:r>
    </w:p>
    <w:p w:rsidR="00F82CB0" w:rsidRDefault="00E1531B">
      <w:pPr>
        <w:pStyle w:val="ListParagraph"/>
        <w:numPr>
          <w:ilvl w:val="0"/>
          <w:numId w:val="9"/>
        </w:numPr>
        <w:tabs>
          <w:tab w:val="left" w:pos="798"/>
        </w:tabs>
        <w:spacing w:before="113" w:line="261" w:lineRule="auto"/>
        <w:ind w:right="353" w:hanging="680"/>
        <w:jc w:val="both"/>
        <w:rPr>
          <w:rFonts w:ascii="Arial" w:eastAsia="Arial" w:hAnsi="Arial" w:cs="Arial"/>
          <w:sz w:val="24"/>
          <w:szCs w:val="24"/>
        </w:rPr>
      </w:pPr>
      <w:r>
        <w:rPr>
          <w:rFonts w:ascii="Arial" w:eastAsia="Arial" w:hAnsi="Arial" w:cs="Arial"/>
          <w:color w:val="231F20"/>
          <w:sz w:val="24"/>
          <w:szCs w:val="24"/>
        </w:rPr>
        <w:t>The United Nations Children’s Fund (UNICEF) Implementation Handbook</w:t>
      </w:r>
      <w:r>
        <w:rPr>
          <w:rFonts w:ascii="Arial" w:eastAsia="Arial" w:hAnsi="Arial" w:cs="Arial"/>
          <w:color w:val="231F20"/>
          <w:spacing w:val="-33"/>
          <w:sz w:val="24"/>
          <w:szCs w:val="24"/>
        </w:rPr>
        <w:t xml:space="preserve"> </w:t>
      </w:r>
      <w:r>
        <w:rPr>
          <w:rFonts w:ascii="Arial" w:eastAsia="Arial" w:hAnsi="Arial" w:cs="Arial"/>
          <w:color w:val="231F20"/>
          <w:sz w:val="24"/>
          <w:szCs w:val="24"/>
        </w:rPr>
        <w:t xml:space="preserve">for </w:t>
      </w:r>
      <w:r>
        <w:rPr>
          <w:rFonts w:ascii="Arial" w:eastAsia="Arial" w:hAnsi="Arial" w:cs="Arial"/>
          <w:color w:val="231F20"/>
          <w:sz w:val="24"/>
          <w:szCs w:val="24"/>
        </w:rPr>
        <w:t>the Convention on the Rights of the Child provides the following guidance on Article</w:t>
      </w:r>
      <w:r>
        <w:rPr>
          <w:rFonts w:ascii="Arial" w:eastAsia="Arial" w:hAnsi="Arial" w:cs="Arial"/>
          <w:color w:val="231F20"/>
          <w:spacing w:val="-3"/>
          <w:sz w:val="24"/>
          <w:szCs w:val="24"/>
        </w:rPr>
        <w:t xml:space="preserve"> </w:t>
      </w:r>
      <w:r>
        <w:rPr>
          <w:rFonts w:ascii="Arial" w:eastAsia="Arial" w:hAnsi="Arial" w:cs="Arial"/>
          <w:color w:val="231F20"/>
          <w:sz w:val="24"/>
          <w:szCs w:val="24"/>
        </w:rPr>
        <w:t>3:</w:t>
      </w:r>
    </w:p>
    <w:p w:rsidR="00F82CB0" w:rsidRDefault="00E1531B">
      <w:pPr>
        <w:spacing w:before="96" w:line="249" w:lineRule="auto"/>
        <w:ind w:left="1364" w:right="759"/>
        <w:rPr>
          <w:rFonts w:ascii="Arial" w:eastAsia="Arial" w:hAnsi="Arial" w:cs="Arial"/>
        </w:rPr>
      </w:pPr>
      <w:r>
        <w:rPr>
          <w:rFonts w:ascii="Arial" w:eastAsia="Arial" w:hAnsi="Arial" w:cs="Arial"/>
          <w:color w:val="231F20"/>
        </w:rPr>
        <w:t>The wording of article 3 indicates that the best interests of the child will not always be the single, overriding factor to be considered; there may be competing or con</w:t>
      </w:r>
      <w:r>
        <w:rPr>
          <w:rFonts w:ascii="Arial" w:eastAsia="Arial" w:hAnsi="Arial" w:cs="Arial"/>
          <w:color w:val="231F20"/>
        </w:rPr>
        <w:t>flicting human rights interests</w:t>
      </w:r>
      <w:r>
        <w:rPr>
          <w:rFonts w:ascii="Arial" w:eastAsia="Arial" w:hAnsi="Arial" w:cs="Arial"/>
          <w:color w:val="231F20"/>
          <w:spacing w:val="-1"/>
        </w:rPr>
        <w:t xml:space="preserve"> </w:t>
      </w:r>
      <w:r>
        <w:rPr>
          <w:rFonts w:ascii="Arial" w:eastAsia="Arial" w:hAnsi="Arial" w:cs="Arial"/>
          <w:color w:val="231F20"/>
        </w:rPr>
        <w:t>…</w:t>
      </w:r>
    </w:p>
    <w:p w:rsidR="00F82CB0" w:rsidRDefault="00E1531B">
      <w:pPr>
        <w:spacing w:before="114" w:line="249" w:lineRule="auto"/>
        <w:ind w:left="1364" w:right="518"/>
        <w:rPr>
          <w:rFonts w:ascii="Arial" w:eastAsia="Arial" w:hAnsi="Arial" w:cs="Arial"/>
        </w:rPr>
      </w:pPr>
      <w:r>
        <w:rPr>
          <w:rFonts w:ascii="Arial" w:eastAsia="Arial" w:hAnsi="Arial" w:cs="Arial"/>
          <w:color w:val="231F20"/>
        </w:rPr>
        <w:t xml:space="preserve">The child’s interests, </w:t>
      </w:r>
      <w:r>
        <w:rPr>
          <w:rFonts w:ascii="Arial" w:eastAsia="Arial" w:hAnsi="Arial" w:cs="Arial"/>
          <w:color w:val="231F20"/>
          <w:spacing w:val="-3"/>
        </w:rPr>
        <w:t xml:space="preserve">however, </w:t>
      </w:r>
      <w:r>
        <w:rPr>
          <w:rFonts w:ascii="Arial" w:eastAsia="Arial" w:hAnsi="Arial" w:cs="Arial"/>
          <w:color w:val="231F20"/>
        </w:rPr>
        <w:t>must be the subject of active consideration; it needs to be demonstrated that children’s interests have been explored and taken into account as a primary</w:t>
      </w:r>
      <w:r>
        <w:rPr>
          <w:rFonts w:ascii="Arial" w:eastAsia="Arial" w:hAnsi="Arial" w:cs="Arial"/>
          <w:color w:val="231F20"/>
          <w:spacing w:val="-17"/>
        </w:rPr>
        <w:t xml:space="preserve"> </w:t>
      </w:r>
      <w:r>
        <w:rPr>
          <w:rFonts w:ascii="Arial" w:eastAsia="Arial" w:hAnsi="Arial" w:cs="Arial"/>
          <w:color w:val="231F20"/>
        </w:rPr>
        <w:t>consideration.</w:t>
      </w:r>
    </w:p>
    <w:p w:rsidR="00F82CB0" w:rsidRDefault="00E1531B">
      <w:pPr>
        <w:pStyle w:val="ListParagraph"/>
        <w:numPr>
          <w:ilvl w:val="0"/>
          <w:numId w:val="9"/>
        </w:numPr>
        <w:tabs>
          <w:tab w:val="left" w:pos="798"/>
        </w:tabs>
        <w:spacing w:before="132" w:line="261" w:lineRule="auto"/>
        <w:ind w:right="109" w:hanging="680"/>
        <w:rPr>
          <w:rFonts w:ascii="Arial" w:eastAsia="Arial" w:hAnsi="Arial" w:cs="Arial"/>
          <w:sz w:val="24"/>
          <w:szCs w:val="24"/>
        </w:rPr>
      </w:pPr>
      <w:r>
        <w:rPr>
          <w:rFonts w:ascii="Arial"/>
          <w:color w:val="231F20"/>
          <w:sz w:val="24"/>
        </w:rPr>
        <w:t xml:space="preserve">Article 45 of the </w:t>
      </w:r>
      <w:proofErr w:type="spellStart"/>
      <w:r>
        <w:rPr>
          <w:rFonts w:ascii="Arial"/>
          <w:color w:val="231F20"/>
          <w:sz w:val="24"/>
        </w:rPr>
        <w:t>CRC</w:t>
      </w:r>
      <w:proofErr w:type="spellEnd"/>
      <w:r>
        <w:rPr>
          <w:rFonts w:ascii="Arial"/>
          <w:color w:val="231F20"/>
          <w:sz w:val="24"/>
        </w:rPr>
        <w:t xml:space="preserve"> </w:t>
      </w:r>
      <w:proofErr w:type="spellStart"/>
      <w:r>
        <w:rPr>
          <w:rFonts w:ascii="Arial"/>
          <w:color w:val="231F20"/>
          <w:sz w:val="24"/>
        </w:rPr>
        <w:t>recognises</w:t>
      </w:r>
      <w:proofErr w:type="spellEnd"/>
      <w:r>
        <w:rPr>
          <w:rFonts w:ascii="Arial"/>
          <w:color w:val="231F20"/>
          <w:sz w:val="24"/>
        </w:rPr>
        <w:t xml:space="preserve"> the special competence of UNICEF and other United Nations organs to provide expert advice on the implementation of the Convention in areas falling within the scope of their respective</w:t>
      </w:r>
      <w:r>
        <w:rPr>
          <w:rFonts w:ascii="Arial"/>
          <w:color w:val="231F20"/>
          <w:spacing w:val="-25"/>
          <w:sz w:val="24"/>
        </w:rPr>
        <w:t xml:space="preserve"> </w:t>
      </w:r>
      <w:r>
        <w:rPr>
          <w:rFonts w:ascii="Arial"/>
          <w:color w:val="231F20"/>
          <w:sz w:val="24"/>
        </w:rPr>
        <w:t>mandates.</w:t>
      </w:r>
    </w:p>
    <w:p w:rsidR="00F82CB0" w:rsidRDefault="00E1531B">
      <w:pPr>
        <w:pStyle w:val="ListParagraph"/>
        <w:numPr>
          <w:ilvl w:val="0"/>
          <w:numId w:val="9"/>
        </w:numPr>
        <w:tabs>
          <w:tab w:val="left" w:pos="798"/>
        </w:tabs>
        <w:spacing w:before="113" w:line="261" w:lineRule="auto"/>
        <w:ind w:right="322" w:hanging="680"/>
        <w:rPr>
          <w:rFonts w:ascii="Arial" w:eastAsia="Arial" w:hAnsi="Arial" w:cs="Arial"/>
          <w:sz w:val="24"/>
          <w:szCs w:val="24"/>
        </w:rPr>
      </w:pPr>
      <w:r>
        <w:rPr>
          <w:rFonts w:ascii="Arial"/>
          <w:color w:val="231F20"/>
          <w:sz w:val="24"/>
        </w:rPr>
        <w:t xml:space="preserve">In </w:t>
      </w:r>
      <w:r>
        <w:rPr>
          <w:rFonts w:ascii="Arial"/>
          <w:i/>
          <w:color w:val="231F20"/>
          <w:sz w:val="24"/>
        </w:rPr>
        <w:t xml:space="preserve">Wan v Minister for Immigration &amp; Multicultural </w:t>
      </w:r>
      <w:r>
        <w:rPr>
          <w:rFonts w:ascii="Arial"/>
          <w:i/>
          <w:color w:val="231F20"/>
          <w:sz w:val="24"/>
        </w:rPr>
        <w:t xml:space="preserve">Affairs </w:t>
      </w:r>
      <w:r>
        <w:rPr>
          <w:rFonts w:ascii="Arial"/>
          <w:color w:val="231F20"/>
          <w:sz w:val="24"/>
        </w:rPr>
        <w:t xml:space="preserve">(2001) 107 </w:t>
      </w:r>
      <w:proofErr w:type="spellStart"/>
      <w:r>
        <w:rPr>
          <w:rFonts w:ascii="Arial"/>
          <w:color w:val="231F20"/>
          <w:sz w:val="24"/>
        </w:rPr>
        <w:t>FCR</w:t>
      </w:r>
      <w:proofErr w:type="spellEnd"/>
      <w:r>
        <w:rPr>
          <w:rFonts w:ascii="Arial"/>
          <w:color w:val="231F20"/>
          <w:sz w:val="24"/>
        </w:rPr>
        <w:t xml:space="preserve"> 133, (</w:t>
      </w:r>
      <w:r>
        <w:rPr>
          <w:rFonts w:ascii="Arial"/>
          <w:i/>
          <w:color w:val="231F20"/>
          <w:sz w:val="24"/>
        </w:rPr>
        <w:t xml:space="preserve">Wan v </w:t>
      </w:r>
      <w:proofErr w:type="spellStart"/>
      <w:r>
        <w:rPr>
          <w:rFonts w:ascii="Arial"/>
          <w:i/>
          <w:color w:val="231F20"/>
          <w:sz w:val="24"/>
        </w:rPr>
        <w:t>MIMA</w:t>
      </w:r>
      <w:proofErr w:type="spellEnd"/>
      <w:r>
        <w:rPr>
          <w:rFonts w:ascii="Arial"/>
          <w:color w:val="231F20"/>
          <w:sz w:val="24"/>
        </w:rPr>
        <w:t>) the Full Court of the Federal Court held that it was necessary for the decision-maker to identify what the best interests of the children</w:t>
      </w:r>
      <w:r>
        <w:rPr>
          <w:rFonts w:ascii="Arial"/>
          <w:color w:val="231F20"/>
          <w:spacing w:val="-46"/>
          <w:sz w:val="24"/>
        </w:rPr>
        <w:t xml:space="preserve"> </w:t>
      </w:r>
      <w:r>
        <w:rPr>
          <w:rFonts w:ascii="Arial"/>
          <w:color w:val="231F20"/>
          <w:sz w:val="24"/>
        </w:rPr>
        <w:t>were.</w:t>
      </w:r>
    </w:p>
    <w:p w:rsidR="00F82CB0" w:rsidRDefault="00E1531B">
      <w:pPr>
        <w:pStyle w:val="ListParagraph"/>
        <w:numPr>
          <w:ilvl w:val="0"/>
          <w:numId w:val="9"/>
        </w:numPr>
        <w:tabs>
          <w:tab w:val="left" w:pos="798"/>
        </w:tabs>
        <w:spacing w:before="113"/>
        <w:ind w:hanging="680"/>
        <w:rPr>
          <w:rFonts w:ascii="Arial" w:eastAsia="Arial" w:hAnsi="Arial" w:cs="Arial"/>
          <w:sz w:val="24"/>
          <w:szCs w:val="24"/>
        </w:rPr>
      </w:pPr>
      <w:r>
        <w:rPr>
          <w:rFonts w:ascii="Arial"/>
          <w:color w:val="231F20"/>
          <w:sz w:val="24"/>
        </w:rPr>
        <w:t xml:space="preserve">Katharina and </w:t>
      </w:r>
      <w:proofErr w:type="spellStart"/>
      <w:r>
        <w:rPr>
          <w:rFonts w:ascii="Arial"/>
          <w:color w:val="231F20"/>
          <w:sz w:val="24"/>
        </w:rPr>
        <w:t>Melenaite</w:t>
      </w:r>
      <w:proofErr w:type="spellEnd"/>
      <w:r>
        <w:rPr>
          <w:rFonts w:ascii="Arial"/>
          <w:color w:val="231F20"/>
          <w:sz w:val="24"/>
        </w:rPr>
        <w:t xml:space="preserve"> engage Article 3 of the </w:t>
      </w:r>
      <w:proofErr w:type="spellStart"/>
      <w:r>
        <w:rPr>
          <w:rFonts w:ascii="Arial"/>
          <w:color w:val="231F20"/>
          <w:sz w:val="24"/>
        </w:rPr>
        <w:t>CRC</w:t>
      </w:r>
      <w:proofErr w:type="spellEnd"/>
      <w:r>
        <w:rPr>
          <w:rFonts w:ascii="Arial"/>
          <w:color w:val="231F20"/>
          <w:sz w:val="24"/>
        </w:rPr>
        <w:t xml:space="preserve"> as they are both</w:t>
      </w:r>
      <w:r>
        <w:rPr>
          <w:rFonts w:ascii="Arial"/>
          <w:color w:val="231F20"/>
          <w:spacing w:val="-39"/>
          <w:sz w:val="24"/>
        </w:rPr>
        <w:t xml:space="preserve"> </w:t>
      </w:r>
      <w:r>
        <w:rPr>
          <w:rFonts w:ascii="Arial"/>
          <w:color w:val="231F20"/>
          <w:sz w:val="24"/>
        </w:rPr>
        <w:t>under</w:t>
      </w:r>
    </w:p>
    <w:p w:rsidR="00F82CB0" w:rsidRDefault="00E1531B">
      <w:pPr>
        <w:pStyle w:val="BodyText"/>
        <w:spacing w:before="24" w:line="261" w:lineRule="auto"/>
        <w:ind w:right="143" w:firstLine="0"/>
      </w:pPr>
      <w:r>
        <w:rPr>
          <w:color w:val="231F20"/>
        </w:rPr>
        <w:t>18.</w:t>
      </w:r>
      <w:hyperlink w:anchor="_bookmark17" w:history="1">
        <w:r>
          <w:rPr>
            <w:color w:val="231F20"/>
            <w:position w:val="8"/>
            <w:sz w:val="14"/>
            <w:szCs w:val="14"/>
          </w:rPr>
          <w:t>7</w:t>
        </w:r>
      </w:hyperlink>
      <w:r>
        <w:rPr>
          <w:color w:val="231F20"/>
          <w:position w:val="8"/>
          <w:sz w:val="14"/>
          <w:szCs w:val="14"/>
        </w:rPr>
        <w:t xml:space="preserve"> </w:t>
      </w:r>
      <w:r>
        <w:rPr>
          <w:color w:val="231F20"/>
        </w:rPr>
        <w:t xml:space="preserve">Their best interests need to be the subject of active consideration by the </w:t>
      </w:r>
      <w:r>
        <w:rPr>
          <w:color w:val="231F20"/>
        </w:rPr>
        <w:t>department, and may be balanced with other considerations, such as the need to uphold the integrity of Australia’s migration system, consideration of their parents’</w:t>
      </w:r>
      <w:r>
        <w:rPr>
          <w:color w:val="231F20"/>
          <w:spacing w:val="-15"/>
        </w:rPr>
        <w:t xml:space="preserve"> </w:t>
      </w:r>
      <w:r>
        <w:rPr>
          <w:color w:val="231F20"/>
        </w:rPr>
        <w:t>migration</w:t>
      </w:r>
      <w:r>
        <w:rPr>
          <w:color w:val="231F20"/>
          <w:spacing w:val="-8"/>
        </w:rPr>
        <w:t xml:space="preserve"> </w:t>
      </w:r>
      <w:r>
        <w:rPr>
          <w:color w:val="231F20"/>
        </w:rPr>
        <w:t>histories</w:t>
      </w:r>
      <w:r>
        <w:rPr>
          <w:color w:val="231F20"/>
          <w:spacing w:val="-7"/>
        </w:rPr>
        <w:t xml:space="preserve"> </w:t>
      </w:r>
      <w:r>
        <w:rPr>
          <w:color w:val="231F20"/>
        </w:rPr>
        <w:t>and</w:t>
      </w:r>
      <w:r>
        <w:rPr>
          <w:color w:val="231F20"/>
          <w:spacing w:val="-7"/>
        </w:rPr>
        <w:t xml:space="preserve"> </w:t>
      </w:r>
      <w:r>
        <w:rPr>
          <w:color w:val="231F20"/>
        </w:rPr>
        <w:t>integration</w:t>
      </w:r>
      <w:r>
        <w:rPr>
          <w:color w:val="231F20"/>
          <w:spacing w:val="-7"/>
        </w:rPr>
        <w:t xml:space="preserve"> </w:t>
      </w:r>
      <w:r>
        <w:rPr>
          <w:color w:val="231F20"/>
        </w:rPr>
        <w:t>into</w:t>
      </w:r>
      <w:r>
        <w:rPr>
          <w:color w:val="231F20"/>
          <w:spacing w:val="-7"/>
        </w:rPr>
        <w:t xml:space="preserve"> </w:t>
      </w:r>
      <w:r>
        <w:rPr>
          <w:color w:val="231F20"/>
        </w:rPr>
        <w:t>the</w:t>
      </w:r>
      <w:r>
        <w:rPr>
          <w:color w:val="231F20"/>
          <w:spacing w:val="-19"/>
        </w:rPr>
        <w:t xml:space="preserve"> </w:t>
      </w:r>
      <w:r>
        <w:rPr>
          <w:color w:val="231F20"/>
        </w:rPr>
        <w:t>Australian</w:t>
      </w:r>
      <w:r>
        <w:rPr>
          <w:color w:val="231F20"/>
          <w:spacing w:val="-8"/>
        </w:rPr>
        <w:t xml:space="preserve"> </w:t>
      </w:r>
      <w:r>
        <w:rPr>
          <w:color w:val="231F20"/>
        </w:rPr>
        <w:t>community.</w:t>
      </w:r>
    </w:p>
    <w:p w:rsidR="00F82CB0" w:rsidRDefault="00E1531B">
      <w:pPr>
        <w:pStyle w:val="ListParagraph"/>
        <w:numPr>
          <w:ilvl w:val="0"/>
          <w:numId w:val="9"/>
        </w:numPr>
        <w:tabs>
          <w:tab w:val="left" w:pos="798"/>
        </w:tabs>
        <w:spacing w:before="113" w:line="261" w:lineRule="auto"/>
        <w:ind w:right="315" w:hanging="680"/>
        <w:rPr>
          <w:rFonts w:ascii="Arial" w:eastAsia="Arial" w:hAnsi="Arial" w:cs="Arial"/>
          <w:sz w:val="24"/>
          <w:szCs w:val="24"/>
        </w:rPr>
      </w:pPr>
      <w:r>
        <w:rPr>
          <w:rFonts w:ascii="Arial" w:eastAsia="Arial" w:hAnsi="Arial" w:cs="Arial"/>
          <w:color w:val="231F20"/>
          <w:sz w:val="24"/>
          <w:szCs w:val="24"/>
        </w:rPr>
        <w:t>The starting point is to</w:t>
      </w:r>
      <w:r>
        <w:rPr>
          <w:rFonts w:ascii="Arial" w:eastAsia="Arial" w:hAnsi="Arial" w:cs="Arial"/>
          <w:color w:val="231F20"/>
          <w:sz w:val="24"/>
          <w:szCs w:val="24"/>
        </w:rPr>
        <w:t xml:space="preserve"> identify what the best interests of the child indicate that the decision maker should decide.</w:t>
      </w:r>
      <w:hyperlink w:anchor="_bookmark18" w:history="1">
        <w:r>
          <w:rPr>
            <w:rFonts w:ascii="Arial" w:eastAsia="Arial" w:hAnsi="Arial" w:cs="Arial"/>
            <w:color w:val="231F20"/>
            <w:position w:val="8"/>
            <w:sz w:val="14"/>
            <w:szCs w:val="14"/>
          </w:rPr>
          <w:t>8</w:t>
        </w:r>
      </w:hyperlink>
      <w:r>
        <w:rPr>
          <w:rFonts w:ascii="Arial" w:eastAsia="Arial" w:hAnsi="Arial" w:cs="Arial"/>
          <w:color w:val="231F20"/>
          <w:position w:val="8"/>
          <w:sz w:val="14"/>
          <w:szCs w:val="14"/>
        </w:rPr>
        <w:t xml:space="preserve"> </w:t>
      </w:r>
      <w:r>
        <w:rPr>
          <w:rFonts w:ascii="Arial" w:eastAsia="Arial" w:hAnsi="Arial" w:cs="Arial"/>
          <w:color w:val="231F20"/>
          <w:sz w:val="24"/>
          <w:szCs w:val="24"/>
        </w:rPr>
        <w:t>This requires an examination of each child’s best interests, bearing in mind their individual circumstances.</w:t>
      </w:r>
      <w:hyperlink w:anchor="_bookmark19" w:history="1">
        <w:r>
          <w:rPr>
            <w:rFonts w:ascii="Arial" w:eastAsia="Arial" w:hAnsi="Arial" w:cs="Arial"/>
            <w:color w:val="231F20"/>
            <w:position w:val="8"/>
            <w:sz w:val="14"/>
            <w:szCs w:val="14"/>
          </w:rPr>
          <w:t>9</w:t>
        </w:r>
      </w:hyperlink>
      <w:r>
        <w:rPr>
          <w:rFonts w:ascii="Arial" w:eastAsia="Arial" w:hAnsi="Arial" w:cs="Arial"/>
          <w:color w:val="231F20"/>
          <w:position w:val="8"/>
          <w:sz w:val="14"/>
          <w:szCs w:val="14"/>
        </w:rPr>
        <w:t xml:space="preserve"> </w:t>
      </w:r>
      <w:r>
        <w:rPr>
          <w:rFonts w:ascii="Arial" w:eastAsia="Arial" w:hAnsi="Arial" w:cs="Arial"/>
          <w:color w:val="231F20"/>
          <w:sz w:val="24"/>
          <w:szCs w:val="24"/>
        </w:rPr>
        <w:t xml:space="preserve">The </w:t>
      </w:r>
      <w:proofErr w:type="spellStart"/>
      <w:r>
        <w:rPr>
          <w:rFonts w:ascii="Arial" w:eastAsia="Arial" w:hAnsi="Arial" w:cs="Arial"/>
          <w:color w:val="231F20"/>
          <w:sz w:val="24"/>
          <w:szCs w:val="24"/>
        </w:rPr>
        <w:t>CRC</w:t>
      </w:r>
      <w:proofErr w:type="spellEnd"/>
      <w:r>
        <w:rPr>
          <w:rFonts w:ascii="Arial" w:eastAsia="Arial" w:hAnsi="Arial" w:cs="Arial"/>
          <w:color w:val="231F20"/>
          <w:sz w:val="24"/>
          <w:szCs w:val="24"/>
        </w:rPr>
        <w:t xml:space="preserve"> requires that consideration must be given to the holistic</w:t>
      </w:r>
      <w:r>
        <w:rPr>
          <w:rFonts w:ascii="Arial" w:eastAsia="Arial" w:hAnsi="Arial" w:cs="Arial"/>
          <w:color w:val="231F20"/>
          <w:spacing w:val="-30"/>
          <w:sz w:val="24"/>
          <w:szCs w:val="24"/>
        </w:rPr>
        <w:t xml:space="preserve"> </w:t>
      </w:r>
      <w:r>
        <w:rPr>
          <w:rFonts w:ascii="Arial" w:eastAsia="Arial" w:hAnsi="Arial" w:cs="Arial"/>
          <w:color w:val="231F20"/>
          <w:sz w:val="24"/>
          <w:szCs w:val="24"/>
        </w:rPr>
        <w:t>development</w:t>
      </w:r>
    </w:p>
    <w:p w:rsidR="00F82CB0" w:rsidRDefault="00E1531B">
      <w:pPr>
        <w:pStyle w:val="BodyText"/>
        <w:spacing w:before="0" w:line="261" w:lineRule="auto"/>
        <w:ind w:right="259" w:firstLine="0"/>
      </w:pPr>
      <w:r>
        <w:rPr>
          <w:color w:val="231F20"/>
        </w:rPr>
        <w:t>of each child, which includes consideration of family life, social networks</w:t>
      </w:r>
      <w:r>
        <w:rPr>
          <w:color w:val="231F20"/>
          <w:spacing w:val="-33"/>
        </w:rPr>
        <w:t xml:space="preserve"> </w:t>
      </w:r>
      <w:r>
        <w:rPr>
          <w:color w:val="231F20"/>
        </w:rPr>
        <w:t>and education.</w:t>
      </w:r>
    </w:p>
    <w:p w:rsidR="00F82CB0" w:rsidRDefault="00F82CB0">
      <w:pPr>
        <w:spacing w:before="7"/>
        <w:rPr>
          <w:rFonts w:ascii="Arial" w:eastAsia="Arial" w:hAnsi="Arial" w:cs="Arial"/>
          <w:sz w:val="23"/>
          <w:szCs w:val="23"/>
        </w:rPr>
      </w:pPr>
    </w:p>
    <w:p w:rsidR="00F82CB0" w:rsidRDefault="00E1531B">
      <w:pPr>
        <w:pStyle w:val="Heading3"/>
        <w:numPr>
          <w:ilvl w:val="0"/>
          <w:numId w:val="4"/>
        </w:numPr>
        <w:tabs>
          <w:tab w:val="left" w:pos="798"/>
        </w:tabs>
        <w:ind w:hanging="680"/>
        <w:rPr>
          <w:b w:val="0"/>
          <w:bCs w:val="0"/>
        </w:rPr>
      </w:pPr>
      <w:proofErr w:type="spellStart"/>
      <w:r>
        <w:rPr>
          <w:color w:val="231F20"/>
        </w:rPr>
        <w:t>Katherina</w:t>
      </w:r>
      <w:proofErr w:type="spellEnd"/>
    </w:p>
    <w:p w:rsidR="00F82CB0" w:rsidRDefault="00E1531B">
      <w:pPr>
        <w:pStyle w:val="ListParagraph"/>
        <w:numPr>
          <w:ilvl w:val="0"/>
          <w:numId w:val="9"/>
        </w:numPr>
        <w:tabs>
          <w:tab w:val="left" w:pos="798"/>
        </w:tabs>
        <w:spacing w:before="194" w:line="261" w:lineRule="auto"/>
        <w:ind w:right="111" w:hanging="680"/>
        <w:rPr>
          <w:rFonts w:ascii="Arial" w:eastAsia="Arial" w:hAnsi="Arial" w:cs="Arial"/>
          <w:sz w:val="24"/>
          <w:szCs w:val="24"/>
        </w:rPr>
      </w:pPr>
      <w:r>
        <w:rPr>
          <w:rFonts w:ascii="Arial" w:eastAsia="Arial" w:hAnsi="Arial" w:cs="Arial"/>
          <w:color w:val="231F20"/>
          <w:sz w:val="24"/>
          <w:szCs w:val="24"/>
        </w:rPr>
        <w:t xml:space="preserve">In its submission to the Minister in relation to the Lee family’s ministerial intervention request, the department accepts that </w:t>
      </w:r>
      <w:proofErr w:type="spellStart"/>
      <w:r>
        <w:rPr>
          <w:rFonts w:ascii="Arial" w:eastAsia="Arial" w:hAnsi="Arial" w:cs="Arial"/>
          <w:color w:val="231F20"/>
          <w:sz w:val="24"/>
          <w:szCs w:val="24"/>
        </w:rPr>
        <w:t>Katherina</w:t>
      </w:r>
      <w:proofErr w:type="spellEnd"/>
      <w:r>
        <w:rPr>
          <w:rFonts w:ascii="Arial" w:eastAsia="Arial" w:hAnsi="Arial" w:cs="Arial"/>
          <w:color w:val="231F20"/>
          <w:sz w:val="24"/>
          <w:szCs w:val="24"/>
        </w:rPr>
        <w:t xml:space="preserve"> is dependent on her parents. The department also accepts that separation of </w:t>
      </w:r>
      <w:proofErr w:type="spellStart"/>
      <w:r>
        <w:rPr>
          <w:rFonts w:ascii="Arial" w:eastAsia="Arial" w:hAnsi="Arial" w:cs="Arial"/>
          <w:color w:val="231F20"/>
          <w:sz w:val="24"/>
          <w:szCs w:val="24"/>
        </w:rPr>
        <w:t>Katherina</w:t>
      </w:r>
      <w:proofErr w:type="spellEnd"/>
      <w:r>
        <w:rPr>
          <w:rFonts w:ascii="Arial" w:eastAsia="Arial" w:hAnsi="Arial" w:cs="Arial"/>
          <w:color w:val="231F20"/>
          <w:sz w:val="24"/>
          <w:szCs w:val="24"/>
        </w:rPr>
        <w:t xml:space="preserve"> from her parents would cause her</w:t>
      </w:r>
      <w:r>
        <w:rPr>
          <w:rFonts w:ascii="Arial" w:eastAsia="Arial" w:hAnsi="Arial" w:cs="Arial"/>
          <w:color w:val="231F20"/>
          <w:sz w:val="24"/>
          <w:szCs w:val="24"/>
        </w:rPr>
        <w:t xml:space="preserve"> ‘some distress’, however the department claims that this would be due to a choice made by </w:t>
      </w:r>
      <w:proofErr w:type="spellStart"/>
      <w:r>
        <w:rPr>
          <w:rFonts w:ascii="Arial" w:eastAsia="Arial" w:hAnsi="Arial" w:cs="Arial"/>
          <w:color w:val="231F20"/>
          <w:sz w:val="24"/>
          <w:szCs w:val="24"/>
        </w:rPr>
        <w:t>Katherina’s</w:t>
      </w:r>
      <w:proofErr w:type="spellEnd"/>
      <w:r>
        <w:rPr>
          <w:rFonts w:ascii="Arial" w:eastAsia="Arial" w:hAnsi="Arial" w:cs="Arial"/>
          <w:color w:val="231F20"/>
          <w:sz w:val="24"/>
          <w:szCs w:val="24"/>
        </w:rPr>
        <w:t xml:space="preserve"> parents; that is, to</w:t>
      </w:r>
      <w:r>
        <w:rPr>
          <w:rFonts w:ascii="Arial" w:eastAsia="Arial" w:hAnsi="Arial" w:cs="Arial"/>
          <w:color w:val="231F20"/>
          <w:spacing w:val="-33"/>
          <w:sz w:val="24"/>
          <w:szCs w:val="24"/>
        </w:rPr>
        <w:t xml:space="preserve"> </w:t>
      </w:r>
      <w:r>
        <w:rPr>
          <w:rFonts w:ascii="Arial" w:eastAsia="Arial" w:hAnsi="Arial" w:cs="Arial"/>
          <w:color w:val="231F20"/>
          <w:sz w:val="24"/>
          <w:szCs w:val="24"/>
        </w:rPr>
        <w:t>have her remain in Australia rather than leave with them to South</w:t>
      </w:r>
      <w:r>
        <w:rPr>
          <w:rFonts w:ascii="Arial" w:eastAsia="Arial" w:hAnsi="Arial" w:cs="Arial"/>
          <w:color w:val="231F20"/>
          <w:spacing w:val="-29"/>
          <w:sz w:val="24"/>
          <w:szCs w:val="24"/>
        </w:rPr>
        <w:t xml:space="preserve"> </w:t>
      </w:r>
      <w:r>
        <w:rPr>
          <w:rFonts w:ascii="Arial" w:eastAsia="Arial" w:hAnsi="Arial" w:cs="Arial"/>
          <w:color w:val="231F20"/>
          <w:sz w:val="24"/>
          <w:szCs w:val="24"/>
        </w:rPr>
        <w:t>Korea.</w:t>
      </w:r>
    </w:p>
    <w:p w:rsidR="00F82CB0" w:rsidRDefault="00F82CB0">
      <w:pPr>
        <w:spacing w:line="261" w:lineRule="auto"/>
        <w:rPr>
          <w:rFonts w:ascii="Arial" w:eastAsia="Arial" w:hAnsi="Arial" w:cs="Arial"/>
          <w:sz w:val="24"/>
          <w:szCs w:val="24"/>
        </w:rPr>
        <w:sectPr w:rsidR="00F82CB0">
          <w:footerReference w:type="even" r:id="rId51"/>
          <w:footerReference w:type="default" r:id="rId52"/>
          <w:pgSz w:w="11910" w:h="16840"/>
          <w:pgMar w:top="1580" w:right="132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2"/>
        <w:rPr>
          <w:rFonts w:ascii="Arial" w:eastAsia="Arial" w:hAnsi="Arial" w:cs="Arial"/>
          <w:sz w:val="17"/>
          <w:szCs w:val="17"/>
        </w:rPr>
      </w:pPr>
    </w:p>
    <w:p w:rsidR="00F82CB0" w:rsidRDefault="00E1531B">
      <w:pPr>
        <w:pStyle w:val="ListParagraph"/>
        <w:numPr>
          <w:ilvl w:val="0"/>
          <w:numId w:val="9"/>
        </w:numPr>
        <w:tabs>
          <w:tab w:val="left" w:pos="798"/>
        </w:tabs>
        <w:spacing w:before="69" w:line="261" w:lineRule="auto"/>
        <w:ind w:right="370" w:hanging="680"/>
        <w:rPr>
          <w:rFonts w:ascii="Arial" w:eastAsia="Arial" w:hAnsi="Arial" w:cs="Arial"/>
          <w:sz w:val="14"/>
          <w:szCs w:val="14"/>
        </w:rPr>
      </w:pPr>
      <w:r>
        <w:rPr>
          <w:rFonts w:ascii="Arial" w:eastAsia="Arial" w:hAnsi="Arial" w:cs="Arial"/>
          <w:color w:val="231F20"/>
          <w:sz w:val="24"/>
          <w:szCs w:val="24"/>
        </w:rPr>
        <w:t xml:space="preserve">The act or practice of refusing to intervene in </w:t>
      </w:r>
      <w:proofErr w:type="spellStart"/>
      <w:r>
        <w:rPr>
          <w:rFonts w:ascii="Arial" w:eastAsia="Arial" w:hAnsi="Arial" w:cs="Arial"/>
          <w:color w:val="231F20"/>
          <w:sz w:val="24"/>
          <w:szCs w:val="24"/>
        </w:rPr>
        <w:t>Katherina’s</w:t>
      </w:r>
      <w:proofErr w:type="spellEnd"/>
      <w:r>
        <w:rPr>
          <w:rFonts w:ascii="Arial" w:eastAsia="Arial" w:hAnsi="Arial" w:cs="Arial"/>
          <w:color w:val="231F20"/>
          <w:sz w:val="24"/>
          <w:szCs w:val="24"/>
        </w:rPr>
        <w:t xml:space="preserve"> parents’ case means practically that she must either leave Australia with them or stay alone. In considering her best interests, the department should holistically assess </w:t>
      </w:r>
      <w:proofErr w:type="spellStart"/>
      <w:r>
        <w:rPr>
          <w:rFonts w:ascii="Arial" w:eastAsia="Arial" w:hAnsi="Arial" w:cs="Arial"/>
          <w:color w:val="231F20"/>
          <w:sz w:val="24"/>
          <w:szCs w:val="24"/>
        </w:rPr>
        <w:t>Katherina’s</w:t>
      </w:r>
      <w:proofErr w:type="spellEnd"/>
      <w:r>
        <w:rPr>
          <w:rFonts w:ascii="Arial" w:eastAsia="Arial" w:hAnsi="Arial" w:cs="Arial"/>
          <w:color w:val="231F20"/>
          <w:sz w:val="24"/>
          <w:szCs w:val="24"/>
        </w:rPr>
        <w:t xml:space="preserve"> development</w:t>
      </w:r>
      <w:hyperlink w:anchor="_bookmark20" w:history="1">
        <w:r>
          <w:rPr>
            <w:rFonts w:ascii="Arial" w:eastAsia="Arial" w:hAnsi="Arial" w:cs="Arial"/>
            <w:color w:val="231F20"/>
            <w:position w:val="8"/>
            <w:sz w:val="14"/>
            <w:szCs w:val="14"/>
          </w:rPr>
          <w:t>10</w:t>
        </w:r>
      </w:hyperlink>
      <w:r>
        <w:rPr>
          <w:rFonts w:ascii="Arial" w:eastAsia="Arial" w:hAnsi="Arial" w:cs="Arial"/>
          <w:color w:val="231F20"/>
          <w:position w:val="8"/>
          <w:sz w:val="14"/>
          <w:szCs w:val="14"/>
        </w:rPr>
        <w:t xml:space="preserve"> </w:t>
      </w:r>
      <w:r>
        <w:rPr>
          <w:rFonts w:ascii="Arial" w:eastAsia="Arial" w:hAnsi="Arial" w:cs="Arial"/>
          <w:color w:val="231F20"/>
          <w:sz w:val="24"/>
          <w:szCs w:val="24"/>
        </w:rPr>
        <w:t>and consideration should be given to both scenarios.</w:t>
      </w:r>
      <w:hyperlink w:anchor="_bookmark21" w:history="1">
        <w:r>
          <w:rPr>
            <w:rFonts w:ascii="Arial" w:eastAsia="Arial" w:hAnsi="Arial" w:cs="Arial"/>
            <w:color w:val="231F20"/>
            <w:position w:val="8"/>
            <w:sz w:val="14"/>
            <w:szCs w:val="14"/>
          </w:rPr>
          <w:t>11</w:t>
        </w:r>
      </w:hyperlink>
    </w:p>
    <w:p w:rsidR="00F82CB0" w:rsidRDefault="00E1531B">
      <w:pPr>
        <w:pStyle w:val="ListParagraph"/>
        <w:numPr>
          <w:ilvl w:val="0"/>
          <w:numId w:val="9"/>
        </w:numPr>
        <w:tabs>
          <w:tab w:val="left" w:pos="798"/>
        </w:tabs>
        <w:spacing w:before="113" w:line="261" w:lineRule="auto"/>
        <w:ind w:right="467" w:hanging="680"/>
        <w:rPr>
          <w:rFonts w:ascii="Arial" w:eastAsia="Arial" w:hAnsi="Arial" w:cs="Arial"/>
          <w:sz w:val="24"/>
          <w:szCs w:val="24"/>
        </w:rPr>
      </w:pPr>
      <w:r>
        <w:rPr>
          <w:rFonts w:ascii="Arial" w:eastAsia="Arial" w:hAnsi="Arial" w:cs="Arial"/>
          <w:color w:val="231F20"/>
          <w:sz w:val="24"/>
          <w:szCs w:val="24"/>
        </w:rPr>
        <w:t>In the department’s ministerial intervention submissions of September 2014, it is suggested that it ‘may not be an unrealistic option’ for</w:t>
      </w:r>
      <w:r>
        <w:rPr>
          <w:rFonts w:ascii="Arial" w:eastAsia="Arial" w:hAnsi="Arial" w:cs="Arial"/>
          <w:color w:val="231F20"/>
          <w:spacing w:val="-46"/>
          <w:sz w:val="24"/>
          <w:szCs w:val="24"/>
        </w:rPr>
        <w:t xml:space="preserve"> </w:t>
      </w:r>
      <w:proofErr w:type="spellStart"/>
      <w:r>
        <w:rPr>
          <w:rFonts w:ascii="Arial" w:eastAsia="Arial" w:hAnsi="Arial" w:cs="Arial"/>
          <w:color w:val="231F20"/>
          <w:sz w:val="24"/>
          <w:szCs w:val="24"/>
        </w:rPr>
        <w:t>Katherina’s</w:t>
      </w:r>
      <w:proofErr w:type="spellEnd"/>
      <w:r>
        <w:rPr>
          <w:rFonts w:ascii="Arial" w:eastAsia="Arial" w:hAnsi="Arial" w:cs="Arial"/>
          <w:color w:val="231F20"/>
          <w:sz w:val="24"/>
          <w:szCs w:val="24"/>
        </w:rPr>
        <w:t xml:space="preserve"> older </w:t>
      </w:r>
      <w:r>
        <w:rPr>
          <w:rFonts w:ascii="Arial" w:eastAsia="Arial" w:hAnsi="Arial" w:cs="Arial"/>
          <w:color w:val="231F20"/>
          <w:spacing w:val="-3"/>
          <w:sz w:val="24"/>
          <w:szCs w:val="24"/>
        </w:rPr>
        <w:t xml:space="preserve">brother, </w:t>
      </w:r>
      <w:r>
        <w:rPr>
          <w:rFonts w:ascii="Arial" w:eastAsia="Arial" w:hAnsi="Arial" w:cs="Arial"/>
          <w:color w:val="231F20"/>
          <w:sz w:val="24"/>
          <w:szCs w:val="24"/>
        </w:rPr>
        <w:t>Kevin, to look after her in her final years of high school,</w:t>
      </w:r>
      <w:r>
        <w:rPr>
          <w:rFonts w:ascii="Arial" w:eastAsia="Arial" w:hAnsi="Arial" w:cs="Arial"/>
          <w:color w:val="231F20"/>
          <w:spacing w:val="-19"/>
          <w:sz w:val="24"/>
          <w:szCs w:val="24"/>
        </w:rPr>
        <w:t xml:space="preserve"> </w:t>
      </w:r>
      <w:r>
        <w:rPr>
          <w:rFonts w:ascii="Arial" w:eastAsia="Arial" w:hAnsi="Arial" w:cs="Arial"/>
          <w:color w:val="231F20"/>
          <w:sz w:val="24"/>
          <w:szCs w:val="24"/>
        </w:rPr>
        <w:t>or</w:t>
      </w:r>
    </w:p>
    <w:p w:rsidR="00F82CB0" w:rsidRDefault="00E1531B">
      <w:pPr>
        <w:pStyle w:val="BodyText"/>
        <w:spacing w:before="0" w:line="261" w:lineRule="auto"/>
        <w:ind w:right="99" w:firstLine="0"/>
      </w:pPr>
      <w:r>
        <w:rPr>
          <w:color w:val="231F20"/>
        </w:rPr>
        <w:t xml:space="preserve">for </w:t>
      </w:r>
      <w:proofErr w:type="spellStart"/>
      <w:r>
        <w:rPr>
          <w:color w:val="231F20"/>
        </w:rPr>
        <w:t>Katherina</w:t>
      </w:r>
      <w:proofErr w:type="spellEnd"/>
      <w:r>
        <w:rPr>
          <w:color w:val="231F20"/>
        </w:rPr>
        <w:t xml:space="preserve"> to attend boarding school. </w:t>
      </w:r>
      <w:proofErr w:type="spellStart"/>
      <w:r>
        <w:rPr>
          <w:color w:val="231F20"/>
        </w:rPr>
        <w:t>Ms</w:t>
      </w:r>
      <w:proofErr w:type="spellEnd"/>
      <w:r>
        <w:rPr>
          <w:color w:val="231F20"/>
        </w:rPr>
        <w:t xml:space="preserve"> Hwang has suggested to the department</w:t>
      </w:r>
      <w:r>
        <w:rPr>
          <w:color w:val="231F20"/>
          <w:spacing w:val="-7"/>
        </w:rPr>
        <w:t xml:space="preserve"> </w:t>
      </w:r>
      <w:r>
        <w:rPr>
          <w:color w:val="231F20"/>
        </w:rPr>
        <w:t>that</w:t>
      </w:r>
      <w:r>
        <w:rPr>
          <w:color w:val="231F20"/>
          <w:spacing w:val="-8"/>
        </w:rPr>
        <w:t xml:space="preserve"> </w:t>
      </w:r>
      <w:proofErr w:type="spellStart"/>
      <w:r>
        <w:rPr>
          <w:color w:val="231F20"/>
        </w:rPr>
        <w:t>Katherina’s</w:t>
      </w:r>
      <w:proofErr w:type="spellEnd"/>
      <w:r>
        <w:rPr>
          <w:color w:val="231F20"/>
          <w:spacing w:val="-7"/>
        </w:rPr>
        <w:t xml:space="preserve"> </w:t>
      </w:r>
      <w:r>
        <w:rPr>
          <w:color w:val="231F20"/>
        </w:rPr>
        <w:t>demanding</w:t>
      </w:r>
      <w:r>
        <w:rPr>
          <w:color w:val="231F20"/>
          <w:spacing w:val="-7"/>
        </w:rPr>
        <w:t xml:space="preserve"> </w:t>
      </w:r>
      <w:r>
        <w:rPr>
          <w:color w:val="231F20"/>
        </w:rPr>
        <w:t>extra-curricular</w:t>
      </w:r>
      <w:r>
        <w:rPr>
          <w:color w:val="231F20"/>
          <w:spacing w:val="-7"/>
        </w:rPr>
        <w:t xml:space="preserve"> </w:t>
      </w:r>
      <w:r>
        <w:rPr>
          <w:color w:val="231F20"/>
        </w:rPr>
        <w:t>activities</w:t>
      </w:r>
      <w:r>
        <w:rPr>
          <w:color w:val="231F20"/>
          <w:spacing w:val="-7"/>
        </w:rPr>
        <w:t xml:space="preserve"> </w:t>
      </w:r>
      <w:r>
        <w:rPr>
          <w:color w:val="231F20"/>
        </w:rPr>
        <w:t>coupled</w:t>
      </w:r>
      <w:r>
        <w:rPr>
          <w:color w:val="231F20"/>
          <w:spacing w:val="-8"/>
        </w:rPr>
        <w:t xml:space="preserve"> </w:t>
      </w:r>
      <w:r>
        <w:rPr>
          <w:color w:val="231F20"/>
        </w:rPr>
        <w:t>with the fact that h</w:t>
      </w:r>
      <w:r>
        <w:rPr>
          <w:color w:val="231F20"/>
        </w:rPr>
        <w:t xml:space="preserve">er adult brother is still only a teenager himself suggests that it would be unrealistic for Kevin to look after </w:t>
      </w:r>
      <w:proofErr w:type="spellStart"/>
      <w:r>
        <w:rPr>
          <w:color w:val="231F20"/>
        </w:rPr>
        <w:t>Katherina</w:t>
      </w:r>
      <w:proofErr w:type="spellEnd"/>
      <w:r>
        <w:rPr>
          <w:color w:val="231F20"/>
        </w:rPr>
        <w:t xml:space="preserve"> should their parents be removed from Australia. There is no submission from the complainants as to the appropriateness of sending </w:t>
      </w:r>
      <w:proofErr w:type="spellStart"/>
      <w:r>
        <w:rPr>
          <w:color w:val="231F20"/>
        </w:rPr>
        <w:t>Kath</w:t>
      </w:r>
      <w:r>
        <w:rPr>
          <w:color w:val="231F20"/>
        </w:rPr>
        <w:t>erina</w:t>
      </w:r>
      <w:proofErr w:type="spellEnd"/>
      <w:r>
        <w:rPr>
          <w:color w:val="231F20"/>
        </w:rPr>
        <w:t xml:space="preserve"> to boarding</w:t>
      </w:r>
      <w:r>
        <w:rPr>
          <w:color w:val="231F20"/>
          <w:spacing w:val="-26"/>
        </w:rPr>
        <w:t xml:space="preserve"> </w:t>
      </w:r>
      <w:r>
        <w:rPr>
          <w:color w:val="231F20"/>
        </w:rPr>
        <w:t>school.</w:t>
      </w:r>
    </w:p>
    <w:p w:rsidR="00F82CB0" w:rsidRDefault="00E1531B">
      <w:pPr>
        <w:pStyle w:val="ListParagraph"/>
        <w:numPr>
          <w:ilvl w:val="0"/>
          <w:numId w:val="9"/>
        </w:numPr>
        <w:tabs>
          <w:tab w:val="left" w:pos="798"/>
        </w:tabs>
        <w:spacing w:before="113" w:line="261" w:lineRule="auto"/>
        <w:ind w:right="108" w:hanging="680"/>
        <w:rPr>
          <w:rFonts w:ascii="Arial" w:eastAsia="Arial" w:hAnsi="Arial" w:cs="Arial"/>
          <w:sz w:val="24"/>
          <w:szCs w:val="24"/>
        </w:rPr>
      </w:pPr>
      <w:r>
        <w:rPr>
          <w:rFonts w:ascii="Arial"/>
          <w:color w:val="231F20"/>
          <w:sz w:val="24"/>
        </w:rPr>
        <w:t xml:space="preserve">While South Korea is a developed </w:t>
      </w:r>
      <w:r>
        <w:rPr>
          <w:rFonts w:ascii="Arial"/>
          <w:color w:val="231F20"/>
          <w:spacing w:val="-3"/>
          <w:sz w:val="24"/>
        </w:rPr>
        <w:t xml:space="preserve">country, </w:t>
      </w:r>
      <w:r>
        <w:rPr>
          <w:rFonts w:ascii="Arial"/>
          <w:color w:val="231F20"/>
          <w:sz w:val="24"/>
        </w:rPr>
        <w:t xml:space="preserve">if </w:t>
      </w:r>
      <w:proofErr w:type="spellStart"/>
      <w:r>
        <w:rPr>
          <w:rFonts w:ascii="Arial"/>
          <w:color w:val="231F20"/>
          <w:sz w:val="24"/>
        </w:rPr>
        <w:t>Katherina</w:t>
      </w:r>
      <w:proofErr w:type="spellEnd"/>
      <w:r>
        <w:rPr>
          <w:rFonts w:ascii="Arial"/>
          <w:color w:val="231F20"/>
          <w:sz w:val="24"/>
        </w:rPr>
        <w:t xml:space="preserve"> were to depart Australia with her parents, her education, school and social networks would be disrupted. </w:t>
      </w:r>
      <w:proofErr w:type="spellStart"/>
      <w:r>
        <w:rPr>
          <w:rFonts w:ascii="Arial"/>
          <w:color w:val="231F20"/>
          <w:sz w:val="24"/>
        </w:rPr>
        <w:t>Ms</w:t>
      </w:r>
      <w:proofErr w:type="spellEnd"/>
      <w:r>
        <w:rPr>
          <w:rFonts w:ascii="Arial"/>
          <w:color w:val="231F20"/>
          <w:sz w:val="24"/>
        </w:rPr>
        <w:t xml:space="preserve"> Hwang submits that Katharina is not able to read or write Korean </w:t>
      </w:r>
      <w:r>
        <w:rPr>
          <w:rFonts w:ascii="Arial"/>
          <w:color w:val="231F20"/>
          <w:spacing w:val="-3"/>
          <w:sz w:val="24"/>
        </w:rPr>
        <w:t xml:space="preserve">fluently, </w:t>
      </w:r>
      <w:r>
        <w:rPr>
          <w:rFonts w:ascii="Arial"/>
          <w:color w:val="231F20"/>
          <w:sz w:val="24"/>
        </w:rPr>
        <w:t>and would have difficulty adjusting to the education system</w:t>
      </w:r>
      <w:r>
        <w:rPr>
          <w:rFonts w:ascii="Arial"/>
          <w:color w:val="231F20"/>
          <w:spacing w:val="-24"/>
          <w:sz w:val="24"/>
        </w:rPr>
        <w:t xml:space="preserve"> </w:t>
      </w:r>
      <w:r>
        <w:rPr>
          <w:rFonts w:ascii="Arial"/>
          <w:color w:val="231F20"/>
          <w:sz w:val="24"/>
        </w:rPr>
        <w:t>there.</w:t>
      </w:r>
    </w:p>
    <w:p w:rsidR="00F82CB0" w:rsidRDefault="00E1531B">
      <w:pPr>
        <w:pStyle w:val="ListParagraph"/>
        <w:numPr>
          <w:ilvl w:val="0"/>
          <w:numId w:val="9"/>
        </w:numPr>
        <w:tabs>
          <w:tab w:val="left" w:pos="798"/>
        </w:tabs>
        <w:spacing w:before="113" w:line="261" w:lineRule="auto"/>
        <w:ind w:right="134" w:hanging="680"/>
        <w:rPr>
          <w:rFonts w:ascii="Arial" w:eastAsia="Arial" w:hAnsi="Arial" w:cs="Arial"/>
          <w:sz w:val="24"/>
          <w:szCs w:val="24"/>
        </w:rPr>
      </w:pPr>
      <w:r>
        <w:rPr>
          <w:rFonts w:ascii="Arial" w:eastAsia="Arial" w:hAnsi="Arial" w:cs="Arial"/>
          <w:color w:val="231F20"/>
          <w:sz w:val="24"/>
          <w:szCs w:val="24"/>
        </w:rPr>
        <w:t xml:space="preserve">Given that </w:t>
      </w:r>
      <w:proofErr w:type="spellStart"/>
      <w:r>
        <w:rPr>
          <w:rFonts w:ascii="Arial" w:eastAsia="Arial" w:hAnsi="Arial" w:cs="Arial"/>
          <w:color w:val="231F20"/>
          <w:sz w:val="24"/>
          <w:szCs w:val="24"/>
        </w:rPr>
        <w:t>Katherina</w:t>
      </w:r>
      <w:proofErr w:type="spellEnd"/>
      <w:r>
        <w:rPr>
          <w:rFonts w:ascii="Arial" w:eastAsia="Arial" w:hAnsi="Arial" w:cs="Arial"/>
          <w:color w:val="231F20"/>
          <w:sz w:val="24"/>
          <w:szCs w:val="24"/>
        </w:rPr>
        <w:t xml:space="preserve"> has spent her whole life in Australia, is an Australian citizen and has completed all of her education in Australia; and bearing in</w:t>
      </w:r>
      <w:r>
        <w:rPr>
          <w:rFonts w:ascii="Arial" w:eastAsia="Arial" w:hAnsi="Arial" w:cs="Arial"/>
          <w:color w:val="231F20"/>
          <w:spacing w:val="-42"/>
          <w:sz w:val="24"/>
          <w:szCs w:val="24"/>
        </w:rPr>
        <w:t xml:space="preserve"> </w:t>
      </w:r>
      <w:r>
        <w:rPr>
          <w:rFonts w:ascii="Arial" w:eastAsia="Arial" w:hAnsi="Arial" w:cs="Arial"/>
          <w:color w:val="231F20"/>
          <w:sz w:val="24"/>
          <w:szCs w:val="24"/>
        </w:rPr>
        <w:t>mind the difficulties of d</w:t>
      </w:r>
      <w:r>
        <w:rPr>
          <w:rFonts w:ascii="Arial" w:eastAsia="Arial" w:hAnsi="Arial" w:cs="Arial"/>
          <w:color w:val="231F20"/>
          <w:sz w:val="24"/>
          <w:szCs w:val="24"/>
        </w:rPr>
        <w:t>isrupting her education and social networks by moving to South Korea, I find that Katharina’s best interests would be met by allowing her parents to remain with her in Australia and to continue to financially and emotionally support</w:t>
      </w:r>
      <w:r>
        <w:rPr>
          <w:rFonts w:ascii="Arial" w:eastAsia="Arial" w:hAnsi="Arial" w:cs="Arial"/>
          <w:color w:val="231F20"/>
          <w:spacing w:val="-10"/>
          <w:sz w:val="24"/>
          <w:szCs w:val="24"/>
        </w:rPr>
        <w:t xml:space="preserve"> </w:t>
      </w:r>
      <w:r>
        <w:rPr>
          <w:rFonts w:ascii="Arial" w:eastAsia="Arial" w:hAnsi="Arial" w:cs="Arial"/>
          <w:color w:val="231F20"/>
          <w:spacing w:val="-4"/>
          <w:sz w:val="24"/>
          <w:szCs w:val="24"/>
        </w:rPr>
        <w:t>her.</w:t>
      </w:r>
    </w:p>
    <w:p w:rsidR="00F82CB0" w:rsidRDefault="00F82CB0">
      <w:pPr>
        <w:spacing w:before="7"/>
        <w:rPr>
          <w:rFonts w:ascii="Arial" w:eastAsia="Arial" w:hAnsi="Arial" w:cs="Arial"/>
          <w:sz w:val="23"/>
          <w:szCs w:val="23"/>
        </w:rPr>
      </w:pPr>
    </w:p>
    <w:p w:rsidR="00F82CB0" w:rsidRDefault="00E1531B">
      <w:pPr>
        <w:pStyle w:val="Heading3"/>
        <w:numPr>
          <w:ilvl w:val="0"/>
          <w:numId w:val="4"/>
        </w:numPr>
        <w:tabs>
          <w:tab w:val="left" w:pos="798"/>
        </w:tabs>
        <w:ind w:hanging="680"/>
        <w:rPr>
          <w:b w:val="0"/>
          <w:bCs w:val="0"/>
        </w:rPr>
      </w:pPr>
      <w:proofErr w:type="spellStart"/>
      <w:r>
        <w:rPr>
          <w:color w:val="231F20"/>
        </w:rPr>
        <w:t>Melenaite</w:t>
      </w:r>
      <w:proofErr w:type="spellEnd"/>
    </w:p>
    <w:p w:rsidR="00F82CB0" w:rsidRDefault="00E1531B">
      <w:pPr>
        <w:pStyle w:val="ListParagraph"/>
        <w:numPr>
          <w:ilvl w:val="0"/>
          <w:numId w:val="9"/>
        </w:numPr>
        <w:tabs>
          <w:tab w:val="left" w:pos="798"/>
        </w:tabs>
        <w:spacing w:before="194" w:line="261" w:lineRule="auto"/>
        <w:ind w:right="192" w:hanging="680"/>
        <w:rPr>
          <w:rFonts w:ascii="Arial" w:eastAsia="Arial" w:hAnsi="Arial" w:cs="Arial"/>
          <w:sz w:val="24"/>
          <w:szCs w:val="24"/>
        </w:rPr>
      </w:pPr>
      <w:r>
        <w:rPr>
          <w:rFonts w:ascii="Arial" w:eastAsia="Arial" w:hAnsi="Arial" w:cs="Arial"/>
          <w:color w:val="231F20"/>
          <w:sz w:val="24"/>
          <w:szCs w:val="24"/>
        </w:rPr>
        <w:t>In dete</w:t>
      </w:r>
      <w:r>
        <w:rPr>
          <w:rFonts w:ascii="Arial" w:eastAsia="Arial" w:hAnsi="Arial" w:cs="Arial"/>
          <w:color w:val="231F20"/>
          <w:sz w:val="24"/>
          <w:szCs w:val="24"/>
        </w:rPr>
        <w:t xml:space="preserve">rmining </w:t>
      </w:r>
      <w:proofErr w:type="spellStart"/>
      <w:r>
        <w:rPr>
          <w:rFonts w:ascii="Arial" w:eastAsia="Arial" w:hAnsi="Arial" w:cs="Arial"/>
          <w:color w:val="231F20"/>
          <w:sz w:val="24"/>
          <w:szCs w:val="24"/>
        </w:rPr>
        <w:t>Melenaite’s</w:t>
      </w:r>
      <w:proofErr w:type="spellEnd"/>
      <w:r>
        <w:rPr>
          <w:rFonts w:ascii="Arial" w:eastAsia="Arial" w:hAnsi="Arial" w:cs="Arial"/>
          <w:color w:val="231F20"/>
          <w:sz w:val="24"/>
          <w:szCs w:val="24"/>
        </w:rPr>
        <w:t xml:space="preserve"> best interests, as a dependent </w:t>
      </w:r>
      <w:r>
        <w:rPr>
          <w:rFonts w:ascii="Arial" w:eastAsia="Arial" w:hAnsi="Arial" w:cs="Arial"/>
          <w:color w:val="231F20"/>
          <w:spacing w:val="-3"/>
          <w:sz w:val="24"/>
          <w:szCs w:val="24"/>
        </w:rPr>
        <w:t xml:space="preserve">minor, </w:t>
      </w:r>
      <w:r>
        <w:rPr>
          <w:rFonts w:ascii="Arial" w:eastAsia="Arial" w:hAnsi="Arial" w:cs="Arial"/>
          <w:color w:val="231F20"/>
          <w:sz w:val="24"/>
          <w:szCs w:val="24"/>
        </w:rPr>
        <w:t xml:space="preserve">the </w:t>
      </w:r>
      <w:proofErr w:type="spellStart"/>
      <w:r>
        <w:rPr>
          <w:rFonts w:ascii="Arial" w:eastAsia="Arial" w:hAnsi="Arial" w:cs="Arial"/>
          <w:color w:val="231F20"/>
          <w:sz w:val="24"/>
          <w:szCs w:val="24"/>
        </w:rPr>
        <w:t>CRC</w:t>
      </w:r>
      <w:proofErr w:type="spellEnd"/>
      <w:r>
        <w:rPr>
          <w:rFonts w:ascii="Arial" w:eastAsia="Arial" w:hAnsi="Arial" w:cs="Arial"/>
          <w:color w:val="231F20"/>
          <w:sz w:val="24"/>
          <w:szCs w:val="24"/>
        </w:rPr>
        <w:t xml:space="preserve"> sets out that consideration must be given to the holistic development of the child, which includes consideration of family life, social networks and</w:t>
      </w:r>
      <w:r>
        <w:rPr>
          <w:rFonts w:ascii="Arial" w:eastAsia="Arial" w:hAnsi="Arial" w:cs="Arial"/>
          <w:color w:val="231F20"/>
          <w:spacing w:val="-38"/>
          <w:sz w:val="24"/>
          <w:szCs w:val="24"/>
        </w:rPr>
        <w:t xml:space="preserve"> </w:t>
      </w:r>
      <w:r>
        <w:rPr>
          <w:rFonts w:ascii="Arial" w:eastAsia="Arial" w:hAnsi="Arial" w:cs="Arial"/>
          <w:color w:val="231F20"/>
          <w:sz w:val="24"/>
          <w:szCs w:val="24"/>
        </w:rPr>
        <w:t>education.</w:t>
      </w:r>
    </w:p>
    <w:p w:rsidR="00F82CB0" w:rsidRDefault="00E1531B">
      <w:pPr>
        <w:pStyle w:val="ListParagraph"/>
        <w:numPr>
          <w:ilvl w:val="0"/>
          <w:numId w:val="9"/>
        </w:numPr>
        <w:tabs>
          <w:tab w:val="left" w:pos="798"/>
        </w:tabs>
        <w:spacing w:before="113" w:line="261" w:lineRule="auto"/>
        <w:ind w:right="203" w:hanging="680"/>
        <w:rPr>
          <w:rFonts w:ascii="Arial" w:eastAsia="Arial" w:hAnsi="Arial" w:cs="Arial"/>
          <w:sz w:val="24"/>
          <w:szCs w:val="24"/>
        </w:rPr>
      </w:pPr>
      <w:r>
        <w:rPr>
          <w:rFonts w:ascii="Arial" w:eastAsia="Arial" w:hAnsi="Arial" w:cs="Arial"/>
          <w:color w:val="231F20"/>
          <w:sz w:val="24"/>
          <w:szCs w:val="24"/>
        </w:rPr>
        <w:t xml:space="preserve">In a second request for ministerial intervention in September 2014, the </w:t>
      </w:r>
      <w:proofErr w:type="spellStart"/>
      <w:r>
        <w:rPr>
          <w:rFonts w:ascii="Arial" w:eastAsia="Arial" w:hAnsi="Arial" w:cs="Arial"/>
          <w:color w:val="231F20"/>
          <w:sz w:val="24"/>
          <w:szCs w:val="24"/>
        </w:rPr>
        <w:t>Misinale</w:t>
      </w:r>
      <w:proofErr w:type="spellEnd"/>
      <w:r>
        <w:rPr>
          <w:rFonts w:ascii="Arial" w:eastAsia="Arial" w:hAnsi="Arial" w:cs="Arial"/>
          <w:color w:val="231F20"/>
          <w:sz w:val="24"/>
          <w:szCs w:val="24"/>
        </w:rPr>
        <w:t xml:space="preserve"> family’s representative addresses the department’s suggestion in its first ministerial submissions of November 2013 that </w:t>
      </w:r>
      <w:proofErr w:type="spellStart"/>
      <w:r>
        <w:rPr>
          <w:rFonts w:ascii="Arial" w:eastAsia="Arial" w:hAnsi="Arial" w:cs="Arial"/>
          <w:color w:val="231F20"/>
          <w:sz w:val="24"/>
          <w:szCs w:val="24"/>
        </w:rPr>
        <w:t>Melenaite</w:t>
      </w:r>
      <w:proofErr w:type="spellEnd"/>
      <w:r>
        <w:rPr>
          <w:rFonts w:ascii="Arial" w:eastAsia="Arial" w:hAnsi="Arial" w:cs="Arial"/>
          <w:color w:val="231F20"/>
          <w:sz w:val="24"/>
          <w:szCs w:val="24"/>
        </w:rPr>
        <w:t xml:space="preserve"> could be looked after by her older adult sis</w:t>
      </w:r>
      <w:r>
        <w:rPr>
          <w:rFonts w:ascii="Arial" w:eastAsia="Arial" w:hAnsi="Arial" w:cs="Arial"/>
          <w:color w:val="231F20"/>
          <w:sz w:val="24"/>
          <w:szCs w:val="24"/>
        </w:rPr>
        <w:t>ter. The representative submits that</w:t>
      </w:r>
      <w:r>
        <w:rPr>
          <w:rFonts w:ascii="Arial" w:eastAsia="Arial" w:hAnsi="Arial" w:cs="Arial"/>
          <w:color w:val="231F20"/>
          <w:spacing w:val="-38"/>
          <w:sz w:val="24"/>
          <w:szCs w:val="24"/>
        </w:rPr>
        <w:t xml:space="preserve"> </w:t>
      </w:r>
      <w:r>
        <w:rPr>
          <w:rFonts w:ascii="Arial" w:eastAsia="Arial" w:hAnsi="Arial" w:cs="Arial"/>
          <w:color w:val="231F20"/>
          <w:sz w:val="24"/>
          <w:szCs w:val="24"/>
        </w:rPr>
        <w:t>this:</w:t>
      </w:r>
    </w:p>
    <w:p w:rsidR="00F82CB0" w:rsidRDefault="00E1531B">
      <w:pPr>
        <w:spacing w:before="96" w:line="249" w:lineRule="auto"/>
        <w:ind w:left="1364" w:right="349"/>
        <w:jc w:val="both"/>
        <w:rPr>
          <w:rFonts w:ascii="Arial" w:eastAsia="Arial" w:hAnsi="Arial" w:cs="Arial"/>
        </w:rPr>
      </w:pPr>
      <w:r>
        <w:rPr>
          <w:rFonts w:ascii="Arial" w:eastAsia="Arial" w:hAnsi="Arial" w:cs="Arial"/>
          <w:color w:val="231F20"/>
        </w:rPr>
        <w:t>… clearly ignores the fact that [her sister] is a full-time student and that she is not in a position to provide for the emotional and psychological support for her siblings …</w:t>
      </w:r>
      <w:r>
        <w:rPr>
          <w:rFonts w:ascii="Arial" w:eastAsia="Arial" w:hAnsi="Arial" w:cs="Arial"/>
          <w:color w:val="231F20"/>
          <w:spacing w:val="-1"/>
        </w:rPr>
        <w:t xml:space="preserve"> </w:t>
      </w:r>
      <w:r>
        <w:rPr>
          <w:rFonts w:ascii="Arial" w:eastAsia="Arial" w:hAnsi="Arial" w:cs="Arial"/>
          <w:color w:val="231F20"/>
        </w:rPr>
        <w:t>.</w:t>
      </w:r>
    </w:p>
    <w:p w:rsidR="00F82CB0" w:rsidRDefault="00F82CB0">
      <w:pPr>
        <w:spacing w:line="249" w:lineRule="auto"/>
        <w:jc w:val="both"/>
        <w:rPr>
          <w:rFonts w:ascii="Arial" w:eastAsia="Arial" w:hAnsi="Arial" w:cs="Arial"/>
        </w:rPr>
        <w:sectPr w:rsidR="00F82CB0">
          <w:pgSz w:w="11910" w:h="16840"/>
          <w:pgMar w:top="1580" w:right="132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2"/>
        <w:rPr>
          <w:rFonts w:ascii="Arial" w:eastAsia="Arial" w:hAnsi="Arial" w:cs="Arial"/>
          <w:sz w:val="17"/>
          <w:szCs w:val="17"/>
        </w:rPr>
      </w:pPr>
    </w:p>
    <w:p w:rsidR="00F82CB0" w:rsidRDefault="00E1531B">
      <w:pPr>
        <w:pStyle w:val="ListParagraph"/>
        <w:numPr>
          <w:ilvl w:val="0"/>
          <w:numId w:val="9"/>
        </w:numPr>
        <w:tabs>
          <w:tab w:val="left" w:pos="798"/>
        </w:tabs>
        <w:spacing w:before="69" w:line="261" w:lineRule="auto"/>
        <w:ind w:right="959" w:hanging="680"/>
        <w:rPr>
          <w:rFonts w:ascii="Arial" w:eastAsia="Arial" w:hAnsi="Arial" w:cs="Arial"/>
          <w:sz w:val="24"/>
          <w:szCs w:val="24"/>
        </w:rPr>
      </w:pPr>
      <w:r>
        <w:rPr>
          <w:rFonts w:ascii="Arial" w:eastAsia="Arial" w:hAnsi="Arial" w:cs="Arial"/>
          <w:color w:val="231F20"/>
          <w:sz w:val="24"/>
          <w:szCs w:val="24"/>
        </w:rPr>
        <w:t>In the depar</w:t>
      </w:r>
      <w:r>
        <w:rPr>
          <w:rFonts w:ascii="Arial" w:eastAsia="Arial" w:hAnsi="Arial" w:cs="Arial"/>
          <w:color w:val="231F20"/>
          <w:sz w:val="24"/>
          <w:szCs w:val="24"/>
        </w:rPr>
        <w:t>tment’s submission to the Minister in November 2013,</w:t>
      </w:r>
      <w:r>
        <w:rPr>
          <w:rFonts w:ascii="Arial" w:eastAsia="Arial" w:hAnsi="Arial" w:cs="Arial"/>
          <w:color w:val="231F20"/>
          <w:spacing w:val="-31"/>
          <w:sz w:val="24"/>
          <w:szCs w:val="24"/>
        </w:rPr>
        <w:t xml:space="preserve"> </w:t>
      </w:r>
      <w:r>
        <w:rPr>
          <w:rFonts w:ascii="Arial" w:eastAsia="Arial" w:hAnsi="Arial" w:cs="Arial"/>
          <w:color w:val="231F20"/>
          <w:sz w:val="24"/>
          <w:szCs w:val="24"/>
        </w:rPr>
        <w:t>the department</w:t>
      </w:r>
      <w:r>
        <w:rPr>
          <w:rFonts w:ascii="Arial" w:eastAsia="Arial" w:hAnsi="Arial" w:cs="Arial"/>
          <w:color w:val="231F20"/>
          <w:spacing w:val="-9"/>
          <w:sz w:val="24"/>
          <w:szCs w:val="24"/>
        </w:rPr>
        <w:t xml:space="preserve"> </w:t>
      </w:r>
      <w:r>
        <w:rPr>
          <w:rFonts w:ascii="Arial" w:eastAsia="Arial" w:hAnsi="Arial" w:cs="Arial"/>
          <w:color w:val="231F20"/>
          <w:sz w:val="24"/>
          <w:szCs w:val="24"/>
        </w:rPr>
        <w:t>says:</w:t>
      </w:r>
    </w:p>
    <w:p w:rsidR="00F82CB0" w:rsidRDefault="00E1531B">
      <w:pPr>
        <w:spacing w:before="96" w:line="249" w:lineRule="auto"/>
        <w:ind w:left="1364" w:right="172"/>
        <w:rPr>
          <w:rFonts w:ascii="Arial" w:eastAsia="Arial" w:hAnsi="Arial" w:cs="Arial"/>
        </w:rPr>
      </w:pPr>
      <w:r>
        <w:rPr>
          <w:rFonts w:ascii="Arial"/>
          <w:color w:val="231F20"/>
        </w:rPr>
        <w:t xml:space="preserve">The couple claim that the children depend fully on their parents for financial emotional and psychological support and that they will suffer irreparable harm and continuing hardship </w:t>
      </w:r>
      <w:r>
        <w:rPr>
          <w:rFonts w:ascii="Arial"/>
          <w:color w:val="231F20"/>
        </w:rPr>
        <w:t>if their parents are forced to depart Australia as they have no close relatives in Australia who are available or willing to provide for them. The department accepts that the minor children would be affected by the departure of their parents, if the parent</w:t>
      </w:r>
      <w:r>
        <w:rPr>
          <w:rFonts w:ascii="Arial"/>
          <w:color w:val="231F20"/>
        </w:rPr>
        <w:t>s chose to depart and leave them in Australia. The department accepts that as minors they are dependent on their parents.</w:t>
      </w:r>
    </w:p>
    <w:p w:rsidR="00F82CB0" w:rsidRDefault="00E1531B">
      <w:pPr>
        <w:pStyle w:val="ListParagraph"/>
        <w:numPr>
          <w:ilvl w:val="0"/>
          <w:numId w:val="9"/>
        </w:numPr>
        <w:tabs>
          <w:tab w:val="left" w:pos="798"/>
        </w:tabs>
        <w:spacing w:before="132" w:line="261" w:lineRule="auto"/>
        <w:ind w:right="114" w:hanging="680"/>
        <w:rPr>
          <w:rFonts w:ascii="Arial" w:eastAsia="Arial" w:hAnsi="Arial" w:cs="Arial"/>
          <w:sz w:val="14"/>
          <w:szCs w:val="14"/>
        </w:rPr>
      </w:pPr>
      <w:r>
        <w:rPr>
          <w:rFonts w:ascii="Arial"/>
          <w:color w:val="231F20"/>
          <w:sz w:val="24"/>
        </w:rPr>
        <w:t xml:space="preserve">If </w:t>
      </w:r>
      <w:proofErr w:type="spellStart"/>
      <w:r>
        <w:rPr>
          <w:rFonts w:ascii="Arial"/>
          <w:color w:val="231F20"/>
          <w:sz w:val="24"/>
        </w:rPr>
        <w:t>Melenaite</w:t>
      </w:r>
      <w:proofErr w:type="spellEnd"/>
      <w:r>
        <w:rPr>
          <w:rFonts w:ascii="Arial"/>
          <w:color w:val="231F20"/>
          <w:sz w:val="24"/>
        </w:rPr>
        <w:t xml:space="preserve"> were to accompany her parents back to </w:t>
      </w:r>
      <w:r>
        <w:rPr>
          <w:rFonts w:ascii="Arial"/>
          <w:color w:val="231F20"/>
          <w:spacing w:val="-6"/>
          <w:sz w:val="24"/>
        </w:rPr>
        <w:t xml:space="preserve">Tonga, </w:t>
      </w:r>
      <w:r>
        <w:rPr>
          <w:rFonts w:ascii="Arial"/>
          <w:color w:val="231F20"/>
          <w:sz w:val="24"/>
        </w:rPr>
        <w:t xml:space="preserve">her education </w:t>
      </w:r>
      <w:r>
        <w:rPr>
          <w:rFonts w:ascii="Arial"/>
          <w:color w:val="231F20"/>
          <w:sz w:val="24"/>
        </w:rPr>
        <w:t xml:space="preserve">would be disrupted. The department, in its ministerial submissions, states that the </w:t>
      </w:r>
      <w:r>
        <w:rPr>
          <w:rFonts w:ascii="Arial"/>
          <w:color w:val="231F20"/>
          <w:spacing w:val="-6"/>
          <w:sz w:val="24"/>
        </w:rPr>
        <w:t xml:space="preserve">Tongan </w:t>
      </w:r>
      <w:r>
        <w:rPr>
          <w:rFonts w:ascii="Arial"/>
          <w:color w:val="231F20"/>
          <w:sz w:val="24"/>
        </w:rPr>
        <w:t xml:space="preserve">secondary school system requires </w:t>
      </w:r>
      <w:proofErr w:type="spellStart"/>
      <w:r>
        <w:rPr>
          <w:rFonts w:ascii="Arial"/>
          <w:color w:val="231F20"/>
          <w:sz w:val="24"/>
        </w:rPr>
        <w:t>Melenaite</w:t>
      </w:r>
      <w:proofErr w:type="spellEnd"/>
      <w:r>
        <w:rPr>
          <w:rFonts w:ascii="Arial"/>
          <w:color w:val="231F20"/>
          <w:sz w:val="24"/>
        </w:rPr>
        <w:t xml:space="preserve"> to pass an exam before enrolling, and that secondary education is not free. Furthermore, UNICEF suggests that quality of e</w:t>
      </w:r>
      <w:r>
        <w:rPr>
          <w:rFonts w:ascii="Arial"/>
          <w:color w:val="231F20"/>
          <w:sz w:val="24"/>
        </w:rPr>
        <w:t>ducation is another challenge faced by the system in</w:t>
      </w:r>
      <w:r>
        <w:rPr>
          <w:rFonts w:ascii="Arial"/>
          <w:color w:val="231F20"/>
          <w:spacing w:val="1"/>
          <w:sz w:val="24"/>
        </w:rPr>
        <w:t xml:space="preserve"> </w:t>
      </w:r>
      <w:r>
        <w:rPr>
          <w:rFonts w:ascii="Arial"/>
          <w:color w:val="231F20"/>
          <w:spacing w:val="-5"/>
          <w:sz w:val="24"/>
        </w:rPr>
        <w:t>Tonga.</w:t>
      </w:r>
      <w:hyperlink w:anchor="_bookmark22" w:history="1">
        <w:r>
          <w:rPr>
            <w:rFonts w:ascii="Arial"/>
            <w:color w:val="231F20"/>
            <w:spacing w:val="-5"/>
            <w:position w:val="8"/>
            <w:sz w:val="14"/>
          </w:rPr>
          <w:t>12</w:t>
        </w:r>
      </w:hyperlink>
    </w:p>
    <w:p w:rsidR="00F82CB0" w:rsidRDefault="00E1531B">
      <w:pPr>
        <w:pStyle w:val="ListParagraph"/>
        <w:numPr>
          <w:ilvl w:val="0"/>
          <w:numId w:val="9"/>
        </w:numPr>
        <w:tabs>
          <w:tab w:val="left" w:pos="798"/>
        </w:tabs>
        <w:spacing w:before="113" w:line="261" w:lineRule="auto"/>
        <w:ind w:right="235" w:hanging="680"/>
        <w:rPr>
          <w:rFonts w:ascii="Arial" w:eastAsia="Arial" w:hAnsi="Arial" w:cs="Arial"/>
          <w:sz w:val="24"/>
          <w:szCs w:val="24"/>
        </w:rPr>
      </w:pPr>
      <w:proofErr w:type="spellStart"/>
      <w:r>
        <w:rPr>
          <w:rFonts w:ascii="Arial" w:eastAsia="Arial" w:hAnsi="Arial" w:cs="Arial"/>
          <w:color w:val="231F20"/>
          <w:sz w:val="24"/>
          <w:szCs w:val="24"/>
        </w:rPr>
        <w:t>Melenaite’s</w:t>
      </w:r>
      <w:proofErr w:type="spellEnd"/>
      <w:r>
        <w:rPr>
          <w:rFonts w:ascii="Arial" w:eastAsia="Arial" w:hAnsi="Arial" w:cs="Arial"/>
          <w:color w:val="231F20"/>
          <w:sz w:val="24"/>
          <w:szCs w:val="24"/>
        </w:rPr>
        <w:t xml:space="preserve"> best interests, with reference to the fact that she has spent her whole life in Australia and relies on her parents to care for </w:t>
      </w:r>
      <w:r>
        <w:rPr>
          <w:rFonts w:ascii="Arial" w:eastAsia="Arial" w:hAnsi="Arial" w:cs="Arial"/>
          <w:color w:val="231F20"/>
          <w:spacing w:val="-4"/>
          <w:sz w:val="24"/>
          <w:szCs w:val="24"/>
        </w:rPr>
        <w:t xml:space="preserve">her, </w:t>
      </w:r>
      <w:r>
        <w:rPr>
          <w:rFonts w:ascii="Arial" w:eastAsia="Arial" w:hAnsi="Arial" w:cs="Arial"/>
          <w:color w:val="231F20"/>
          <w:sz w:val="24"/>
          <w:szCs w:val="24"/>
        </w:rPr>
        <w:t>as well as</w:t>
      </w:r>
      <w:r>
        <w:rPr>
          <w:rFonts w:ascii="Arial" w:eastAsia="Arial" w:hAnsi="Arial" w:cs="Arial"/>
          <w:color w:val="231F20"/>
          <w:spacing w:val="-39"/>
          <w:sz w:val="24"/>
          <w:szCs w:val="24"/>
        </w:rPr>
        <w:t xml:space="preserve"> </w:t>
      </w:r>
      <w:r>
        <w:rPr>
          <w:rFonts w:ascii="Arial" w:eastAsia="Arial" w:hAnsi="Arial" w:cs="Arial"/>
          <w:color w:val="231F20"/>
          <w:sz w:val="24"/>
          <w:szCs w:val="24"/>
        </w:rPr>
        <w:t>her dim</w:t>
      </w:r>
      <w:r>
        <w:rPr>
          <w:rFonts w:ascii="Arial" w:eastAsia="Arial" w:hAnsi="Arial" w:cs="Arial"/>
          <w:color w:val="231F20"/>
          <w:sz w:val="24"/>
          <w:szCs w:val="24"/>
        </w:rPr>
        <w:t xml:space="preserve">inished education opportunities in </w:t>
      </w:r>
      <w:r>
        <w:rPr>
          <w:rFonts w:ascii="Arial" w:eastAsia="Arial" w:hAnsi="Arial" w:cs="Arial"/>
          <w:color w:val="231F20"/>
          <w:spacing w:val="-6"/>
          <w:sz w:val="24"/>
          <w:szCs w:val="24"/>
        </w:rPr>
        <w:t xml:space="preserve">Tonga, </w:t>
      </w:r>
      <w:r>
        <w:rPr>
          <w:rFonts w:ascii="Arial" w:eastAsia="Arial" w:hAnsi="Arial" w:cs="Arial"/>
          <w:color w:val="231F20"/>
          <w:sz w:val="24"/>
          <w:szCs w:val="24"/>
        </w:rPr>
        <w:t>would be to have her parents granted visas to allow them to remain in Australia with</w:t>
      </w:r>
      <w:r>
        <w:rPr>
          <w:rFonts w:ascii="Arial" w:eastAsia="Arial" w:hAnsi="Arial" w:cs="Arial"/>
          <w:color w:val="231F20"/>
          <w:spacing w:val="-33"/>
          <w:sz w:val="24"/>
          <w:szCs w:val="24"/>
        </w:rPr>
        <w:t xml:space="preserve"> </w:t>
      </w:r>
      <w:r>
        <w:rPr>
          <w:rFonts w:ascii="Arial" w:eastAsia="Arial" w:hAnsi="Arial" w:cs="Arial"/>
          <w:color w:val="231F20"/>
          <w:spacing w:val="-4"/>
          <w:sz w:val="24"/>
          <w:szCs w:val="24"/>
        </w:rPr>
        <w:t>her.</w:t>
      </w:r>
    </w:p>
    <w:p w:rsidR="00F82CB0" w:rsidRDefault="00F82CB0">
      <w:pPr>
        <w:spacing w:before="7"/>
        <w:rPr>
          <w:rFonts w:ascii="Arial" w:eastAsia="Arial" w:hAnsi="Arial" w:cs="Arial"/>
          <w:sz w:val="23"/>
          <w:szCs w:val="23"/>
        </w:rPr>
      </w:pPr>
    </w:p>
    <w:p w:rsidR="00F82CB0" w:rsidRDefault="00E1531B">
      <w:pPr>
        <w:pStyle w:val="Heading3"/>
        <w:numPr>
          <w:ilvl w:val="0"/>
          <w:numId w:val="4"/>
        </w:numPr>
        <w:tabs>
          <w:tab w:val="left" w:pos="798"/>
        </w:tabs>
        <w:ind w:hanging="680"/>
        <w:rPr>
          <w:b w:val="0"/>
          <w:bCs w:val="0"/>
        </w:rPr>
      </w:pPr>
      <w:r>
        <w:rPr>
          <w:color w:val="231F20"/>
        </w:rPr>
        <w:t>Consideration</w:t>
      </w:r>
    </w:p>
    <w:p w:rsidR="00F82CB0" w:rsidRDefault="00E1531B">
      <w:pPr>
        <w:pStyle w:val="ListParagraph"/>
        <w:numPr>
          <w:ilvl w:val="0"/>
          <w:numId w:val="9"/>
        </w:numPr>
        <w:tabs>
          <w:tab w:val="left" w:pos="798"/>
        </w:tabs>
        <w:spacing w:before="194" w:line="261" w:lineRule="auto"/>
        <w:ind w:right="261" w:hanging="680"/>
        <w:rPr>
          <w:rFonts w:ascii="Arial" w:eastAsia="Arial" w:hAnsi="Arial" w:cs="Arial"/>
          <w:sz w:val="24"/>
          <w:szCs w:val="24"/>
        </w:rPr>
      </w:pPr>
      <w:r>
        <w:rPr>
          <w:rFonts w:ascii="Arial"/>
          <w:color w:val="231F20"/>
          <w:sz w:val="24"/>
        </w:rPr>
        <w:t xml:space="preserve">It is legally open to a decision maker to depart from the best interests of the child. In doing so, </w:t>
      </w:r>
      <w:r>
        <w:rPr>
          <w:rFonts w:ascii="Arial"/>
          <w:color w:val="231F20"/>
          <w:spacing w:val="-3"/>
          <w:sz w:val="24"/>
        </w:rPr>
        <w:t xml:space="preserve">however, </w:t>
      </w:r>
      <w:r>
        <w:rPr>
          <w:rFonts w:ascii="Arial"/>
          <w:color w:val="231F20"/>
          <w:sz w:val="24"/>
        </w:rPr>
        <w:t>the decision maker must ensure that they do not treat any other factor as inherently more significant than the best</w:t>
      </w:r>
      <w:r>
        <w:rPr>
          <w:rFonts w:ascii="Arial"/>
          <w:color w:val="231F20"/>
          <w:spacing w:val="-34"/>
          <w:sz w:val="24"/>
        </w:rPr>
        <w:t xml:space="preserve"> </w:t>
      </w:r>
      <w:r>
        <w:rPr>
          <w:rFonts w:ascii="Arial"/>
          <w:color w:val="231F20"/>
          <w:sz w:val="24"/>
        </w:rPr>
        <w:t>interests</w:t>
      </w:r>
    </w:p>
    <w:p w:rsidR="00F82CB0" w:rsidRDefault="00E1531B">
      <w:pPr>
        <w:pStyle w:val="BodyText"/>
        <w:spacing w:before="0" w:line="261" w:lineRule="auto"/>
        <w:ind w:right="172" w:firstLine="0"/>
      </w:pPr>
      <w:r>
        <w:rPr>
          <w:color w:val="231F20"/>
        </w:rPr>
        <w:t>of the child, and any other relevant considerations must outweigh their</w:t>
      </w:r>
      <w:r>
        <w:rPr>
          <w:color w:val="231F20"/>
          <w:spacing w:val="-25"/>
        </w:rPr>
        <w:t xml:space="preserve"> </w:t>
      </w:r>
      <w:r>
        <w:rPr>
          <w:color w:val="231F20"/>
        </w:rPr>
        <w:t>best interests.</w:t>
      </w:r>
    </w:p>
    <w:p w:rsidR="00F82CB0" w:rsidRDefault="00E1531B">
      <w:pPr>
        <w:pStyle w:val="ListParagraph"/>
        <w:numPr>
          <w:ilvl w:val="0"/>
          <w:numId w:val="9"/>
        </w:numPr>
        <w:tabs>
          <w:tab w:val="left" w:pos="798"/>
        </w:tabs>
        <w:spacing w:before="113" w:line="261" w:lineRule="auto"/>
        <w:ind w:right="346" w:hanging="680"/>
        <w:rPr>
          <w:rFonts w:ascii="Arial" w:eastAsia="Arial" w:hAnsi="Arial" w:cs="Arial"/>
          <w:sz w:val="24"/>
          <w:szCs w:val="24"/>
        </w:rPr>
      </w:pPr>
      <w:r>
        <w:rPr>
          <w:rFonts w:ascii="Arial"/>
          <w:color w:val="231F20"/>
          <w:sz w:val="24"/>
        </w:rPr>
        <w:t xml:space="preserve">The Minister has the power under sections </w:t>
      </w:r>
      <w:r>
        <w:rPr>
          <w:rFonts w:ascii="Arial"/>
          <w:color w:val="231F20"/>
          <w:sz w:val="24"/>
        </w:rPr>
        <w:t xml:space="preserve">351 and 417 of the Migration Act to substitute his or her own more </w:t>
      </w:r>
      <w:proofErr w:type="spellStart"/>
      <w:r>
        <w:rPr>
          <w:rFonts w:ascii="Arial"/>
          <w:color w:val="231F20"/>
          <w:sz w:val="24"/>
        </w:rPr>
        <w:t>favourable</w:t>
      </w:r>
      <w:proofErr w:type="spellEnd"/>
      <w:r>
        <w:rPr>
          <w:rFonts w:ascii="Arial"/>
          <w:color w:val="231F20"/>
          <w:sz w:val="24"/>
        </w:rPr>
        <w:t xml:space="preserve"> decision for the decision of either the </w:t>
      </w:r>
      <w:proofErr w:type="spellStart"/>
      <w:r>
        <w:rPr>
          <w:rFonts w:ascii="Arial"/>
          <w:color w:val="231F20"/>
          <w:sz w:val="24"/>
        </w:rPr>
        <w:t>MRT</w:t>
      </w:r>
      <w:proofErr w:type="spellEnd"/>
      <w:r>
        <w:rPr>
          <w:rFonts w:ascii="Arial"/>
          <w:color w:val="231F20"/>
          <w:sz w:val="24"/>
        </w:rPr>
        <w:t xml:space="preserve"> or the </w:t>
      </w:r>
      <w:proofErr w:type="spellStart"/>
      <w:r>
        <w:rPr>
          <w:rFonts w:ascii="Arial"/>
          <w:color w:val="231F20"/>
          <w:sz w:val="24"/>
        </w:rPr>
        <w:t>RRT</w:t>
      </w:r>
      <w:proofErr w:type="spellEnd"/>
      <w:r>
        <w:rPr>
          <w:rFonts w:ascii="Arial"/>
          <w:color w:val="231F20"/>
          <w:sz w:val="24"/>
        </w:rPr>
        <w:t xml:space="preserve"> to refuse visas for the </w:t>
      </w:r>
      <w:proofErr w:type="spellStart"/>
      <w:r>
        <w:rPr>
          <w:rFonts w:ascii="Arial"/>
          <w:color w:val="231F20"/>
          <w:sz w:val="24"/>
        </w:rPr>
        <w:t>Misinale</w:t>
      </w:r>
      <w:proofErr w:type="spellEnd"/>
      <w:r>
        <w:rPr>
          <w:rFonts w:ascii="Arial"/>
          <w:color w:val="231F20"/>
          <w:sz w:val="24"/>
        </w:rPr>
        <w:t xml:space="preserve"> and Lee</w:t>
      </w:r>
      <w:r>
        <w:rPr>
          <w:rFonts w:ascii="Arial"/>
          <w:color w:val="231F20"/>
          <w:spacing w:val="-38"/>
          <w:sz w:val="24"/>
        </w:rPr>
        <w:t xml:space="preserve"> </w:t>
      </w:r>
      <w:r>
        <w:rPr>
          <w:rFonts w:ascii="Arial"/>
          <w:color w:val="231F20"/>
          <w:sz w:val="24"/>
        </w:rPr>
        <w:t>families,</w:t>
      </w:r>
    </w:p>
    <w:p w:rsidR="00F82CB0" w:rsidRDefault="00E1531B">
      <w:pPr>
        <w:pStyle w:val="BodyText"/>
        <w:spacing w:before="0" w:line="261" w:lineRule="auto"/>
        <w:ind w:right="104" w:firstLine="0"/>
      </w:pPr>
      <w:r>
        <w:rPr>
          <w:color w:val="231F20"/>
        </w:rPr>
        <w:t>if the Minister thinks it is in the public interest to do so. The decisi</w:t>
      </w:r>
      <w:r>
        <w:rPr>
          <w:color w:val="231F20"/>
        </w:rPr>
        <w:t xml:space="preserve">ons in each case were made by the then Assistant Minister for Immigration and Border Protection, Senator the Hon </w:t>
      </w:r>
      <w:proofErr w:type="spellStart"/>
      <w:r>
        <w:rPr>
          <w:color w:val="231F20"/>
        </w:rPr>
        <w:t>Michaelia</w:t>
      </w:r>
      <w:proofErr w:type="spellEnd"/>
      <w:r>
        <w:rPr>
          <w:color w:val="231F20"/>
        </w:rPr>
        <w:t xml:space="preserve"> Cash. In each case, the Minister declined to exercise her powers under sections 351 or 417. The Minister is not required to provide w</w:t>
      </w:r>
      <w:r>
        <w:rPr>
          <w:color w:val="231F20"/>
        </w:rPr>
        <w:t xml:space="preserve">ritten reasons for refusing to exercise her discretion; therefore it is unclear what factors she took into consideration when departing from </w:t>
      </w:r>
      <w:proofErr w:type="spellStart"/>
      <w:r>
        <w:rPr>
          <w:color w:val="231F20"/>
        </w:rPr>
        <w:t>Katherina</w:t>
      </w:r>
      <w:proofErr w:type="spellEnd"/>
      <w:r>
        <w:rPr>
          <w:color w:val="231F20"/>
        </w:rPr>
        <w:t xml:space="preserve"> and </w:t>
      </w:r>
      <w:proofErr w:type="spellStart"/>
      <w:r>
        <w:rPr>
          <w:color w:val="231F20"/>
        </w:rPr>
        <w:t>Melenaite’s</w:t>
      </w:r>
      <w:proofErr w:type="spellEnd"/>
      <w:r>
        <w:rPr>
          <w:color w:val="231F20"/>
        </w:rPr>
        <w:t xml:space="preserve"> best</w:t>
      </w:r>
      <w:r>
        <w:rPr>
          <w:color w:val="231F20"/>
          <w:spacing w:val="-22"/>
        </w:rPr>
        <w:t xml:space="preserve"> </w:t>
      </w:r>
      <w:r>
        <w:rPr>
          <w:color w:val="231F20"/>
        </w:rPr>
        <w:t>interests.</w:t>
      </w:r>
    </w:p>
    <w:p w:rsidR="00F82CB0" w:rsidRDefault="00F82CB0">
      <w:pPr>
        <w:spacing w:line="261" w:lineRule="auto"/>
        <w:sectPr w:rsidR="00F82CB0">
          <w:footerReference w:type="even" r:id="rId53"/>
          <w:footerReference w:type="default" r:id="rId54"/>
          <w:pgSz w:w="11910" w:h="16840"/>
          <w:pgMar w:top="1580" w:right="1460" w:bottom="860" w:left="1300" w:header="0" w:footer="665" w:gutter="0"/>
          <w:pgNumType w:start="12"/>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2"/>
        <w:rPr>
          <w:rFonts w:ascii="Arial" w:eastAsia="Arial" w:hAnsi="Arial" w:cs="Arial"/>
          <w:sz w:val="17"/>
          <w:szCs w:val="17"/>
        </w:rPr>
      </w:pPr>
    </w:p>
    <w:p w:rsidR="00F82CB0" w:rsidRDefault="00E1531B">
      <w:pPr>
        <w:pStyle w:val="ListParagraph"/>
        <w:numPr>
          <w:ilvl w:val="0"/>
          <w:numId w:val="9"/>
        </w:numPr>
        <w:tabs>
          <w:tab w:val="left" w:pos="798"/>
        </w:tabs>
        <w:spacing w:before="69" w:line="261" w:lineRule="auto"/>
        <w:ind w:right="380" w:hanging="680"/>
        <w:rPr>
          <w:rFonts w:ascii="Arial" w:eastAsia="Arial" w:hAnsi="Arial" w:cs="Arial"/>
          <w:sz w:val="24"/>
          <w:szCs w:val="24"/>
        </w:rPr>
      </w:pPr>
      <w:r>
        <w:rPr>
          <w:rFonts w:ascii="Arial" w:eastAsia="Arial" w:hAnsi="Arial" w:cs="Arial"/>
          <w:color w:val="231F20"/>
          <w:sz w:val="24"/>
          <w:szCs w:val="24"/>
        </w:rPr>
        <w:t xml:space="preserve">The submissions made by the department to the Minister in both cases indicate that the department considered the engagement of Article 3 of the </w:t>
      </w:r>
      <w:proofErr w:type="spellStart"/>
      <w:r>
        <w:rPr>
          <w:rFonts w:ascii="Arial" w:eastAsia="Arial" w:hAnsi="Arial" w:cs="Arial"/>
          <w:color w:val="231F20"/>
          <w:sz w:val="24"/>
          <w:szCs w:val="24"/>
        </w:rPr>
        <w:t>CRC</w:t>
      </w:r>
      <w:proofErr w:type="spellEnd"/>
      <w:r>
        <w:rPr>
          <w:rFonts w:ascii="Arial" w:eastAsia="Arial" w:hAnsi="Arial" w:cs="Arial"/>
          <w:color w:val="231F20"/>
          <w:sz w:val="24"/>
          <w:szCs w:val="24"/>
        </w:rPr>
        <w:t>, but determined that the maintenance of Australia’s migration system</w:t>
      </w:r>
      <w:r>
        <w:rPr>
          <w:rFonts w:ascii="Arial" w:eastAsia="Arial" w:hAnsi="Arial" w:cs="Arial"/>
          <w:color w:val="231F20"/>
          <w:spacing w:val="-39"/>
          <w:sz w:val="24"/>
          <w:szCs w:val="24"/>
        </w:rPr>
        <w:t xml:space="preserve"> </w:t>
      </w:r>
      <w:r>
        <w:rPr>
          <w:rFonts w:ascii="Arial" w:eastAsia="Arial" w:hAnsi="Arial" w:cs="Arial"/>
          <w:color w:val="231F20"/>
          <w:sz w:val="24"/>
          <w:szCs w:val="24"/>
        </w:rPr>
        <w:t>is a countervailing primary considerati</w:t>
      </w:r>
      <w:r>
        <w:rPr>
          <w:rFonts w:ascii="Arial" w:eastAsia="Arial" w:hAnsi="Arial" w:cs="Arial"/>
          <w:color w:val="231F20"/>
          <w:sz w:val="24"/>
          <w:szCs w:val="24"/>
        </w:rPr>
        <w:t>on in this case. The Minister had these submissions in front of her when she made the decisions not to</w:t>
      </w:r>
      <w:r>
        <w:rPr>
          <w:rFonts w:ascii="Arial" w:eastAsia="Arial" w:hAnsi="Arial" w:cs="Arial"/>
          <w:color w:val="231F20"/>
          <w:spacing w:val="-33"/>
          <w:sz w:val="24"/>
          <w:szCs w:val="24"/>
        </w:rPr>
        <w:t xml:space="preserve"> </w:t>
      </w:r>
      <w:r>
        <w:rPr>
          <w:rFonts w:ascii="Arial" w:eastAsia="Arial" w:hAnsi="Arial" w:cs="Arial"/>
          <w:color w:val="231F20"/>
          <w:sz w:val="24"/>
          <w:szCs w:val="24"/>
        </w:rPr>
        <w:t>intervene.</w:t>
      </w:r>
    </w:p>
    <w:p w:rsidR="00F82CB0" w:rsidRDefault="00E1531B">
      <w:pPr>
        <w:pStyle w:val="ListParagraph"/>
        <w:numPr>
          <w:ilvl w:val="0"/>
          <w:numId w:val="9"/>
        </w:numPr>
        <w:tabs>
          <w:tab w:val="left" w:pos="798"/>
        </w:tabs>
        <w:spacing w:before="113"/>
        <w:ind w:hanging="680"/>
        <w:rPr>
          <w:rFonts w:ascii="Arial" w:eastAsia="Arial" w:hAnsi="Arial" w:cs="Arial"/>
          <w:sz w:val="24"/>
          <w:szCs w:val="24"/>
        </w:rPr>
      </w:pPr>
      <w:r>
        <w:rPr>
          <w:rFonts w:ascii="Arial"/>
          <w:color w:val="231F20"/>
          <w:sz w:val="24"/>
        </w:rPr>
        <w:t xml:space="preserve">In response to my preliminary view in this </w:t>
      </w:r>
      <w:r>
        <w:rPr>
          <w:rFonts w:ascii="Arial"/>
          <w:color w:val="231F20"/>
          <w:spacing w:val="-3"/>
          <w:sz w:val="24"/>
        </w:rPr>
        <w:t xml:space="preserve">inquiry, </w:t>
      </w:r>
      <w:r>
        <w:rPr>
          <w:rFonts w:ascii="Arial"/>
          <w:color w:val="231F20"/>
          <w:sz w:val="24"/>
        </w:rPr>
        <w:t>the department</w:t>
      </w:r>
      <w:r>
        <w:rPr>
          <w:rFonts w:ascii="Arial"/>
          <w:color w:val="231F20"/>
          <w:spacing w:val="-23"/>
          <w:sz w:val="24"/>
        </w:rPr>
        <w:t xml:space="preserve"> </w:t>
      </w:r>
      <w:r>
        <w:rPr>
          <w:rFonts w:ascii="Arial"/>
          <w:color w:val="231F20"/>
          <w:sz w:val="24"/>
        </w:rPr>
        <w:t>submitted:</w:t>
      </w:r>
    </w:p>
    <w:p w:rsidR="00F82CB0" w:rsidRDefault="00E1531B">
      <w:pPr>
        <w:spacing w:before="120" w:line="249" w:lineRule="auto"/>
        <w:ind w:left="1364" w:right="173"/>
        <w:rPr>
          <w:rFonts w:ascii="Arial" w:eastAsia="Arial" w:hAnsi="Arial" w:cs="Arial"/>
        </w:rPr>
      </w:pPr>
      <w:r>
        <w:rPr>
          <w:rFonts w:ascii="Arial"/>
          <w:color w:val="231F20"/>
        </w:rPr>
        <w:t>The former Minister was aware of the need to treat the best inte</w:t>
      </w:r>
      <w:r>
        <w:rPr>
          <w:rFonts w:ascii="Arial"/>
          <w:color w:val="231F20"/>
        </w:rPr>
        <w:t>rests of the children as a primary consideration when contemplating action that would lead either to the children being separated from their parents (if the parents were removed and did not request that their children depart with them) or living in a count</w:t>
      </w:r>
      <w:r>
        <w:rPr>
          <w:rFonts w:ascii="Arial"/>
          <w:color w:val="231F20"/>
        </w:rPr>
        <w:t>ry with which they may be less familiar (if their parents chose to take them to live</w:t>
      </w:r>
      <w:r>
        <w:rPr>
          <w:rFonts w:ascii="Arial"/>
          <w:color w:val="231F20"/>
          <w:spacing w:val="-9"/>
        </w:rPr>
        <w:t xml:space="preserve"> </w:t>
      </w:r>
      <w:r>
        <w:rPr>
          <w:rFonts w:ascii="Arial"/>
          <w:color w:val="231F20"/>
        </w:rPr>
        <w:t>offshore).</w:t>
      </w:r>
    </w:p>
    <w:p w:rsidR="00F82CB0" w:rsidRDefault="00E1531B">
      <w:pPr>
        <w:spacing w:before="114" w:line="249" w:lineRule="auto"/>
        <w:ind w:left="1364" w:right="99"/>
        <w:rPr>
          <w:rFonts w:ascii="Arial" w:eastAsia="Arial" w:hAnsi="Arial" w:cs="Arial"/>
        </w:rPr>
      </w:pPr>
      <w:r>
        <w:rPr>
          <w:rFonts w:ascii="Arial"/>
          <w:color w:val="231F20"/>
        </w:rPr>
        <w:t>When the former Minister made her decision not to consider intervening in these cases, she considered holistically the particular circumstances of the</w:t>
      </w:r>
      <w:r>
        <w:rPr>
          <w:rFonts w:ascii="Arial"/>
          <w:color w:val="231F20"/>
          <w:spacing w:val="-26"/>
        </w:rPr>
        <w:t xml:space="preserve"> </w:t>
      </w:r>
      <w:r>
        <w:rPr>
          <w:rFonts w:ascii="Arial"/>
          <w:color w:val="231F20"/>
        </w:rPr>
        <w:t>cases</w:t>
      </w:r>
    </w:p>
    <w:p w:rsidR="00F82CB0" w:rsidRDefault="00E1531B">
      <w:pPr>
        <w:spacing w:before="1" w:line="249" w:lineRule="auto"/>
        <w:ind w:left="1364" w:right="99"/>
        <w:rPr>
          <w:rFonts w:ascii="Arial" w:eastAsia="Arial" w:hAnsi="Arial" w:cs="Arial"/>
        </w:rPr>
      </w:pPr>
      <w:r>
        <w:rPr>
          <w:rFonts w:ascii="Arial" w:eastAsia="Arial" w:hAnsi="Arial" w:cs="Arial"/>
          <w:color w:val="231F20"/>
        </w:rPr>
        <w:t>and</w:t>
      </w:r>
      <w:r>
        <w:rPr>
          <w:rFonts w:ascii="Arial" w:eastAsia="Arial" w:hAnsi="Arial" w:cs="Arial"/>
          <w:color w:val="231F20"/>
          <w:spacing w:val="-4"/>
        </w:rPr>
        <w:t xml:space="preserve"> </w:t>
      </w:r>
      <w:r>
        <w:rPr>
          <w:rFonts w:ascii="Arial" w:eastAsia="Arial" w:hAnsi="Arial" w:cs="Arial"/>
          <w:color w:val="231F20"/>
        </w:rPr>
        <w:t>decided</w:t>
      </w:r>
      <w:r>
        <w:rPr>
          <w:rFonts w:ascii="Arial" w:eastAsia="Arial" w:hAnsi="Arial" w:cs="Arial"/>
          <w:color w:val="231F20"/>
          <w:spacing w:val="-4"/>
        </w:rPr>
        <w:t xml:space="preserve"> </w:t>
      </w:r>
      <w:r>
        <w:rPr>
          <w:rFonts w:ascii="Arial" w:eastAsia="Arial" w:hAnsi="Arial" w:cs="Arial"/>
          <w:color w:val="231F20"/>
        </w:rPr>
        <w:t>that</w:t>
      </w:r>
      <w:r>
        <w:rPr>
          <w:rFonts w:ascii="Arial" w:eastAsia="Arial" w:hAnsi="Arial" w:cs="Arial"/>
          <w:color w:val="231F20"/>
          <w:spacing w:val="-5"/>
        </w:rPr>
        <w:t xml:space="preserve"> </w:t>
      </w:r>
      <w:r>
        <w:rPr>
          <w:rFonts w:ascii="Arial" w:eastAsia="Arial" w:hAnsi="Arial" w:cs="Arial"/>
          <w:color w:val="231F20"/>
        </w:rPr>
        <w:t>the</w:t>
      </w:r>
      <w:r>
        <w:rPr>
          <w:rFonts w:ascii="Arial" w:eastAsia="Arial" w:hAnsi="Arial" w:cs="Arial"/>
          <w:color w:val="231F20"/>
          <w:spacing w:val="-5"/>
        </w:rPr>
        <w:t xml:space="preserve"> </w:t>
      </w:r>
      <w:r>
        <w:rPr>
          <w:rFonts w:ascii="Arial" w:eastAsia="Arial" w:hAnsi="Arial" w:cs="Arial"/>
          <w:color w:val="231F20"/>
        </w:rPr>
        <w:t>children’s</w:t>
      </w:r>
      <w:r>
        <w:rPr>
          <w:rFonts w:ascii="Arial" w:eastAsia="Arial" w:hAnsi="Arial" w:cs="Arial"/>
          <w:color w:val="231F20"/>
          <w:spacing w:val="-4"/>
        </w:rPr>
        <w:t xml:space="preserve"> </w:t>
      </w:r>
      <w:r>
        <w:rPr>
          <w:rFonts w:ascii="Arial" w:eastAsia="Arial" w:hAnsi="Arial" w:cs="Arial"/>
          <w:color w:val="231F20"/>
        </w:rPr>
        <w:t>best</w:t>
      </w:r>
      <w:r>
        <w:rPr>
          <w:rFonts w:ascii="Arial" w:eastAsia="Arial" w:hAnsi="Arial" w:cs="Arial"/>
          <w:color w:val="231F20"/>
          <w:spacing w:val="-4"/>
        </w:rPr>
        <w:t xml:space="preserve"> </w:t>
      </w:r>
      <w:r>
        <w:rPr>
          <w:rFonts w:ascii="Arial" w:eastAsia="Arial" w:hAnsi="Arial" w:cs="Arial"/>
          <w:color w:val="231F20"/>
        </w:rPr>
        <w:t>interests</w:t>
      </w:r>
      <w:r>
        <w:rPr>
          <w:rFonts w:ascii="Arial" w:eastAsia="Arial" w:hAnsi="Arial" w:cs="Arial"/>
          <w:color w:val="231F20"/>
          <w:spacing w:val="-4"/>
        </w:rPr>
        <w:t xml:space="preserve"> </w:t>
      </w:r>
      <w:r>
        <w:rPr>
          <w:rFonts w:ascii="Arial" w:eastAsia="Arial" w:hAnsi="Arial" w:cs="Arial"/>
          <w:color w:val="231F20"/>
        </w:rPr>
        <w:t>were</w:t>
      </w:r>
      <w:r>
        <w:rPr>
          <w:rFonts w:ascii="Arial" w:eastAsia="Arial" w:hAnsi="Arial" w:cs="Arial"/>
          <w:color w:val="231F20"/>
          <w:spacing w:val="-4"/>
        </w:rPr>
        <w:t xml:space="preserve"> </w:t>
      </w:r>
      <w:r>
        <w:rPr>
          <w:rFonts w:ascii="Arial" w:eastAsia="Arial" w:hAnsi="Arial" w:cs="Arial"/>
          <w:color w:val="231F20"/>
        </w:rPr>
        <w:t>outweighed</w:t>
      </w:r>
      <w:r>
        <w:rPr>
          <w:rFonts w:ascii="Arial" w:eastAsia="Arial" w:hAnsi="Arial" w:cs="Arial"/>
          <w:color w:val="231F20"/>
          <w:spacing w:val="-4"/>
        </w:rPr>
        <w:t xml:space="preserve"> </w:t>
      </w:r>
      <w:r>
        <w:rPr>
          <w:rFonts w:ascii="Arial" w:eastAsia="Arial" w:hAnsi="Arial" w:cs="Arial"/>
          <w:color w:val="231F20"/>
        </w:rPr>
        <w:t>by</w:t>
      </w:r>
      <w:r>
        <w:rPr>
          <w:rFonts w:ascii="Arial" w:eastAsia="Arial" w:hAnsi="Arial" w:cs="Arial"/>
          <w:color w:val="231F20"/>
          <w:spacing w:val="-4"/>
        </w:rPr>
        <w:t xml:space="preserve"> </w:t>
      </w:r>
      <w:r>
        <w:rPr>
          <w:rFonts w:ascii="Arial" w:eastAsia="Arial" w:hAnsi="Arial" w:cs="Arial"/>
          <w:color w:val="231F20"/>
        </w:rPr>
        <w:t>other</w:t>
      </w:r>
      <w:r>
        <w:rPr>
          <w:rFonts w:ascii="Arial" w:eastAsia="Arial" w:hAnsi="Arial" w:cs="Arial"/>
          <w:color w:val="231F20"/>
          <w:spacing w:val="-4"/>
        </w:rPr>
        <w:t xml:space="preserve"> </w:t>
      </w:r>
      <w:r>
        <w:rPr>
          <w:rFonts w:ascii="Arial" w:eastAsia="Arial" w:hAnsi="Arial" w:cs="Arial"/>
          <w:color w:val="231F20"/>
        </w:rPr>
        <w:t>primary considerations relating to the integrity of the migration system and the parents’ history of non-compliance with immigration</w:t>
      </w:r>
      <w:r>
        <w:rPr>
          <w:rFonts w:ascii="Arial" w:eastAsia="Arial" w:hAnsi="Arial" w:cs="Arial"/>
          <w:color w:val="231F20"/>
          <w:spacing w:val="-33"/>
        </w:rPr>
        <w:t xml:space="preserve"> </w:t>
      </w:r>
      <w:r>
        <w:rPr>
          <w:rFonts w:ascii="Arial" w:eastAsia="Arial" w:hAnsi="Arial" w:cs="Arial"/>
          <w:color w:val="231F20"/>
        </w:rPr>
        <w:t>requirements.</w:t>
      </w:r>
    </w:p>
    <w:p w:rsidR="00F82CB0" w:rsidRDefault="00E1531B">
      <w:pPr>
        <w:pStyle w:val="ListParagraph"/>
        <w:numPr>
          <w:ilvl w:val="0"/>
          <w:numId w:val="9"/>
        </w:numPr>
        <w:tabs>
          <w:tab w:val="left" w:pos="798"/>
        </w:tabs>
        <w:spacing w:before="132"/>
        <w:ind w:hanging="680"/>
        <w:rPr>
          <w:rFonts w:ascii="Arial" w:eastAsia="Arial" w:hAnsi="Arial" w:cs="Arial"/>
          <w:sz w:val="24"/>
          <w:szCs w:val="24"/>
        </w:rPr>
      </w:pPr>
      <w:r>
        <w:rPr>
          <w:rFonts w:ascii="Arial"/>
          <w:color w:val="231F20"/>
          <w:sz w:val="24"/>
        </w:rPr>
        <w:t xml:space="preserve">In </w:t>
      </w:r>
      <w:r>
        <w:rPr>
          <w:rFonts w:ascii="Arial"/>
          <w:i/>
          <w:color w:val="231F20"/>
          <w:sz w:val="24"/>
        </w:rPr>
        <w:t xml:space="preserve">Wan v </w:t>
      </w:r>
      <w:proofErr w:type="spellStart"/>
      <w:r>
        <w:rPr>
          <w:rFonts w:ascii="Arial"/>
          <w:i/>
          <w:color w:val="231F20"/>
          <w:sz w:val="24"/>
        </w:rPr>
        <w:t>MIMA</w:t>
      </w:r>
      <w:proofErr w:type="spellEnd"/>
      <w:r>
        <w:rPr>
          <w:rFonts w:ascii="Arial"/>
          <w:color w:val="231F20"/>
          <w:sz w:val="24"/>
        </w:rPr>
        <w:t xml:space="preserve">, the Court described this </w:t>
      </w:r>
      <w:r>
        <w:rPr>
          <w:rFonts w:ascii="Arial"/>
          <w:color w:val="231F20"/>
          <w:sz w:val="24"/>
        </w:rPr>
        <w:t>balancing act as</w:t>
      </w:r>
      <w:r>
        <w:rPr>
          <w:rFonts w:ascii="Arial"/>
          <w:color w:val="231F20"/>
          <w:spacing w:val="-32"/>
          <w:sz w:val="24"/>
        </w:rPr>
        <w:t xml:space="preserve"> </w:t>
      </w:r>
      <w:r>
        <w:rPr>
          <w:rFonts w:ascii="Arial"/>
          <w:color w:val="231F20"/>
          <w:sz w:val="24"/>
        </w:rPr>
        <w:t>follows:</w:t>
      </w:r>
    </w:p>
    <w:p w:rsidR="00F82CB0" w:rsidRDefault="00E1531B">
      <w:pPr>
        <w:spacing w:before="120" w:line="249" w:lineRule="auto"/>
        <w:ind w:left="1364" w:right="99"/>
        <w:rPr>
          <w:rFonts w:ascii="Arial" w:eastAsia="Arial" w:hAnsi="Arial" w:cs="Arial"/>
          <w:sz w:val="13"/>
          <w:szCs w:val="13"/>
        </w:rPr>
      </w:pPr>
      <w:r>
        <w:rPr>
          <w:rFonts w:ascii="Arial" w:eastAsia="Arial" w:hAnsi="Arial" w:cs="Arial"/>
          <w:color w:val="231F20"/>
        </w:rPr>
        <w:t xml:space="preserve">... the Tribunal might have concluded that the best interests of </w:t>
      </w:r>
      <w:proofErr w:type="spellStart"/>
      <w:r>
        <w:rPr>
          <w:rFonts w:ascii="Arial" w:eastAsia="Arial" w:hAnsi="Arial" w:cs="Arial"/>
          <w:color w:val="231F20"/>
        </w:rPr>
        <w:t>Mr</w:t>
      </w:r>
      <w:proofErr w:type="spellEnd"/>
      <w:r>
        <w:rPr>
          <w:rFonts w:ascii="Arial" w:eastAsia="Arial" w:hAnsi="Arial" w:cs="Arial"/>
          <w:color w:val="231F20"/>
        </w:rPr>
        <w:t xml:space="preserve"> </w:t>
      </w:r>
      <w:proofErr w:type="spellStart"/>
      <w:r>
        <w:rPr>
          <w:rFonts w:ascii="Arial" w:eastAsia="Arial" w:hAnsi="Arial" w:cs="Arial"/>
          <w:color w:val="231F20"/>
          <w:spacing w:val="-3"/>
        </w:rPr>
        <w:t>Wan’s</w:t>
      </w:r>
      <w:proofErr w:type="spellEnd"/>
      <w:r>
        <w:rPr>
          <w:rFonts w:ascii="Arial" w:eastAsia="Arial" w:hAnsi="Arial" w:cs="Arial"/>
          <w:color w:val="231F20"/>
          <w:spacing w:val="-32"/>
        </w:rPr>
        <w:t xml:space="preserve"> </w:t>
      </w:r>
      <w:r>
        <w:rPr>
          <w:rFonts w:ascii="Arial" w:eastAsia="Arial" w:hAnsi="Arial" w:cs="Arial"/>
          <w:color w:val="231F20"/>
        </w:rPr>
        <w:t xml:space="preserve">children required that </w:t>
      </w:r>
      <w:proofErr w:type="spellStart"/>
      <w:r>
        <w:rPr>
          <w:rFonts w:ascii="Arial" w:eastAsia="Arial" w:hAnsi="Arial" w:cs="Arial"/>
          <w:color w:val="231F20"/>
        </w:rPr>
        <w:t>Mr</w:t>
      </w:r>
      <w:proofErr w:type="spellEnd"/>
      <w:r>
        <w:rPr>
          <w:rFonts w:ascii="Arial" w:eastAsia="Arial" w:hAnsi="Arial" w:cs="Arial"/>
          <w:color w:val="231F20"/>
        </w:rPr>
        <w:t xml:space="preserve"> </w:t>
      </w:r>
      <w:r>
        <w:rPr>
          <w:rFonts w:ascii="Arial" w:eastAsia="Arial" w:hAnsi="Arial" w:cs="Arial"/>
          <w:color w:val="231F20"/>
          <w:spacing w:val="-4"/>
        </w:rPr>
        <w:t xml:space="preserve">Wan </w:t>
      </w:r>
      <w:r>
        <w:rPr>
          <w:rFonts w:ascii="Arial" w:eastAsia="Arial" w:hAnsi="Arial" w:cs="Arial"/>
          <w:color w:val="231F20"/>
        </w:rPr>
        <w:t xml:space="preserve">be granted the visa, but that the damage to their interests </w:t>
      </w:r>
      <w:r>
        <w:rPr>
          <w:rFonts w:ascii="Arial" w:eastAsia="Arial" w:hAnsi="Arial" w:cs="Arial"/>
          <w:color w:val="231F20"/>
        </w:rPr>
        <w:t xml:space="preserve">that would flow from his being refused the visa would be of only slight or moderate significance. If the Tribunal had also concluded that the expectations of the Australian community were that a non-citizen who engaged in conduct of the kind engaged in by </w:t>
      </w:r>
      <w:proofErr w:type="spellStart"/>
      <w:r>
        <w:rPr>
          <w:rFonts w:ascii="Arial" w:eastAsia="Arial" w:hAnsi="Arial" w:cs="Arial"/>
          <w:color w:val="231F20"/>
        </w:rPr>
        <w:t>Mr</w:t>
      </w:r>
      <w:proofErr w:type="spellEnd"/>
      <w:r>
        <w:rPr>
          <w:rFonts w:ascii="Arial" w:eastAsia="Arial" w:hAnsi="Arial" w:cs="Arial"/>
          <w:color w:val="231F20"/>
        </w:rPr>
        <w:t xml:space="preserve"> </w:t>
      </w:r>
      <w:r>
        <w:rPr>
          <w:rFonts w:ascii="Arial" w:eastAsia="Arial" w:hAnsi="Arial" w:cs="Arial"/>
          <w:color w:val="231F20"/>
          <w:spacing w:val="-3"/>
        </w:rPr>
        <w:t xml:space="preserve">Wan </w:t>
      </w:r>
      <w:r>
        <w:rPr>
          <w:rFonts w:ascii="Arial" w:eastAsia="Arial" w:hAnsi="Arial" w:cs="Arial"/>
          <w:color w:val="231F20"/>
        </w:rPr>
        <w:t>would not be granted a visa, and that a decision to grant such a visa would be a most serious affront to the expectations of the Australian community, it would be entitled to conclude that, in the circumstances of the case, the best interests of the</w:t>
      </w:r>
      <w:r>
        <w:rPr>
          <w:rFonts w:ascii="Arial" w:eastAsia="Arial" w:hAnsi="Arial" w:cs="Arial"/>
          <w:color w:val="231F20"/>
        </w:rPr>
        <w:t xml:space="preserve"> children were outweighed by the strength of community</w:t>
      </w:r>
      <w:r>
        <w:rPr>
          <w:rFonts w:ascii="Arial" w:eastAsia="Arial" w:hAnsi="Arial" w:cs="Arial"/>
          <w:color w:val="231F20"/>
          <w:spacing w:val="-15"/>
        </w:rPr>
        <w:t xml:space="preserve"> </w:t>
      </w:r>
      <w:r>
        <w:rPr>
          <w:rFonts w:ascii="Arial" w:eastAsia="Arial" w:hAnsi="Arial" w:cs="Arial"/>
          <w:color w:val="231F20"/>
        </w:rPr>
        <w:t>expectations.</w:t>
      </w:r>
      <w:hyperlink w:anchor="_bookmark23" w:history="1">
        <w:r>
          <w:rPr>
            <w:rFonts w:ascii="Arial" w:eastAsia="Arial" w:hAnsi="Arial" w:cs="Arial"/>
            <w:color w:val="231F20"/>
            <w:position w:val="7"/>
            <w:sz w:val="13"/>
            <w:szCs w:val="13"/>
          </w:rPr>
          <w:t>13</w:t>
        </w:r>
      </w:hyperlink>
    </w:p>
    <w:p w:rsidR="00F82CB0" w:rsidRDefault="00E1531B">
      <w:pPr>
        <w:pStyle w:val="ListParagraph"/>
        <w:numPr>
          <w:ilvl w:val="0"/>
          <w:numId w:val="9"/>
        </w:numPr>
        <w:tabs>
          <w:tab w:val="left" w:pos="798"/>
        </w:tabs>
        <w:spacing w:before="132" w:line="261" w:lineRule="auto"/>
        <w:ind w:right="153" w:hanging="680"/>
        <w:rPr>
          <w:rFonts w:ascii="Arial" w:eastAsia="Arial" w:hAnsi="Arial" w:cs="Arial"/>
          <w:sz w:val="24"/>
          <w:szCs w:val="24"/>
        </w:rPr>
      </w:pPr>
      <w:r>
        <w:rPr>
          <w:rFonts w:ascii="Arial" w:eastAsia="Arial" w:hAnsi="Arial" w:cs="Arial"/>
          <w:color w:val="231F20"/>
          <w:sz w:val="24"/>
          <w:szCs w:val="24"/>
        </w:rPr>
        <w:t>I find that, with reference to the best interests of each child and the damage to each</w:t>
      </w:r>
      <w:r>
        <w:rPr>
          <w:rFonts w:ascii="Arial" w:eastAsia="Arial" w:hAnsi="Arial" w:cs="Arial"/>
          <w:color w:val="231F20"/>
          <w:spacing w:val="-3"/>
          <w:sz w:val="24"/>
          <w:szCs w:val="24"/>
        </w:rPr>
        <w:t xml:space="preserve"> </w:t>
      </w:r>
      <w:r>
        <w:rPr>
          <w:rFonts w:ascii="Arial" w:eastAsia="Arial" w:hAnsi="Arial" w:cs="Arial"/>
          <w:color w:val="231F20"/>
          <w:sz w:val="24"/>
          <w:szCs w:val="24"/>
        </w:rPr>
        <w:t>child’s</w:t>
      </w:r>
      <w:r>
        <w:rPr>
          <w:rFonts w:ascii="Arial" w:eastAsia="Arial" w:hAnsi="Arial" w:cs="Arial"/>
          <w:color w:val="231F20"/>
          <w:spacing w:val="-3"/>
          <w:sz w:val="24"/>
          <w:szCs w:val="24"/>
        </w:rPr>
        <w:t xml:space="preserve"> </w:t>
      </w:r>
      <w:r>
        <w:rPr>
          <w:rFonts w:ascii="Arial" w:eastAsia="Arial" w:hAnsi="Arial" w:cs="Arial"/>
          <w:color w:val="231F20"/>
          <w:sz w:val="24"/>
          <w:szCs w:val="24"/>
        </w:rPr>
        <w:t>interests</w:t>
      </w:r>
      <w:r>
        <w:rPr>
          <w:rFonts w:ascii="Arial" w:eastAsia="Arial" w:hAnsi="Arial" w:cs="Arial"/>
          <w:color w:val="231F20"/>
          <w:spacing w:val="-3"/>
          <w:sz w:val="24"/>
          <w:szCs w:val="24"/>
        </w:rPr>
        <w:t xml:space="preserve"> </w:t>
      </w:r>
      <w:r>
        <w:rPr>
          <w:rFonts w:ascii="Arial" w:eastAsia="Arial" w:hAnsi="Arial" w:cs="Arial"/>
          <w:color w:val="231F20"/>
          <w:sz w:val="24"/>
          <w:szCs w:val="24"/>
        </w:rPr>
        <w:t>if</w:t>
      </w:r>
      <w:r>
        <w:rPr>
          <w:rFonts w:ascii="Arial" w:eastAsia="Arial" w:hAnsi="Arial" w:cs="Arial"/>
          <w:color w:val="231F20"/>
          <w:spacing w:val="-3"/>
          <w:sz w:val="24"/>
          <w:szCs w:val="24"/>
        </w:rPr>
        <w:t xml:space="preserve"> </w:t>
      </w:r>
      <w:r>
        <w:rPr>
          <w:rFonts w:ascii="Arial" w:eastAsia="Arial" w:hAnsi="Arial" w:cs="Arial"/>
          <w:color w:val="231F20"/>
          <w:sz w:val="24"/>
          <w:szCs w:val="24"/>
        </w:rPr>
        <w:t>they</w:t>
      </w:r>
      <w:r>
        <w:rPr>
          <w:rFonts w:ascii="Arial" w:eastAsia="Arial" w:hAnsi="Arial" w:cs="Arial"/>
          <w:color w:val="231F20"/>
          <w:spacing w:val="-4"/>
          <w:sz w:val="24"/>
          <w:szCs w:val="24"/>
        </w:rPr>
        <w:t xml:space="preserve"> </w:t>
      </w:r>
      <w:r>
        <w:rPr>
          <w:rFonts w:ascii="Arial" w:eastAsia="Arial" w:hAnsi="Arial" w:cs="Arial"/>
          <w:color w:val="231F20"/>
          <w:sz w:val="24"/>
          <w:szCs w:val="24"/>
        </w:rPr>
        <w:t>were</w:t>
      </w:r>
      <w:r>
        <w:rPr>
          <w:rFonts w:ascii="Arial" w:eastAsia="Arial" w:hAnsi="Arial" w:cs="Arial"/>
          <w:color w:val="231F20"/>
          <w:spacing w:val="-3"/>
          <w:sz w:val="24"/>
          <w:szCs w:val="24"/>
        </w:rPr>
        <w:t xml:space="preserve"> </w:t>
      </w:r>
      <w:r>
        <w:rPr>
          <w:rFonts w:ascii="Arial" w:eastAsia="Arial" w:hAnsi="Arial" w:cs="Arial"/>
          <w:color w:val="231F20"/>
          <w:sz w:val="24"/>
          <w:szCs w:val="24"/>
        </w:rPr>
        <w:t>to</w:t>
      </w:r>
      <w:r>
        <w:rPr>
          <w:rFonts w:ascii="Arial" w:eastAsia="Arial" w:hAnsi="Arial" w:cs="Arial"/>
          <w:color w:val="231F20"/>
          <w:spacing w:val="-4"/>
          <w:sz w:val="24"/>
          <w:szCs w:val="24"/>
        </w:rPr>
        <w:t xml:space="preserve"> </w:t>
      </w:r>
      <w:r>
        <w:rPr>
          <w:rFonts w:ascii="Arial" w:eastAsia="Arial" w:hAnsi="Arial" w:cs="Arial"/>
          <w:color w:val="231F20"/>
          <w:sz w:val="24"/>
          <w:szCs w:val="24"/>
        </w:rPr>
        <w:t>remain</w:t>
      </w:r>
      <w:r>
        <w:rPr>
          <w:rFonts w:ascii="Arial" w:eastAsia="Arial" w:hAnsi="Arial" w:cs="Arial"/>
          <w:color w:val="231F20"/>
          <w:spacing w:val="-4"/>
          <w:sz w:val="24"/>
          <w:szCs w:val="24"/>
        </w:rPr>
        <w:t xml:space="preserve"> </w:t>
      </w:r>
      <w:r>
        <w:rPr>
          <w:rFonts w:ascii="Arial" w:eastAsia="Arial" w:hAnsi="Arial" w:cs="Arial"/>
          <w:color w:val="231F20"/>
          <w:sz w:val="24"/>
          <w:szCs w:val="24"/>
        </w:rPr>
        <w:t>in</w:t>
      </w:r>
      <w:r>
        <w:rPr>
          <w:rFonts w:ascii="Arial" w:eastAsia="Arial" w:hAnsi="Arial" w:cs="Arial"/>
          <w:color w:val="231F20"/>
          <w:spacing w:val="-17"/>
          <w:sz w:val="24"/>
          <w:szCs w:val="24"/>
        </w:rPr>
        <w:t xml:space="preserve"> </w:t>
      </w:r>
      <w:r>
        <w:rPr>
          <w:rFonts w:ascii="Arial" w:eastAsia="Arial" w:hAnsi="Arial" w:cs="Arial"/>
          <w:color w:val="231F20"/>
          <w:sz w:val="24"/>
          <w:szCs w:val="24"/>
        </w:rPr>
        <w:t>Australia</w:t>
      </w:r>
      <w:r>
        <w:rPr>
          <w:rFonts w:ascii="Arial" w:eastAsia="Arial" w:hAnsi="Arial" w:cs="Arial"/>
          <w:color w:val="231F20"/>
          <w:spacing w:val="-4"/>
          <w:sz w:val="24"/>
          <w:szCs w:val="24"/>
        </w:rPr>
        <w:t xml:space="preserve"> </w:t>
      </w:r>
      <w:r>
        <w:rPr>
          <w:rFonts w:ascii="Arial" w:eastAsia="Arial" w:hAnsi="Arial" w:cs="Arial"/>
          <w:color w:val="231F20"/>
          <w:sz w:val="24"/>
          <w:szCs w:val="24"/>
        </w:rPr>
        <w:t>without</w:t>
      </w:r>
      <w:r>
        <w:rPr>
          <w:rFonts w:ascii="Arial" w:eastAsia="Arial" w:hAnsi="Arial" w:cs="Arial"/>
          <w:color w:val="231F20"/>
          <w:spacing w:val="-3"/>
          <w:sz w:val="24"/>
          <w:szCs w:val="24"/>
        </w:rPr>
        <w:t xml:space="preserve"> </w:t>
      </w:r>
      <w:r>
        <w:rPr>
          <w:rFonts w:ascii="Arial" w:eastAsia="Arial" w:hAnsi="Arial" w:cs="Arial"/>
          <w:color w:val="231F20"/>
          <w:sz w:val="24"/>
          <w:szCs w:val="24"/>
        </w:rPr>
        <w:t>their</w:t>
      </w:r>
      <w:r>
        <w:rPr>
          <w:rFonts w:ascii="Arial" w:eastAsia="Arial" w:hAnsi="Arial" w:cs="Arial"/>
          <w:color w:val="231F20"/>
          <w:spacing w:val="-4"/>
          <w:sz w:val="24"/>
          <w:szCs w:val="24"/>
        </w:rPr>
        <w:t xml:space="preserve"> </w:t>
      </w:r>
      <w:r>
        <w:rPr>
          <w:rFonts w:ascii="Arial" w:eastAsia="Arial" w:hAnsi="Arial" w:cs="Arial"/>
          <w:color w:val="231F20"/>
          <w:sz w:val="24"/>
          <w:szCs w:val="24"/>
        </w:rPr>
        <w:t>parents</w:t>
      </w:r>
      <w:r>
        <w:rPr>
          <w:rFonts w:ascii="Arial" w:eastAsia="Arial" w:hAnsi="Arial" w:cs="Arial"/>
          <w:color w:val="231F20"/>
          <w:spacing w:val="-3"/>
          <w:sz w:val="24"/>
          <w:szCs w:val="24"/>
        </w:rPr>
        <w:t xml:space="preserve"> </w:t>
      </w:r>
      <w:r>
        <w:rPr>
          <w:rFonts w:ascii="Arial" w:eastAsia="Arial" w:hAnsi="Arial" w:cs="Arial"/>
          <w:color w:val="231F20"/>
          <w:sz w:val="24"/>
          <w:szCs w:val="24"/>
        </w:rPr>
        <w:t>or depart to their parents’ countries of origin, balanced against the community’s expectations in relation to Australia’s migration network, the act or practice of deciding not to intervene in either case did not constitute a breach of</w:t>
      </w:r>
      <w:r>
        <w:rPr>
          <w:rFonts w:ascii="Arial" w:eastAsia="Arial" w:hAnsi="Arial" w:cs="Arial"/>
          <w:color w:val="231F20"/>
          <w:spacing w:val="-49"/>
          <w:sz w:val="24"/>
          <w:szCs w:val="24"/>
        </w:rPr>
        <w:t xml:space="preserve"> </w:t>
      </w:r>
      <w:r>
        <w:rPr>
          <w:rFonts w:ascii="Arial" w:eastAsia="Arial" w:hAnsi="Arial" w:cs="Arial"/>
          <w:color w:val="231F20"/>
          <w:sz w:val="24"/>
          <w:szCs w:val="24"/>
        </w:rPr>
        <w:t>Article</w:t>
      </w:r>
    </w:p>
    <w:p w:rsidR="00F82CB0" w:rsidRDefault="00E1531B">
      <w:pPr>
        <w:pStyle w:val="BodyText"/>
        <w:spacing w:before="0" w:line="261" w:lineRule="auto"/>
        <w:ind w:right="99" w:firstLine="0"/>
      </w:pPr>
      <w:r>
        <w:rPr>
          <w:color w:val="231F20"/>
        </w:rPr>
        <w:t xml:space="preserve">3 of the </w:t>
      </w:r>
      <w:proofErr w:type="spellStart"/>
      <w:r>
        <w:rPr>
          <w:color w:val="231F20"/>
        </w:rPr>
        <w:t>CRC</w:t>
      </w:r>
      <w:proofErr w:type="spellEnd"/>
      <w:r>
        <w:rPr>
          <w:color w:val="231F20"/>
        </w:rPr>
        <w:t>, as the Commonwealth considered the rights of each child as a primary consideration, and determined that this consideration was</w:t>
      </w:r>
      <w:r>
        <w:rPr>
          <w:color w:val="231F20"/>
          <w:spacing w:val="-32"/>
        </w:rPr>
        <w:t xml:space="preserve"> </w:t>
      </w:r>
      <w:r>
        <w:rPr>
          <w:color w:val="231F20"/>
        </w:rPr>
        <w:t>outweighed by the need to maintain the integrity of Australia’s migration</w:t>
      </w:r>
      <w:r>
        <w:rPr>
          <w:color w:val="231F20"/>
          <w:spacing w:val="-36"/>
        </w:rPr>
        <w:t xml:space="preserve"> </w:t>
      </w:r>
      <w:r>
        <w:rPr>
          <w:color w:val="231F20"/>
        </w:rPr>
        <w:t>system.</w:t>
      </w:r>
    </w:p>
    <w:p w:rsidR="00F82CB0" w:rsidRDefault="00F82CB0">
      <w:pPr>
        <w:spacing w:line="261" w:lineRule="auto"/>
        <w:sectPr w:rsidR="00F82CB0">
          <w:pgSz w:w="11910" w:h="16840"/>
          <w:pgMar w:top="1580" w:right="132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3"/>
        <w:rPr>
          <w:rFonts w:ascii="Arial" w:eastAsia="Arial" w:hAnsi="Arial" w:cs="Arial"/>
          <w:sz w:val="16"/>
          <w:szCs w:val="16"/>
        </w:rPr>
      </w:pPr>
    </w:p>
    <w:p w:rsidR="00F82CB0" w:rsidRDefault="00E1531B">
      <w:pPr>
        <w:pStyle w:val="Heading1"/>
        <w:numPr>
          <w:ilvl w:val="0"/>
          <w:numId w:val="5"/>
        </w:numPr>
        <w:tabs>
          <w:tab w:val="left" w:pos="798"/>
        </w:tabs>
        <w:spacing w:before="54"/>
        <w:ind w:hanging="680"/>
        <w:rPr>
          <w:b w:val="0"/>
          <w:bCs w:val="0"/>
        </w:rPr>
      </w:pPr>
      <w:bookmarkStart w:id="8" w:name="_bookmark8"/>
      <w:bookmarkEnd w:id="8"/>
      <w:r>
        <w:rPr>
          <w:color w:val="231F20"/>
        </w:rPr>
        <w:t xml:space="preserve">Arbitrary </w:t>
      </w:r>
      <w:r>
        <w:rPr>
          <w:color w:val="231F20"/>
        </w:rPr>
        <w:t>or unlawful interference with</w:t>
      </w:r>
      <w:r>
        <w:rPr>
          <w:color w:val="231F20"/>
          <w:spacing w:val="-13"/>
        </w:rPr>
        <w:t xml:space="preserve"> </w:t>
      </w:r>
      <w:r>
        <w:rPr>
          <w:color w:val="231F20"/>
        </w:rPr>
        <w:t>family</w:t>
      </w:r>
    </w:p>
    <w:p w:rsidR="00F82CB0" w:rsidRDefault="00F82CB0">
      <w:pPr>
        <w:spacing w:before="4"/>
        <w:rPr>
          <w:rFonts w:ascii="Arial" w:eastAsia="Arial" w:hAnsi="Arial" w:cs="Arial"/>
          <w:b/>
          <w:bCs/>
          <w:sz w:val="33"/>
          <w:szCs w:val="33"/>
        </w:rPr>
      </w:pPr>
    </w:p>
    <w:p w:rsidR="00F82CB0" w:rsidRDefault="00E1531B">
      <w:pPr>
        <w:pStyle w:val="Heading3"/>
        <w:numPr>
          <w:ilvl w:val="0"/>
          <w:numId w:val="3"/>
        </w:numPr>
        <w:tabs>
          <w:tab w:val="left" w:pos="798"/>
        </w:tabs>
        <w:ind w:hanging="680"/>
        <w:rPr>
          <w:b w:val="0"/>
          <w:bCs w:val="0"/>
        </w:rPr>
      </w:pPr>
      <w:r>
        <w:rPr>
          <w:color w:val="231F20"/>
        </w:rPr>
        <w:t>Interference</w:t>
      </w:r>
    </w:p>
    <w:p w:rsidR="00F82CB0" w:rsidRDefault="00E1531B">
      <w:pPr>
        <w:pStyle w:val="ListParagraph"/>
        <w:numPr>
          <w:ilvl w:val="0"/>
          <w:numId w:val="9"/>
        </w:numPr>
        <w:tabs>
          <w:tab w:val="left" w:pos="798"/>
        </w:tabs>
        <w:spacing w:before="194" w:line="261" w:lineRule="auto"/>
        <w:ind w:right="627" w:hanging="680"/>
        <w:rPr>
          <w:rFonts w:ascii="Arial" w:eastAsia="Arial" w:hAnsi="Arial" w:cs="Arial"/>
          <w:sz w:val="14"/>
          <w:szCs w:val="14"/>
        </w:rPr>
      </w:pPr>
      <w:r>
        <w:rPr>
          <w:rFonts w:ascii="Arial" w:eastAsia="Arial" w:hAnsi="Arial" w:cs="Arial"/>
          <w:color w:val="231F20"/>
          <w:sz w:val="24"/>
          <w:szCs w:val="24"/>
        </w:rPr>
        <w:t xml:space="preserve">Professor Manfred Nowak states that ‘since life together is an essential criterion for the existence of a </w:t>
      </w:r>
      <w:r>
        <w:rPr>
          <w:rFonts w:ascii="Arial" w:eastAsia="Arial" w:hAnsi="Arial" w:cs="Arial"/>
          <w:color w:val="231F20"/>
          <w:spacing w:val="-3"/>
          <w:sz w:val="24"/>
          <w:szCs w:val="24"/>
        </w:rPr>
        <w:t xml:space="preserve">family, </w:t>
      </w:r>
      <w:r>
        <w:rPr>
          <w:rFonts w:ascii="Arial" w:eastAsia="Arial" w:hAnsi="Arial" w:cs="Arial"/>
          <w:color w:val="231F20"/>
          <w:sz w:val="24"/>
          <w:szCs w:val="24"/>
        </w:rPr>
        <w:t>members of a family are entitled to a stronger right to live together than other</w:t>
      </w:r>
      <w:r>
        <w:rPr>
          <w:rFonts w:ascii="Arial" w:eastAsia="Arial" w:hAnsi="Arial" w:cs="Arial"/>
          <w:color w:val="231F20"/>
          <w:spacing w:val="-21"/>
          <w:sz w:val="24"/>
          <w:szCs w:val="24"/>
        </w:rPr>
        <w:t xml:space="preserve"> </w:t>
      </w:r>
      <w:r>
        <w:rPr>
          <w:rFonts w:ascii="Arial" w:eastAsia="Arial" w:hAnsi="Arial" w:cs="Arial"/>
          <w:color w:val="231F20"/>
          <w:sz w:val="24"/>
          <w:szCs w:val="24"/>
        </w:rPr>
        <w:t>persons’.</w:t>
      </w:r>
      <w:hyperlink w:anchor="_bookmark24" w:history="1">
        <w:r>
          <w:rPr>
            <w:rFonts w:ascii="Arial" w:eastAsia="Arial" w:hAnsi="Arial" w:cs="Arial"/>
            <w:color w:val="231F20"/>
            <w:position w:val="8"/>
            <w:sz w:val="14"/>
            <w:szCs w:val="14"/>
          </w:rPr>
          <w:t>14</w:t>
        </w:r>
      </w:hyperlink>
    </w:p>
    <w:p w:rsidR="00F82CB0" w:rsidRDefault="00E1531B">
      <w:pPr>
        <w:pStyle w:val="ListParagraph"/>
        <w:numPr>
          <w:ilvl w:val="0"/>
          <w:numId w:val="9"/>
        </w:numPr>
        <w:tabs>
          <w:tab w:val="left" w:pos="798"/>
        </w:tabs>
        <w:spacing w:before="113" w:line="261" w:lineRule="auto"/>
        <w:ind w:right="107" w:hanging="680"/>
        <w:rPr>
          <w:rFonts w:ascii="Arial" w:eastAsia="Arial" w:hAnsi="Arial" w:cs="Arial"/>
          <w:sz w:val="24"/>
          <w:szCs w:val="24"/>
        </w:rPr>
      </w:pPr>
      <w:r>
        <w:rPr>
          <w:rFonts w:ascii="Arial" w:eastAsia="Arial" w:hAnsi="Arial" w:cs="Arial"/>
          <w:color w:val="231F20"/>
          <w:sz w:val="24"/>
          <w:szCs w:val="24"/>
        </w:rPr>
        <w:t xml:space="preserve">For the reasons set out in Commission report [2008] </w:t>
      </w:r>
      <w:proofErr w:type="spellStart"/>
      <w:r>
        <w:rPr>
          <w:rFonts w:ascii="Arial" w:eastAsia="Arial" w:hAnsi="Arial" w:cs="Arial"/>
          <w:color w:val="231F20"/>
          <w:sz w:val="24"/>
          <w:szCs w:val="24"/>
        </w:rPr>
        <w:t>AusHRC</w:t>
      </w:r>
      <w:proofErr w:type="spellEnd"/>
      <w:r>
        <w:rPr>
          <w:rFonts w:ascii="Arial" w:eastAsia="Arial" w:hAnsi="Arial" w:cs="Arial"/>
          <w:color w:val="231F20"/>
          <w:sz w:val="24"/>
          <w:szCs w:val="24"/>
        </w:rPr>
        <w:t xml:space="preserve"> 39,</w:t>
      </w:r>
      <w:hyperlink w:anchor="_bookmark25" w:history="1">
        <w:r>
          <w:rPr>
            <w:rFonts w:ascii="Arial" w:eastAsia="Arial" w:hAnsi="Arial" w:cs="Arial"/>
            <w:color w:val="231F20"/>
            <w:position w:val="8"/>
            <w:sz w:val="14"/>
            <w:szCs w:val="14"/>
          </w:rPr>
          <w:t>15</w:t>
        </w:r>
      </w:hyperlink>
      <w:r>
        <w:rPr>
          <w:rFonts w:ascii="Arial" w:eastAsia="Arial" w:hAnsi="Arial" w:cs="Arial"/>
          <w:color w:val="231F20"/>
          <w:position w:val="8"/>
          <w:sz w:val="14"/>
          <w:szCs w:val="14"/>
        </w:rPr>
        <w:t xml:space="preserve"> </w:t>
      </w:r>
      <w:r>
        <w:rPr>
          <w:rFonts w:ascii="Arial" w:eastAsia="Arial" w:hAnsi="Arial" w:cs="Arial"/>
          <w:color w:val="231F20"/>
          <w:sz w:val="24"/>
          <w:szCs w:val="24"/>
        </w:rPr>
        <w:t>the Commission is of the view that in cases alleging a State’s arbitrary</w:t>
      </w:r>
      <w:r>
        <w:rPr>
          <w:rFonts w:ascii="Arial" w:eastAsia="Arial" w:hAnsi="Arial" w:cs="Arial"/>
          <w:color w:val="231F20"/>
          <w:spacing w:val="-45"/>
          <w:sz w:val="24"/>
          <w:szCs w:val="24"/>
        </w:rPr>
        <w:t xml:space="preserve"> </w:t>
      </w:r>
      <w:r>
        <w:rPr>
          <w:rFonts w:ascii="Arial" w:eastAsia="Arial" w:hAnsi="Arial" w:cs="Arial"/>
          <w:color w:val="231F20"/>
          <w:sz w:val="24"/>
          <w:szCs w:val="24"/>
        </w:rPr>
        <w:t xml:space="preserve">interference with a person’s </w:t>
      </w:r>
      <w:r>
        <w:rPr>
          <w:rFonts w:ascii="Arial" w:eastAsia="Arial" w:hAnsi="Arial" w:cs="Arial"/>
          <w:color w:val="231F20"/>
          <w:spacing w:val="-3"/>
          <w:sz w:val="24"/>
          <w:szCs w:val="24"/>
        </w:rPr>
        <w:t xml:space="preserve">family, </w:t>
      </w:r>
      <w:r>
        <w:rPr>
          <w:rFonts w:ascii="Arial" w:eastAsia="Arial" w:hAnsi="Arial" w:cs="Arial"/>
          <w:color w:val="231F20"/>
          <w:sz w:val="24"/>
          <w:szCs w:val="24"/>
        </w:rPr>
        <w:t>it is appropriate</w:t>
      </w:r>
      <w:r>
        <w:rPr>
          <w:rFonts w:ascii="Arial" w:eastAsia="Arial" w:hAnsi="Arial" w:cs="Arial"/>
          <w:color w:val="231F20"/>
          <w:sz w:val="24"/>
          <w:szCs w:val="24"/>
        </w:rPr>
        <w:t xml:space="preserve"> to assess the alleged breach under Article 17(1). If an act is assessed as breaching the right not to be</w:t>
      </w:r>
      <w:r>
        <w:rPr>
          <w:rFonts w:ascii="Arial" w:eastAsia="Arial" w:hAnsi="Arial" w:cs="Arial"/>
          <w:color w:val="231F20"/>
          <w:spacing w:val="-31"/>
          <w:sz w:val="24"/>
          <w:szCs w:val="24"/>
        </w:rPr>
        <w:t xml:space="preserve"> </w:t>
      </w:r>
      <w:r>
        <w:rPr>
          <w:rFonts w:ascii="Arial" w:eastAsia="Arial" w:hAnsi="Arial" w:cs="Arial"/>
          <w:color w:val="231F20"/>
          <w:sz w:val="24"/>
          <w:szCs w:val="24"/>
        </w:rPr>
        <w:t>subjected</w:t>
      </w:r>
    </w:p>
    <w:p w:rsidR="00F82CB0" w:rsidRDefault="00E1531B">
      <w:pPr>
        <w:pStyle w:val="BodyText"/>
        <w:spacing w:before="0" w:line="261" w:lineRule="auto"/>
        <w:ind w:right="215" w:firstLine="0"/>
      </w:pPr>
      <w:r>
        <w:rPr>
          <w:color w:val="231F20"/>
        </w:rPr>
        <w:t xml:space="preserve">to an arbitrary interference with a person’s </w:t>
      </w:r>
      <w:r>
        <w:rPr>
          <w:color w:val="231F20"/>
          <w:spacing w:val="-3"/>
        </w:rPr>
        <w:t xml:space="preserve">family, </w:t>
      </w:r>
      <w:r>
        <w:rPr>
          <w:color w:val="231F20"/>
        </w:rPr>
        <w:t xml:space="preserve">it will usually follow that that </w:t>
      </w:r>
      <w:r>
        <w:rPr>
          <w:color w:val="231F20"/>
        </w:rPr>
        <w:t>breach is in addition to (or in conjunction with) a breach of</w:t>
      </w:r>
      <w:r>
        <w:rPr>
          <w:color w:val="231F20"/>
          <w:spacing w:val="-47"/>
        </w:rPr>
        <w:t xml:space="preserve"> </w:t>
      </w:r>
      <w:r>
        <w:rPr>
          <w:color w:val="231F20"/>
        </w:rPr>
        <w:t>Article 23(1).</w:t>
      </w:r>
    </w:p>
    <w:p w:rsidR="00F82CB0" w:rsidRDefault="00E1531B">
      <w:pPr>
        <w:pStyle w:val="ListParagraph"/>
        <w:numPr>
          <w:ilvl w:val="0"/>
          <w:numId w:val="9"/>
        </w:numPr>
        <w:tabs>
          <w:tab w:val="left" w:pos="798"/>
        </w:tabs>
        <w:spacing w:before="113" w:line="261" w:lineRule="auto"/>
        <w:ind w:right="403" w:hanging="680"/>
        <w:rPr>
          <w:rFonts w:ascii="Arial" w:eastAsia="Arial" w:hAnsi="Arial" w:cs="Arial"/>
          <w:sz w:val="24"/>
          <w:szCs w:val="24"/>
        </w:rPr>
      </w:pPr>
      <w:r>
        <w:rPr>
          <w:rFonts w:ascii="Arial" w:eastAsia="Arial" w:hAnsi="Arial" w:cs="Arial"/>
          <w:color w:val="231F20"/>
          <w:spacing w:val="-14"/>
          <w:sz w:val="24"/>
          <w:szCs w:val="24"/>
        </w:rPr>
        <w:t xml:space="preserve">To </w:t>
      </w:r>
      <w:r>
        <w:rPr>
          <w:rFonts w:ascii="Arial" w:eastAsia="Arial" w:hAnsi="Arial" w:cs="Arial"/>
          <w:color w:val="231F20"/>
          <w:sz w:val="24"/>
          <w:szCs w:val="24"/>
        </w:rPr>
        <w:t xml:space="preserve">make out a breach of Articles 17(1) and 23(1) of the </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 xml:space="preserve">, the </w:t>
      </w:r>
      <w:r>
        <w:rPr>
          <w:rFonts w:ascii="Arial" w:eastAsia="Arial" w:hAnsi="Arial" w:cs="Arial"/>
          <w:color w:val="231F20"/>
          <w:sz w:val="24"/>
          <w:szCs w:val="24"/>
        </w:rPr>
        <w:t xml:space="preserve">complainants must be able to be identified as ‘families’. The </w:t>
      </w:r>
      <w:proofErr w:type="spellStart"/>
      <w:r>
        <w:rPr>
          <w:rFonts w:ascii="Arial" w:eastAsia="Arial" w:hAnsi="Arial" w:cs="Arial"/>
          <w:color w:val="231F20"/>
          <w:sz w:val="24"/>
          <w:szCs w:val="24"/>
        </w:rPr>
        <w:t>UNHRC</w:t>
      </w:r>
      <w:proofErr w:type="spellEnd"/>
      <w:r>
        <w:rPr>
          <w:rFonts w:ascii="Arial" w:eastAsia="Arial" w:hAnsi="Arial" w:cs="Arial"/>
          <w:color w:val="231F20"/>
          <w:sz w:val="24"/>
          <w:szCs w:val="24"/>
        </w:rPr>
        <w:t xml:space="preserve"> has confirmed that the term ‘family’ is to be interpreted </w:t>
      </w:r>
      <w:r>
        <w:rPr>
          <w:rFonts w:ascii="Arial" w:eastAsia="Arial" w:hAnsi="Arial" w:cs="Arial"/>
          <w:color w:val="231F20"/>
          <w:spacing w:val="-3"/>
          <w:sz w:val="24"/>
          <w:szCs w:val="24"/>
        </w:rPr>
        <w:t>broadly,</w:t>
      </w:r>
      <w:hyperlink w:anchor="_bookmark26" w:history="1">
        <w:r>
          <w:rPr>
            <w:rFonts w:ascii="Arial" w:eastAsia="Arial" w:hAnsi="Arial" w:cs="Arial"/>
            <w:color w:val="231F20"/>
            <w:spacing w:val="-3"/>
            <w:position w:val="8"/>
            <w:sz w:val="14"/>
            <w:szCs w:val="14"/>
          </w:rPr>
          <w:t>16</w:t>
        </w:r>
      </w:hyperlink>
      <w:r>
        <w:rPr>
          <w:rFonts w:ascii="Arial" w:eastAsia="Arial" w:hAnsi="Arial" w:cs="Arial"/>
          <w:color w:val="231F20"/>
          <w:spacing w:val="-3"/>
          <w:position w:val="8"/>
          <w:sz w:val="14"/>
          <w:szCs w:val="14"/>
        </w:rPr>
        <w:t xml:space="preserve"> </w:t>
      </w:r>
      <w:r>
        <w:rPr>
          <w:rFonts w:ascii="Arial" w:eastAsia="Arial" w:hAnsi="Arial" w:cs="Arial"/>
          <w:color w:val="231F20"/>
          <w:sz w:val="24"/>
          <w:szCs w:val="24"/>
        </w:rPr>
        <w:t>but an effective family life or family connection must be shown to exist.</w:t>
      </w:r>
      <w:hyperlink w:anchor="_bookmark27" w:history="1">
        <w:r>
          <w:rPr>
            <w:rFonts w:ascii="Arial" w:eastAsia="Arial" w:hAnsi="Arial" w:cs="Arial"/>
            <w:color w:val="231F20"/>
            <w:position w:val="8"/>
            <w:sz w:val="14"/>
            <w:szCs w:val="14"/>
          </w:rPr>
          <w:t>17</w:t>
        </w:r>
      </w:hyperlink>
      <w:r>
        <w:rPr>
          <w:rFonts w:ascii="Arial" w:eastAsia="Arial" w:hAnsi="Arial" w:cs="Arial"/>
          <w:color w:val="231F20"/>
          <w:position w:val="8"/>
          <w:sz w:val="14"/>
          <w:szCs w:val="14"/>
        </w:rPr>
        <w:t xml:space="preserve"> </w:t>
      </w:r>
      <w:r>
        <w:rPr>
          <w:rFonts w:ascii="Arial" w:eastAsia="Arial" w:hAnsi="Arial" w:cs="Arial"/>
          <w:color w:val="231F20"/>
          <w:sz w:val="24"/>
          <w:szCs w:val="24"/>
        </w:rPr>
        <w:t>In both instances, clear evidence of an effective family life exists in that family members in both families share their lives together, have economic ties, and regular</w:t>
      </w:r>
      <w:r>
        <w:rPr>
          <w:rFonts w:ascii="Arial" w:eastAsia="Arial" w:hAnsi="Arial" w:cs="Arial"/>
          <w:color w:val="231F20"/>
          <w:spacing w:val="-41"/>
          <w:sz w:val="24"/>
          <w:szCs w:val="24"/>
        </w:rPr>
        <w:t xml:space="preserve"> </w:t>
      </w:r>
      <w:r>
        <w:rPr>
          <w:rFonts w:ascii="Arial" w:eastAsia="Arial" w:hAnsi="Arial" w:cs="Arial"/>
          <w:color w:val="231F20"/>
          <w:sz w:val="24"/>
          <w:szCs w:val="24"/>
        </w:rPr>
        <w:t>and</w:t>
      </w:r>
    </w:p>
    <w:p w:rsidR="00F82CB0" w:rsidRDefault="00E1531B">
      <w:pPr>
        <w:pStyle w:val="BodyText"/>
        <w:spacing w:before="0" w:line="261" w:lineRule="auto"/>
        <w:ind w:right="89" w:firstLine="0"/>
      </w:pPr>
      <w:r>
        <w:rPr>
          <w:color w:val="231F20"/>
        </w:rPr>
        <w:t xml:space="preserve">intense relationships. This is evidenced by the statements both </w:t>
      </w:r>
      <w:r>
        <w:rPr>
          <w:color w:val="231F20"/>
        </w:rPr>
        <w:t>families have submitted in support of their respective ministerial intervention requests,</w:t>
      </w:r>
      <w:r>
        <w:rPr>
          <w:color w:val="231F20"/>
          <w:spacing w:val="-23"/>
        </w:rPr>
        <w:t xml:space="preserve"> </w:t>
      </w:r>
      <w:r>
        <w:rPr>
          <w:color w:val="231F20"/>
        </w:rPr>
        <w:t>which demonstrate that in both cases there has been a long and settled family life in Australia.</w:t>
      </w:r>
    </w:p>
    <w:p w:rsidR="00F82CB0" w:rsidRDefault="00E1531B">
      <w:pPr>
        <w:pStyle w:val="ListParagraph"/>
        <w:numPr>
          <w:ilvl w:val="0"/>
          <w:numId w:val="9"/>
        </w:numPr>
        <w:tabs>
          <w:tab w:val="left" w:pos="798"/>
        </w:tabs>
        <w:spacing w:before="113" w:line="261" w:lineRule="auto"/>
        <w:ind w:right="346" w:hanging="680"/>
        <w:rPr>
          <w:rFonts w:ascii="Arial" w:eastAsia="Arial" w:hAnsi="Arial" w:cs="Arial"/>
          <w:sz w:val="24"/>
          <w:szCs w:val="24"/>
        </w:rPr>
      </w:pPr>
      <w:r>
        <w:rPr>
          <w:rFonts w:ascii="Arial" w:eastAsia="Arial" w:hAnsi="Arial" w:cs="Arial"/>
          <w:color w:val="231F20"/>
          <w:sz w:val="24"/>
          <w:szCs w:val="24"/>
        </w:rPr>
        <w:t>The departmental submissions to the Minister claim that a decision not to intervene in either case would not constitute an interference with family on the basis that any family separation would occur only through the volition of the parents. This is becaus</w:t>
      </w:r>
      <w:r>
        <w:rPr>
          <w:rFonts w:ascii="Arial" w:eastAsia="Arial" w:hAnsi="Arial" w:cs="Arial"/>
          <w:color w:val="231F20"/>
          <w:sz w:val="24"/>
          <w:szCs w:val="24"/>
        </w:rPr>
        <w:t>e the children of either family would be eligible</w:t>
      </w:r>
      <w:r>
        <w:rPr>
          <w:rFonts w:ascii="Arial" w:eastAsia="Arial" w:hAnsi="Arial" w:cs="Arial"/>
          <w:color w:val="231F20"/>
          <w:spacing w:val="-40"/>
          <w:sz w:val="24"/>
          <w:szCs w:val="24"/>
        </w:rPr>
        <w:t xml:space="preserve"> </w:t>
      </w:r>
      <w:r>
        <w:rPr>
          <w:rFonts w:ascii="Arial" w:eastAsia="Arial" w:hAnsi="Arial" w:cs="Arial"/>
          <w:color w:val="231F20"/>
          <w:sz w:val="24"/>
          <w:szCs w:val="24"/>
        </w:rPr>
        <w:t>for citizenship in their parents’ home countries, and it is open to each family to remain together provided they all leave</w:t>
      </w:r>
      <w:r>
        <w:rPr>
          <w:rFonts w:ascii="Arial" w:eastAsia="Arial" w:hAnsi="Arial" w:cs="Arial"/>
          <w:color w:val="231F20"/>
          <w:spacing w:val="-29"/>
          <w:sz w:val="24"/>
          <w:szCs w:val="24"/>
        </w:rPr>
        <w:t xml:space="preserve"> </w:t>
      </w:r>
      <w:r>
        <w:rPr>
          <w:rFonts w:ascii="Arial" w:eastAsia="Arial" w:hAnsi="Arial" w:cs="Arial"/>
          <w:color w:val="231F20"/>
          <w:sz w:val="24"/>
          <w:szCs w:val="24"/>
        </w:rPr>
        <w:t>Australia.</w:t>
      </w:r>
    </w:p>
    <w:p w:rsidR="00F82CB0" w:rsidRDefault="00E1531B">
      <w:pPr>
        <w:pStyle w:val="ListParagraph"/>
        <w:numPr>
          <w:ilvl w:val="0"/>
          <w:numId w:val="9"/>
        </w:numPr>
        <w:tabs>
          <w:tab w:val="left" w:pos="798"/>
        </w:tabs>
        <w:spacing w:before="113" w:line="261" w:lineRule="auto"/>
        <w:ind w:right="142" w:hanging="680"/>
        <w:rPr>
          <w:rFonts w:ascii="Arial" w:eastAsia="Arial" w:hAnsi="Arial" w:cs="Arial"/>
          <w:sz w:val="24"/>
          <w:szCs w:val="24"/>
        </w:rPr>
      </w:pPr>
      <w:r>
        <w:rPr>
          <w:rFonts w:ascii="Arial" w:eastAsia="Arial" w:hAnsi="Arial" w:cs="Arial"/>
          <w:color w:val="231F20"/>
          <w:sz w:val="24"/>
          <w:szCs w:val="24"/>
        </w:rPr>
        <w:t>The department’s response to my preliminary view in this inquiry makes t</w:t>
      </w:r>
      <w:r>
        <w:rPr>
          <w:rFonts w:ascii="Arial" w:eastAsia="Arial" w:hAnsi="Arial" w:cs="Arial"/>
          <w:color w:val="231F20"/>
          <w:sz w:val="24"/>
          <w:szCs w:val="24"/>
        </w:rPr>
        <w:t>he same points. It says that there is no right to family unity under international law and goes on to</w:t>
      </w:r>
      <w:r>
        <w:rPr>
          <w:rFonts w:ascii="Arial" w:eastAsia="Arial" w:hAnsi="Arial" w:cs="Arial"/>
          <w:color w:val="231F20"/>
          <w:spacing w:val="-7"/>
          <w:sz w:val="24"/>
          <w:szCs w:val="24"/>
        </w:rPr>
        <w:t xml:space="preserve"> </w:t>
      </w:r>
      <w:r>
        <w:rPr>
          <w:rFonts w:ascii="Arial" w:eastAsia="Arial" w:hAnsi="Arial" w:cs="Arial"/>
          <w:color w:val="231F20"/>
          <w:sz w:val="24"/>
          <w:szCs w:val="24"/>
        </w:rPr>
        <w:t>say:</w:t>
      </w:r>
    </w:p>
    <w:p w:rsidR="00F82CB0" w:rsidRDefault="00E1531B">
      <w:pPr>
        <w:spacing w:before="96" w:line="249" w:lineRule="auto"/>
        <w:ind w:left="1364" w:right="207"/>
        <w:rPr>
          <w:rFonts w:ascii="Arial" w:eastAsia="Arial" w:hAnsi="Arial" w:cs="Arial"/>
        </w:rPr>
      </w:pPr>
      <w:r>
        <w:rPr>
          <w:rFonts w:ascii="Arial" w:eastAsia="Arial" w:hAnsi="Arial" w:cs="Arial"/>
          <w:color w:val="231F20"/>
        </w:rPr>
        <w:t>In circumstances where parents have no right to remain in Australia, the</w:t>
      </w:r>
      <w:r>
        <w:rPr>
          <w:rFonts w:ascii="Arial" w:eastAsia="Arial" w:hAnsi="Arial" w:cs="Arial"/>
          <w:color w:val="231F20"/>
          <w:spacing w:val="-33"/>
        </w:rPr>
        <w:t xml:space="preserve"> </w:t>
      </w:r>
      <w:r>
        <w:rPr>
          <w:rFonts w:ascii="Arial" w:eastAsia="Arial" w:hAnsi="Arial" w:cs="Arial"/>
          <w:color w:val="231F20"/>
        </w:rPr>
        <w:t>former Minister’s decision not to intervene presents the family with a choic</w:t>
      </w:r>
      <w:r>
        <w:rPr>
          <w:rFonts w:ascii="Arial" w:eastAsia="Arial" w:hAnsi="Arial" w:cs="Arial"/>
          <w:color w:val="231F20"/>
        </w:rPr>
        <w:t xml:space="preserve">e about whether it is more appropriate for their children to remain in Australia or to depart with them. This does not, in our </w:t>
      </w:r>
      <w:r>
        <w:rPr>
          <w:rFonts w:ascii="Arial" w:eastAsia="Arial" w:hAnsi="Arial" w:cs="Arial"/>
          <w:color w:val="231F20"/>
          <w:spacing w:val="-3"/>
        </w:rPr>
        <w:t xml:space="preserve">view, </w:t>
      </w:r>
      <w:r>
        <w:rPr>
          <w:rFonts w:ascii="Arial" w:eastAsia="Arial" w:hAnsi="Arial" w:cs="Arial"/>
          <w:color w:val="231F20"/>
        </w:rPr>
        <w:t>represent an arbitrary interference with</w:t>
      </w:r>
      <w:r>
        <w:rPr>
          <w:rFonts w:ascii="Arial" w:eastAsia="Arial" w:hAnsi="Arial" w:cs="Arial"/>
          <w:color w:val="231F20"/>
          <w:spacing w:val="1"/>
        </w:rPr>
        <w:t xml:space="preserve"> </w:t>
      </w:r>
      <w:r>
        <w:rPr>
          <w:rFonts w:ascii="Arial" w:eastAsia="Arial" w:hAnsi="Arial" w:cs="Arial"/>
          <w:color w:val="231F20"/>
          <w:spacing w:val="-3"/>
        </w:rPr>
        <w:t>family.</w:t>
      </w:r>
    </w:p>
    <w:p w:rsidR="00F82CB0" w:rsidRDefault="00E1531B">
      <w:pPr>
        <w:spacing w:before="114" w:line="249" w:lineRule="auto"/>
        <w:ind w:left="1364" w:right="226"/>
        <w:rPr>
          <w:rFonts w:ascii="Arial" w:eastAsia="Arial" w:hAnsi="Arial" w:cs="Arial"/>
        </w:rPr>
      </w:pPr>
      <w:r>
        <w:rPr>
          <w:rFonts w:ascii="Arial"/>
          <w:color w:val="231F20"/>
        </w:rPr>
        <w:t xml:space="preserve">As the former Minister chose not to intervene in these two cases, the </w:t>
      </w:r>
      <w:r>
        <w:rPr>
          <w:rFonts w:ascii="Arial"/>
          <w:color w:val="231F20"/>
        </w:rPr>
        <w:t xml:space="preserve">Department is, subject to the </w:t>
      </w:r>
      <w:proofErr w:type="spellStart"/>
      <w:r>
        <w:rPr>
          <w:rFonts w:ascii="Arial"/>
          <w:color w:val="231F20"/>
        </w:rPr>
        <w:t>finalisation</w:t>
      </w:r>
      <w:proofErr w:type="spellEnd"/>
      <w:r>
        <w:rPr>
          <w:rFonts w:ascii="Arial"/>
          <w:color w:val="231F20"/>
        </w:rPr>
        <w:t xml:space="preserve"> of this investigation, obliged to require the departure or removal of </w:t>
      </w:r>
      <w:proofErr w:type="spellStart"/>
      <w:r>
        <w:rPr>
          <w:rFonts w:ascii="Arial"/>
          <w:color w:val="231F20"/>
        </w:rPr>
        <w:t>Mr</w:t>
      </w:r>
      <w:proofErr w:type="spellEnd"/>
      <w:r>
        <w:rPr>
          <w:rFonts w:ascii="Arial"/>
          <w:color w:val="231F20"/>
        </w:rPr>
        <w:t xml:space="preserve"> Lee and his spouse and of </w:t>
      </w:r>
      <w:proofErr w:type="spellStart"/>
      <w:r>
        <w:rPr>
          <w:rFonts w:ascii="Arial"/>
          <w:color w:val="231F20"/>
        </w:rPr>
        <w:t>Mr</w:t>
      </w:r>
      <w:proofErr w:type="spellEnd"/>
      <w:r>
        <w:rPr>
          <w:rFonts w:ascii="Arial"/>
          <w:color w:val="231F20"/>
        </w:rPr>
        <w:t xml:space="preserve"> </w:t>
      </w:r>
      <w:proofErr w:type="spellStart"/>
      <w:r>
        <w:rPr>
          <w:rFonts w:ascii="Arial"/>
          <w:color w:val="231F20"/>
        </w:rPr>
        <w:t>Misinale</w:t>
      </w:r>
      <w:proofErr w:type="spellEnd"/>
      <w:r>
        <w:rPr>
          <w:rFonts w:ascii="Arial"/>
          <w:color w:val="231F20"/>
        </w:rPr>
        <w:t xml:space="preserve"> and his spouse as soon [as] reasonably</w:t>
      </w:r>
      <w:r>
        <w:rPr>
          <w:rFonts w:ascii="Arial"/>
          <w:color w:val="231F20"/>
          <w:spacing w:val="-17"/>
        </w:rPr>
        <w:t xml:space="preserve"> </w:t>
      </w:r>
      <w:r>
        <w:rPr>
          <w:rFonts w:ascii="Arial"/>
          <w:color w:val="231F20"/>
        </w:rPr>
        <w:t>practicable.</w:t>
      </w:r>
    </w:p>
    <w:p w:rsidR="00F82CB0" w:rsidRDefault="00F82CB0">
      <w:pPr>
        <w:spacing w:line="249" w:lineRule="auto"/>
        <w:rPr>
          <w:rFonts w:ascii="Arial" w:eastAsia="Arial" w:hAnsi="Arial" w:cs="Arial"/>
        </w:rPr>
        <w:sectPr w:rsidR="00F82CB0">
          <w:pgSz w:w="11910" w:h="16840"/>
          <w:pgMar w:top="1580" w:right="134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2"/>
        <w:rPr>
          <w:rFonts w:ascii="Arial" w:eastAsia="Arial" w:hAnsi="Arial" w:cs="Arial"/>
          <w:sz w:val="17"/>
          <w:szCs w:val="17"/>
        </w:rPr>
      </w:pPr>
    </w:p>
    <w:p w:rsidR="00F82CB0" w:rsidRDefault="00E1531B">
      <w:pPr>
        <w:pStyle w:val="ListParagraph"/>
        <w:numPr>
          <w:ilvl w:val="0"/>
          <w:numId w:val="9"/>
        </w:numPr>
        <w:tabs>
          <w:tab w:val="left" w:pos="798"/>
        </w:tabs>
        <w:spacing w:before="69" w:line="261" w:lineRule="auto"/>
        <w:ind w:right="115" w:hanging="680"/>
        <w:rPr>
          <w:rFonts w:ascii="Arial" w:eastAsia="Arial" w:hAnsi="Arial" w:cs="Arial"/>
          <w:sz w:val="24"/>
          <w:szCs w:val="24"/>
        </w:rPr>
      </w:pPr>
      <w:r>
        <w:rPr>
          <w:rFonts w:ascii="Arial" w:eastAsia="Arial" w:hAnsi="Arial" w:cs="Arial"/>
          <w:color w:val="231F20"/>
          <w:sz w:val="24"/>
          <w:szCs w:val="24"/>
        </w:rPr>
        <w:t>In assessing these complaints, I consider that the relevant acts or practices are the Minister’s decisions not to intervene in either case under the discretionary powers contained in s 417 or s 351. In the submissions made by the department to the Minister</w:t>
      </w:r>
      <w:r>
        <w:rPr>
          <w:rFonts w:ascii="Arial" w:eastAsia="Arial" w:hAnsi="Arial" w:cs="Arial"/>
          <w:color w:val="231F20"/>
          <w:sz w:val="24"/>
          <w:szCs w:val="24"/>
        </w:rPr>
        <w:t xml:space="preserve"> in relation to each family’s ministerial intervention request, the department states that, should the Minister decline to intervene, steps to facilitate removal will be made by Compliance. The department has acknowledged that if either set of parents did </w:t>
      </w:r>
      <w:r>
        <w:rPr>
          <w:rFonts w:ascii="Arial" w:eastAsia="Arial" w:hAnsi="Arial" w:cs="Arial"/>
          <w:color w:val="231F20"/>
          <w:sz w:val="24"/>
          <w:szCs w:val="24"/>
        </w:rPr>
        <w:t>not request that their children be removed with them, the children could not be removed, given their status as Australian</w:t>
      </w:r>
      <w:r>
        <w:rPr>
          <w:rFonts w:ascii="Arial" w:eastAsia="Arial" w:hAnsi="Arial" w:cs="Arial"/>
          <w:color w:val="231F20"/>
          <w:spacing w:val="-1"/>
          <w:sz w:val="24"/>
          <w:szCs w:val="24"/>
        </w:rPr>
        <w:t xml:space="preserve"> </w:t>
      </w:r>
      <w:r>
        <w:rPr>
          <w:rFonts w:ascii="Arial" w:eastAsia="Arial" w:hAnsi="Arial" w:cs="Arial"/>
          <w:color w:val="231F20"/>
          <w:sz w:val="24"/>
          <w:szCs w:val="24"/>
        </w:rPr>
        <w:t>citizens.</w:t>
      </w:r>
    </w:p>
    <w:p w:rsidR="00F82CB0" w:rsidRDefault="00E1531B">
      <w:pPr>
        <w:pStyle w:val="ListParagraph"/>
        <w:numPr>
          <w:ilvl w:val="0"/>
          <w:numId w:val="9"/>
        </w:numPr>
        <w:tabs>
          <w:tab w:val="left" w:pos="798"/>
        </w:tabs>
        <w:spacing w:before="113" w:line="261" w:lineRule="auto"/>
        <w:ind w:right="145" w:hanging="680"/>
        <w:rPr>
          <w:rFonts w:ascii="Arial" w:eastAsia="Arial" w:hAnsi="Arial" w:cs="Arial"/>
          <w:sz w:val="24"/>
          <w:szCs w:val="24"/>
        </w:rPr>
      </w:pPr>
      <w:r>
        <w:rPr>
          <w:rFonts w:ascii="Arial" w:eastAsia="Arial" w:hAnsi="Arial" w:cs="Arial"/>
          <w:color w:val="231F20"/>
          <w:sz w:val="24"/>
          <w:szCs w:val="24"/>
        </w:rPr>
        <w:t xml:space="preserve">In </w:t>
      </w:r>
      <w:proofErr w:type="spellStart"/>
      <w:r>
        <w:rPr>
          <w:rFonts w:ascii="Arial" w:eastAsia="Arial" w:hAnsi="Arial" w:cs="Arial"/>
          <w:i/>
          <w:color w:val="231F20"/>
          <w:sz w:val="24"/>
          <w:szCs w:val="24"/>
        </w:rPr>
        <w:t>Winata</w:t>
      </w:r>
      <w:proofErr w:type="spellEnd"/>
      <w:r>
        <w:rPr>
          <w:rFonts w:ascii="Arial" w:eastAsia="Arial" w:hAnsi="Arial" w:cs="Arial"/>
          <w:i/>
          <w:color w:val="231F20"/>
          <w:sz w:val="24"/>
          <w:szCs w:val="24"/>
        </w:rPr>
        <w:t xml:space="preserve"> v Australia</w:t>
      </w:r>
      <w:r>
        <w:rPr>
          <w:rFonts w:ascii="Arial" w:eastAsia="Arial" w:hAnsi="Arial" w:cs="Arial"/>
          <w:color w:val="231F20"/>
          <w:sz w:val="24"/>
          <w:szCs w:val="24"/>
        </w:rPr>
        <w:t>,</w:t>
      </w:r>
      <w:hyperlink w:anchor="_bookmark28" w:history="1">
        <w:r>
          <w:rPr>
            <w:rFonts w:ascii="Arial" w:eastAsia="Arial" w:hAnsi="Arial" w:cs="Arial"/>
            <w:color w:val="231F20"/>
            <w:position w:val="8"/>
            <w:sz w:val="14"/>
            <w:szCs w:val="14"/>
          </w:rPr>
          <w:t>18</w:t>
        </w:r>
      </w:hyperlink>
      <w:r>
        <w:rPr>
          <w:rFonts w:ascii="Arial" w:eastAsia="Arial" w:hAnsi="Arial" w:cs="Arial"/>
          <w:color w:val="231F20"/>
          <w:position w:val="8"/>
          <w:sz w:val="14"/>
          <w:szCs w:val="14"/>
        </w:rPr>
        <w:t xml:space="preserve"> </w:t>
      </w:r>
      <w:r>
        <w:rPr>
          <w:rFonts w:ascii="Arial" w:eastAsia="Arial" w:hAnsi="Arial" w:cs="Arial"/>
          <w:color w:val="231F20"/>
          <w:sz w:val="24"/>
          <w:szCs w:val="24"/>
        </w:rPr>
        <w:t>the United Nations Human Rights Committee (</w:t>
      </w:r>
      <w:proofErr w:type="spellStart"/>
      <w:r>
        <w:rPr>
          <w:rFonts w:ascii="Arial" w:eastAsia="Arial" w:hAnsi="Arial" w:cs="Arial"/>
          <w:color w:val="231F20"/>
          <w:sz w:val="24"/>
          <w:szCs w:val="24"/>
        </w:rPr>
        <w:t>UNHRC</w:t>
      </w:r>
      <w:proofErr w:type="spellEnd"/>
      <w:r>
        <w:rPr>
          <w:rFonts w:ascii="Arial" w:eastAsia="Arial" w:hAnsi="Arial" w:cs="Arial"/>
          <w:color w:val="231F20"/>
          <w:sz w:val="24"/>
          <w:szCs w:val="24"/>
        </w:rPr>
        <w:t xml:space="preserve">) </w:t>
      </w:r>
      <w:r>
        <w:rPr>
          <w:rFonts w:ascii="Arial" w:eastAsia="Arial" w:hAnsi="Arial" w:cs="Arial"/>
          <w:color w:val="231F20"/>
          <w:sz w:val="24"/>
          <w:szCs w:val="24"/>
        </w:rPr>
        <w:t>made findings in relation to a family in similar circumstances; where both parents, originally from Indonesia, had overstayed their visas and Australia proposed</w:t>
      </w:r>
      <w:r>
        <w:rPr>
          <w:rFonts w:ascii="Arial" w:eastAsia="Arial" w:hAnsi="Arial" w:cs="Arial"/>
          <w:color w:val="231F20"/>
          <w:spacing w:val="-3"/>
          <w:sz w:val="24"/>
          <w:szCs w:val="24"/>
        </w:rPr>
        <w:t xml:space="preserve"> </w:t>
      </w:r>
      <w:r>
        <w:rPr>
          <w:rFonts w:ascii="Arial" w:eastAsia="Arial" w:hAnsi="Arial" w:cs="Arial"/>
          <w:color w:val="231F20"/>
          <w:sz w:val="24"/>
          <w:szCs w:val="24"/>
        </w:rPr>
        <w:t>to</w:t>
      </w:r>
      <w:r>
        <w:rPr>
          <w:rFonts w:ascii="Arial" w:eastAsia="Arial" w:hAnsi="Arial" w:cs="Arial"/>
          <w:color w:val="231F20"/>
          <w:spacing w:val="-4"/>
          <w:sz w:val="24"/>
          <w:szCs w:val="24"/>
        </w:rPr>
        <w:t xml:space="preserve"> </w:t>
      </w:r>
      <w:r>
        <w:rPr>
          <w:rFonts w:ascii="Arial" w:eastAsia="Arial" w:hAnsi="Arial" w:cs="Arial"/>
          <w:color w:val="231F20"/>
          <w:sz w:val="24"/>
          <w:szCs w:val="24"/>
        </w:rPr>
        <w:t>deport</w:t>
      </w:r>
      <w:r>
        <w:rPr>
          <w:rFonts w:ascii="Arial" w:eastAsia="Arial" w:hAnsi="Arial" w:cs="Arial"/>
          <w:color w:val="231F20"/>
          <w:spacing w:val="-3"/>
          <w:sz w:val="24"/>
          <w:szCs w:val="24"/>
        </w:rPr>
        <w:t xml:space="preserve"> </w:t>
      </w:r>
      <w:r>
        <w:rPr>
          <w:rFonts w:ascii="Arial" w:eastAsia="Arial" w:hAnsi="Arial" w:cs="Arial"/>
          <w:color w:val="231F20"/>
          <w:sz w:val="24"/>
          <w:szCs w:val="24"/>
        </w:rPr>
        <w:t>them.</w:t>
      </w:r>
      <w:r>
        <w:rPr>
          <w:rFonts w:ascii="Arial" w:eastAsia="Arial" w:hAnsi="Arial" w:cs="Arial"/>
          <w:color w:val="231F20"/>
          <w:spacing w:val="-8"/>
          <w:sz w:val="24"/>
          <w:szCs w:val="24"/>
        </w:rPr>
        <w:t xml:space="preserve"> </w:t>
      </w:r>
      <w:r>
        <w:rPr>
          <w:rFonts w:ascii="Arial" w:eastAsia="Arial" w:hAnsi="Arial" w:cs="Arial"/>
          <w:color w:val="231F20"/>
          <w:sz w:val="24"/>
          <w:szCs w:val="24"/>
        </w:rPr>
        <w:t>The</w:t>
      </w:r>
      <w:r>
        <w:rPr>
          <w:rFonts w:ascii="Arial" w:eastAsia="Arial" w:hAnsi="Arial" w:cs="Arial"/>
          <w:color w:val="231F20"/>
          <w:spacing w:val="-4"/>
          <w:sz w:val="24"/>
          <w:szCs w:val="24"/>
        </w:rPr>
        <w:t xml:space="preserve"> </w:t>
      </w:r>
      <w:r>
        <w:rPr>
          <w:rFonts w:ascii="Arial" w:eastAsia="Arial" w:hAnsi="Arial" w:cs="Arial"/>
          <w:color w:val="231F20"/>
          <w:sz w:val="24"/>
          <w:szCs w:val="24"/>
        </w:rPr>
        <w:t>authors’</w:t>
      </w:r>
      <w:r>
        <w:rPr>
          <w:rFonts w:ascii="Arial" w:eastAsia="Arial" w:hAnsi="Arial" w:cs="Arial"/>
          <w:color w:val="231F20"/>
          <w:spacing w:val="-12"/>
          <w:sz w:val="24"/>
          <w:szCs w:val="24"/>
        </w:rPr>
        <w:t xml:space="preserve"> </w:t>
      </w:r>
      <w:r>
        <w:rPr>
          <w:rFonts w:ascii="Arial" w:eastAsia="Arial" w:hAnsi="Arial" w:cs="Arial"/>
          <w:color w:val="231F20"/>
          <w:sz w:val="24"/>
          <w:szCs w:val="24"/>
        </w:rPr>
        <w:t>13</w:t>
      </w:r>
      <w:r>
        <w:rPr>
          <w:rFonts w:ascii="Arial" w:eastAsia="Arial" w:hAnsi="Arial" w:cs="Arial"/>
          <w:color w:val="231F20"/>
          <w:spacing w:val="-3"/>
          <w:sz w:val="24"/>
          <w:szCs w:val="24"/>
        </w:rPr>
        <w:t xml:space="preserve"> </w:t>
      </w:r>
      <w:r>
        <w:rPr>
          <w:rFonts w:ascii="Arial" w:eastAsia="Arial" w:hAnsi="Arial" w:cs="Arial"/>
          <w:color w:val="231F20"/>
          <w:sz w:val="24"/>
          <w:szCs w:val="24"/>
        </w:rPr>
        <w:t>year</w:t>
      </w:r>
      <w:r>
        <w:rPr>
          <w:rFonts w:ascii="Arial" w:eastAsia="Arial" w:hAnsi="Arial" w:cs="Arial"/>
          <w:color w:val="231F20"/>
          <w:spacing w:val="-4"/>
          <w:sz w:val="24"/>
          <w:szCs w:val="24"/>
        </w:rPr>
        <w:t xml:space="preserve"> </w:t>
      </w:r>
      <w:r>
        <w:rPr>
          <w:rFonts w:ascii="Arial" w:eastAsia="Arial" w:hAnsi="Arial" w:cs="Arial"/>
          <w:color w:val="231F20"/>
          <w:sz w:val="24"/>
          <w:szCs w:val="24"/>
        </w:rPr>
        <w:t>old</w:t>
      </w:r>
      <w:r>
        <w:rPr>
          <w:rFonts w:ascii="Arial" w:eastAsia="Arial" w:hAnsi="Arial" w:cs="Arial"/>
          <w:color w:val="231F20"/>
          <w:spacing w:val="-16"/>
          <w:sz w:val="24"/>
          <w:szCs w:val="24"/>
        </w:rPr>
        <w:t xml:space="preserve"> </w:t>
      </w:r>
      <w:r>
        <w:rPr>
          <w:rFonts w:ascii="Arial" w:eastAsia="Arial" w:hAnsi="Arial" w:cs="Arial"/>
          <w:color w:val="231F20"/>
          <w:sz w:val="24"/>
          <w:szCs w:val="24"/>
        </w:rPr>
        <w:t>Australian-born</w:t>
      </w:r>
      <w:r>
        <w:rPr>
          <w:rFonts w:ascii="Arial" w:eastAsia="Arial" w:hAnsi="Arial" w:cs="Arial"/>
          <w:color w:val="231F20"/>
          <w:spacing w:val="-4"/>
          <w:sz w:val="24"/>
          <w:szCs w:val="24"/>
        </w:rPr>
        <w:t xml:space="preserve"> </w:t>
      </w:r>
      <w:r>
        <w:rPr>
          <w:rFonts w:ascii="Arial" w:eastAsia="Arial" w:hAnsi="Arial" w:cs="Arial"/>
          <w:color w:val="231F20"/>
          <w:sz w:val="24"/>
          <w:szCs w:val="24"/>
        </w:rPr>
        <w:t>son</w:t>
      </w:r>
      <w:r>
        <w:rPr>
          <w:rFonts w:ascii="Arial" w:eastAsia="Arial" w:hAnsi="Arial" w:cs="Arial"/>
          <w:color w:val="231F20"/>
          <w:spacing w:val="-4"/>
          <w:sz w:val="24"/>
          <w:szCs w:val="24"/>
        </w:rPr>
        <w:t xml:space="preserve"> </w:t>
      </w:r>
      <w:r>
        <w:rPr>
          <w:rFonts w:ascii="Arial" w:eastAsia="Arial" w:hAnsi="Arial" w:cs="Arial"/>
          <w:color w:val="231F20"/>
          <w:sz w:val="24"/>
          <w:szCs w:val="24"/>
        </w:rPr>
        <w:t>was</w:t>
      </w:r>
    </w:p>
    <w:p w:rsidR="00F82CB0" w:rsidRDefault="00E1531B">
      <w:pPr>
        <w:pStyle w:val="BodyText"/>
        <w:spacing w:before="0" w:line="261" w:lineRule="auto"/>
        <w:ind w:right="127" w:firstLine="0"/>
      </w:pPr>
      <w:r>
        <w:rPr>
          <w:color w:val="231F20"/>
        </w:rPr>
        <w:t xml:space="preserve">an Australian citizen who did </w:t>
      </w:r>
      <w:r>
        <w:rPr>
          <w:color w:val="231F20"/>
        </w:rPr>
        <w:t>not speak Indonesian and had never</w:t>
      </w:r>
      <w:r>
        <w:rPr>
          <w:color w:val="231F20"/>
          <w:spacing w:val="-33"/>
        </w:rPr>
        <w:t xml:space="preserve"> </w:t>
      </w:r>
      <w:r>
        <w:rPr>
          <w:color w:val="231F20"/>
        </w:rPr>
        <w:t xml:space="preserve">visited Indonesia. The </w:t>
      </w:r>
      <w:proofErr w:type="spellStart"/>
      <w:r>
        <w:rPr>
          <w:color w:val="231F20"/>
        </w:rPr>
        <w:t>UNHRC</w:t>
      </w:r>
      <w:proofErr w:type="spellEnd"/>
      <w:r>
        <w:rPr>
          <w:color w:val="231F20"/>
        </w:rPr>
        <w:t xml:space="preserve"> held</w:t>
      </w:r>
      <w:r>
        <w:rPr>
          <w:color w:val="231F20"/>
          <w:spacing w:val="-14"/>
        </w:rPr>
        <w:t xml:space="preserve"> </w:t>
      </w:r>
      <w:r>
        <w:rPr>
          <w:color w:val="231F20"/>
        </w:rPr>
        <w:t>that:</w:t>
      </w:r>
    </w:p>
    <w:p w:rsidR="00F82CB0" w:rsidRDefault="00E1531B">
      <w:pPr>
        <w:spacing w:before="96" w:line="249" w:lineRule="auto"/>
        <w:ind w:left="1364" w:right="134"/>
        <w:rPr>
          <w:rFonts w:ascii="Arial" w:eastAsia="Arial" w:hAnsi="Arial" w:cs="Arial"/>
          <w:sz w:val="13"/>
          <w:szCs w:val="13"/>
        </w:rPr>
      </w:pPr>
      <w:r>
        <w:rPr>
          <w:rFonts w:ascii="Arial" w:eastAsia="Arial" w:hAnsi="Arial" w:cs="Arial"/>
          <w:color w:val="231F20"/>
        </w:rPr>
        <w:t>In the present case, the Committee considers that a decision of the State party to deport two parents and to compel the family to choose whether a 13-year old child, who has attained citizenship of the State party after living there 10 years, either remain</w:t>
      </w:r>
      <w:r>
        <w:rPr>
          <w:rFonts w:ascii="Arial" w:eastAsia="Arial" w:hAnsi="Arial" w:cs="Arial"/>
          <w:color w:val="231F20"/>
        </w:rPr>
        <w:t xml:space="preserve">s alone in the State party or accompanies his parents is to be considered ‘interference’ with the </w:t>
      </w:r>
      <w:r>
        <w:rPr>
          <w:rFonts w:ascii="Arial" w:eastAsia="Arial" w:hAnsi="Arial" w:cs="Arial"/>
          <w:color w:val="231F20"/>
          <w:spacing w:val="-3"/>
        </w:rPr>
        <w:t xml:space="preserve">family, </w:t>
      </w:r>
      <w:r>
        <w:rPr>
          <w:rFonts w:ascii="Arial" w:eastAsia="Arial" w:hAnsi="Arial" w:cs="Arial"/>
          <w:color w:val="231F20"/>
        </w:rPr>
        <w:t>at least in circumstances where, as here, substantial changes to long settled family life would follow in either</w:t>
      </w:r>
      <w:r>
        <w:rPr>
          <w:rFonts w:ascii="Arial" w:eastAsia="Arial" w:hAnsi="Arial" w:cs="Arial"/>
          <w:color w:val="231F20"/>
          <w:spacing w:val="-28"/>
        </w:rPr>
        <w:t xml:space="preserve"> </w:t>
      </w:r>
      <w:r>
        <w:rPr>
          <w:rFonts w:ascii="Arial" w:eastAsia="Arial" w:hAnsi="Arial" w:cs="Arial"/>
          <w:color w:val="231F20"/>
        </w:rPr>
        <w:t>case.</w:t>
      </w:r>
      <w:hyperlink w:anchor="_bookmark29" w:history="1">
        <w:r>
          <w:rPr>
            <w:rFonts w:ascii="Arial" w:eastAsia="Arial" w:hAnsi="Arial" w:cs="Arial"/>
            <w:color w:val="231F20"/>
            <w:position w:val="7"/>
            <w:sz w:val="13"/>
            <w:szCs w:val="13"/>
          </w:rPr>
          <w:t>1</w:t>
        </w:r>
        <w:r>
          <w:rPr>
            <w:rFonts w:ascii="Arial" w:eastAsia="Arial" w:hAnsi="Arial" w:cs="Arial"/>
            <w:color w:val="231F20"/>
            <w:position w:val="7"/>
            <w:sz w:val="13"/>
            <w:szCs w:val="13"/>
          </w:rPr>
          <w:t>9</w:t>
        </w:r>
      </w:hyperlink>
    </w:p>
    <w:p w:rsidR="00F82CB0" w:rsidRDefault="00E1531B">
      <w:pPr>
        <w:pStyle w:val="ListParagraph"/>
        <w:numPr>
          <w:ilvl w:val="0"/>
          <w:numId w:val="9"/>
        </w:numPr>
        <w:tabs>
          <w:tab w:val="left" w:pos="798"/>
        </w:tabs>
        <w:spacing w:before="132"/>
        <w:ind w:hanging="680"/>
        <w:rPr>
          <w:rFonts w:ascii="Arial" w:eastAsia="Arial" w:hAnsi="Arial" w:cs="Arial"/>
          <w:sz w:val="24"/>
          <w:szCs w:val="24"/>
        </w:rPr>
      </w:pPr>
      <w:r>
        <w:rPr>
          <w:rFonts w:ascii="Arial"/>
          <w:color w:val="231F20"/>
          <w:sz w:val="24"/>
        </w:rPr>
        <w:t xml:space="preserve">In </w:t>
      </w:r>
      <w:proofErr w:type="spellStart"/>
      <w:r>
        <w:rPr>
          <w:rFonts w:ascii="Arial"/>
          <w:i/>
          <w:color w:val="231F20"/>
          <w:sz w:val="24"/>
        </w:rPr>
        <w:t>Madafferi</w:t>
      </w:r>
      <w:proofErr w:type="spellEnd"/>
      <w:r>
        <w:rPr>
          <w:rFonts w:ascii="Arial"/>
          <w:i/>
          <w:color w:val="231F20"/>
          <w:sz w:val="24"/>
        </w:rPr>
        <w:t xml:space="preserve"> v Australia</w:t>
      </w:r>
      <w:r>
        <w:rPr>
          <w:rFonts w:ascii="Arial"/>
          <w:color w:val="231F20"/>
          <w:sz w:val="24"/>
        </w:rPr>
        <w:t xml:space="preserve">, the </w:t>
      </w:r>
      <w:proofErr w:type="spellStart"/>
      <w:r>
        <w:rPr>
          <w:rFonts w:ascii="Arial"/>
          <w:color w:val="231F20"/>
          <w:sz w:val="24"/>
        </w:rPr>
        <w:t>UNHRC</w:t>
      </w:r>
      <w:proofErr w:type="spellEnd"/>
      <w:r>
        <w:rPr>
          <w:rFonts w:ascii="Arial"/>
          <w:color w:val="231F20"/>
          <w:sz w:val="24"/>
        </w:rPr>
        <w:t xml:space="preserve"> reiterated this principle holding</w:t>
      </w:r>
      <w:r>
        <w:rPr>
          <w:rFonts w:ascii="Arial"/>
          <w:color w:val="231F20"/>
          <w:spacing w:val="-32"/>
          <w:sz w:val="24"/>
        </w:rPr>
        <w:t xml:space="preserve"> </w:t>
      </w:r>
      <w:r>
        <w:rPr>
          <w:rFonts w:ascii="Arial"/>
          <w:color w:val="231F20"/>
          <w:sz w:val="24"/>
        </w:rPr>
        <w:t>that:</w:t>
      </w:r>
    </w:p>
    <w:p w:rsidR="00F82CB0" w:rsidRDefault="00E1531B">
      <w:pPr>
        <w:spacing w:before="120" w:line="249" w:lineRule="auto"/>
        <w:ind w:left="1364" w:right="189"/>
        <w:rPr>
          <w:rFonts w:ascii="Arial" w:eastAsia="Arial" w:hAnsi="Arial" w:cs="Arial"/>
          <w:sz w:val="13"/>
          <w:szCs w:val="13"/>
        </w:rPr>
      </w:pPr>
      <w:r>
        <w:rPr>
          <w:rFonts w:ascii="Arial" w:eastAsia="Arial" w:hAnsi="Arial" w:cs="Arial"/>
          <w:color w:val="231F20"/>
        </w:rPr>
        <w:t>In the present case, the Committee considers that a decision by the State party to deport the father of a family with four minor children and to compel the family to choose wheth</w:t>
      </w:r>
      <w:r>
        <w:rPr>
          <w:rFonts w:ascii="Arial" w:eastAsia="Arial" w:hAnsi="Arial" w:cs="Arial"/>
          <w:color w:val="231F20"/>
        </w:rPr>
        <w:t xml:space="preserve">er they should accompany him or stay in the State party is to be considered ‘interference’ with the </w:t>
      </w:r>
      <w:r>
        <w:rPr>
          <w:rFonts w:ascii="Arial" w:eastAsia="Arial" w:hAnsi="Arial" w:cs="Arial"/>
          <w:color w:val="231F20"/>
          <w:spacing w:val="-3"/>
        </w:rPr>
        <w:t xml:space="preserve">family, </w:t>
      </w:r>
      <w:r>
        <w:rPr>
          <w:rFonts w:ascii="Arial" w:eastAsia="Arial" w:hAnsi="Arial" w:cs="Arial"/>
          <w:color w:val="231F20"/>
        </w:rPr>
        <w:t>at least in circumstances where, as here, substantial changes to long settled family life would follow in either</w:t>
      </w:r>
      <w:r>
        <w:rPr>
          <w:rFonts w:ascii="Arial" w:eastAsia="Arial" w:hAnsi="Arial" w:cs="Arial"/>
          <w:color w:val="231F20"/>
          <w:spacing w:val="-28"/>
        </w:rPr>
        <w:t xml:space="preserve"> </w:t>
      </w:r>
      <w:r>
        <w:rPr>
          <w:rFonts w:ascii="Arial" w:eastAsia="Arial" w:hAnsi="Arial" w:cs="Arial"/>
          <w:color w:val="231F20"/>
        </w:rPr>
        <w:t>case.</w:t>
      </w:r>
      <w:hyperlink w:anchor="_bookmark30" w:history="1">
        <w:r>
          <w:rPr>
            <w:rFonts w:ascii="Arial" w:eastAsia="Arial" w:hAnsi="Arial" w:cs="Arial"/>
            <w:color w:val="231F20"/>
            <w:position w:val="7"/>
            <w:sz w:val="13"/>
            <w:szCs w:val="13"/>
          </w:rPr>
          <w:t>20</w:t>
        </w:r>
      </w:hyperlink>
    </w:p>
    <w:p w:rsidR="00F82CB0" w:rsidRDefault="00E1531B">
      <w:pPr>
        <w:pStyle w:val="ListParagraph"/>
        <w:numPr>
          <w:ilvl w:val="0"/>
          <w:numId w:val="9"/>
        </w:numPr>
        <w:tabs>
          <w:tab w:val="left" w:pos="798"/>
        </w:tabs>
        <w:spacing w:before="132" w:line="261" w:lineRule="auto"/>
        <w:ind w:right="275" w:hanging="680"/>
        <w:rPr>
          <w:rFonts w:ascii="Arial" w:eastAsia="Arial" w:hAnsi="Arial" w:cs="Arial"/>
          <w:sz w:val="24"/>
          <w:szCs w:val="24"/>
        </w:rPr>
      </w:pPr>
      <w:r>
        <w:rPr>
          <w:rFonts w:ascii="Arial"/>
          <w:color w:val="231F20"/>
          <w:sz w:val="24"/>
        </w:rPr>
        <w:t>As has been described, there is substantial evidence of long settled family life in</w:t>
      </w:r>
      <w:r>
        <w:rPr>
          <w:rFonts w:ascii="Arial"/>
          <w:color w:val="231F20"/>
          <w:spacing w:val="-16"/>
          <w:sz w:val="24"/>
        </w:rPr>
        <w:t xml:space="preserve"> </w:t>
      </w:r>
      <w:r>
        <w:rPr>
          <w:rFonts w:ascii="Arial"/>
          <w:color w:val="231F20"/>
          <w:sz w:val="24"/>
        </w:rPr>
        <w:t>Australia</w:t>
      </w:r>
      <w:r>
        <w:rPr>
          <w:rFonts w:ascii="Arial"/>
          <w:color w:val="231F20"/>
          <w:spacing w:val="-3"/>
          <w:sz w:val="24"/>
        </w:rPr>
        <w:t xml:space="preserve"> </w:t>
      </w:r>
      <w:r>
        <w:rPr>
          <w:rFonts w:ascii="Arial"/>
          <w:color w:val="231F20"/>
          <w:sz w:val="24"/>
        </w:rPr>
        <w:t>for</w:t>
      </w:r>
      <w:r>
        <w:rPr>
          <w:rFonts w:ascii="Arial"/>
          <w:color w:val="231F20"/>
          <w:spacing w:val="-3"/>
          <w:sz w:val="24"/>
        </w:rPr>
        <w:t xml:space="preserve"> </w:t>
      </w:r>
      <w:r>
        <w:rPr>
          <w:rFonts w:ascii="Arial"/>
          <w:color w:val="231F20"/>
          <w:sz w:val="24"/>
        </w:rPr>
        <w:t>both</w:t>
      </w:r>
      <w:r>
        <w:rPr>
          <w:rFonts w:ascii="Arial"/>
          <w:color w:val="231F20"/>
          <w:spacing w:val="-2"/>
          <w:sz w:val="24"/>
        </w:rPr>
        <w:t xml:space="preserve"> </w:t>
      </w:r>
      <w:r>
        <w:rPr>
          <w:rFonts w:ascii="Arial"/>
          <w:color w:val="231F20"/>
          <w:sz w:val="24"/>
        </w:rPr>
        <w:t>families.</w:t>
      </w:r>
      <w:r>
        <w:rPr>
          <w:rFonts w:ascii="Arial"/>
          <w:color w:val="231F20"/>
          <w:spacing w:val="-3"/>
          <w:sz w:val="24"/>
        </w:rPr>
        <w:t xml:space="preserve"> </w:t>
      </w:r>
      <w:proofErr w:type="spellStart"/>
      <w:r>
        <w:rPr>
          <w:rFonts w:ascii="Arial"/>
          <w:color w:val="231F20"/>
          <w:sz w:val="24"/>
        </w:rPr>
        <w:t>Mr</w:t>
      </w:r>
      <w:proofErr w:type="spellEnd"/>
      <w:r>
        <w:rPr>
          <w:rFonts w:ascii="Arial"/>
          <w:color w:val="231F20"/>
          <w:spacing w:val="-2"/>
          <w:sz w:val="24"/>
        </w:rPr>
        <w:t xml:space="preserve"> </w:t>
      </w:r>
      <w:r>
        <w:rPr>
          <w:rFonts w:ascii="Arial"/>
          <w:color w:val="231F20"/>
          <w:sz w:val="24"/>
        </w:rPr>
        <w:t>Lee</w:t>
      </w:r>
      <w:r>
        <w:rPr>
          <w:rFonts w:ascii="Arial"/>
          <w:color w:val="231F20"/>
          <w:spacing w:val="-2"/>
          <w:sz w:val="24"/>
        </w:rPr>
        <w:t xml:space="preserve"> </w:t>
      </w:r>
      <w:r>
        <w:rPr>
          <w:rFonts w:ascii="Arial"/>
          <w:color w:val="231F20"/>
          <w:sz w:val="24"/>
        </w:rPr>
        <w:t>and</w:t>
      </w:r>
      <w:r>
        <w:rPr>
          <w:rFonts w:ascii="Arial"/>
          <w:color w:val="231F20"/>
          <w:spacing w:val="-2"/>
          <w:sz w:val="24"/>
        </w:rPr>
        <w:t xml:space="preserve"> </w:t>
      </w:r>
      <w:proofErr w:type="spellStart"/>
      <w:r>
        <w:rPr>
          <w:rFonts w:ascii="Arial"/>
          <w:color w:val="231F20"/>
          <w:sz w:val="24"/>
        </w:rPr>
        <w:t>Ms</w:t>
      </w:r>
      <w:proofErr w:type="spellEnd"/>
      <w:r>
        <w:rPr>
          <w:rFonts w:ascii="Arial"/>
          <w:color w:val="231F20"/>
          <w:spacing w:val="-2"/>
          <w:sz w:val="24"/>
        </w:rPr>
        <w:t xml:space="preserve"> </w:t>
      </w:r>
      <w:r>
        <w:rPr>
          <w:rFonts w:ascii="Arial"/>
          <w:color w:val="231F20"/>
          <w:sz w:val="24"/>
        </w:rPr>
        <w:t>Hwang</w:t>
      </w:r>
      <w:r>
        <w:rPr>
          <w:rFonts w:ascii="Arial"/>
          <w:color w:val="231F20"/>
          <w:spacing w:val="-2"/>
          <w:sz w:val="24"/>
        </w:rPr>
        <w:t xml:space="preserve"> </w:t>
      </w:r>
      <w:r>
        <w:rPr>
          <w:rFonts w:ascii="Arial"/>
          <w:color w:val="231F20"/>
          <w:sz w:val="24"/>
        </w:rPr>
        <w:t>have</w:t>
      </w:r>
      <w:r>
        <w:rPr>
          <w:rFonts w:ascii="Arial"/>
          <w:color w:val="231F20"/>
          <w:spacing w:val="-2"/>
          <w:sz w:val="24"/>
        </w:rPr>
        <w:t xml:space="preserve"> </w:t>
      </w:r>
      <w:r>
        <w:rPr>
          <w:rFonts w:ascii="Arial"/>
          <w:color w:val="231F20"/>
          <w:sz w:val="24"/>
        </w:rPr>
        <w:t>lived</w:t>
      </w:r>
      <w:r>
        <w:rPr>
          <w:rFonts w:ascii="Arial"/>
          <w:color w:val="231F20"/>
          <w:spacing w:val="-2"/>
          <w:sz w:val="24"/>
        </w:rPr>
        <w:t xml:space="preserve"> </w:t>
      </w:r>
      <w:r>
        <w:rPr>
          <w:rFonts w:ascii="Arial"/>
          <w:color w:val="231F20"/>
          <w:sz w:val="24"/>
        </w:rPr>
        <w:t>in</w:t>
      </w:r>
      <w:r>
        <w:rPr>
          <w:rFonts w:ascii="Arial"/>
          <w:color w:val="231F20"/>
          <w:spacing w:val="-15"/>
          <w:sz w:val="24"/>
        </w:rPr>
        <w:t xml:space="preserve"> </w:t>
      </w:r>
      <w:r>
        <w:rPr>
          <w:rFonts w:ascii="Arial"/>
          <w:color w:val="231F20"/>
          <w:sz w:val="24"/>
        </w:rPr>
        <w:t>Australia</w:t>
      </w:r>
    </w:p>
    <w:p w:rsidR="00F82CB0" w:rsidRDefault="00E1531B">
      <w:pPr>
        <w:pStyle w:val="BodyText"/>
        <w:spacing w:before="0" w:line="261" w:lineRule="auto"/>
        <w:ind w:right="524" w:firstLine="0"/>
      </w:pPr>
      <w:r>
        <w:rPr>
          <w:color w:val="231F20"/>
        </w:rPr>
        <w:t xml:space="preserve">for over 20 years and </w:t>
      </w:r>
      <w:proofErr w:type="spellStart"/>
      <w:r>
        <w:rPr>
          <w:color w:val="231F20"/>
        </w:rPr>
        <w:t>Mr</w:t>
      </w:r>
      <w:proofErr w:type="spellEnd"/>
      <w:r>
        <w:rPr>
          <w:color w:val="231F20"/>
        </w:rPr>
        <w:t xml:space="preserve"> </w:t>
      </w:r>
      <w:proofErr w:type="spellStart"/>
      <w:r>
        <w:rPr>
          <w:color w:val="231F20"/>
        </w:rPr>
        <w:t>Misinale</w:t>
      </w:r>
      <w:proofErr w:type="spellEnd"/>
      <w:r>
        <w:rPr>
          <w:color w:val="231F20"/>
        </w:rPr>
        <w:t xml:space="preserve"> and </w:t>
      </w:r>
      <w:proofErr w:type="spellStart"/>
      <w:r>
        <w:rPr>
          <w:color w:val="231F20"/>
        </w:rPr>
        <w:t>Ms</w:t>
      </w:r>
      <w:proofErr w:type="spellEnd"/>
      <w:r>
        <w:rPr>
          <w:color w:val="231F20"/>
        </w:rPr>
        <w:t xml:space="preserve"> </w:t>
      </w:r>
      <w:proofErr w:type="spellStart"/>
      <w:r>
        <w:rPr>
          <w:color w:val="231F20"/>
          <w:spacing w:val="-6"/>
        </w:rPr>
        <w:t>Teaupa</w:t>
      </w:r>
      <w:proofErr w:type="spellEnd"/>
      <w:r>
        <w:rPr>
          <w:color w:val="231F20"/>
          <w:spacing w:val="-6"/>
        </w:rPr>
        <w:t xml:space="preserve"> </w:t>
      </w:r>
      <w:r>
        <w:rPr>
          <w:color w:val="231F20"/>
        </w:rPr>
        <w:t xml:space="preserve">have lived in Australia </w:t>
      </w:r>
      <w:r>
        <w:rPr>
          <w:color w:val="231F20"/>
        </w:rPr>
        <w:t>for over 23 years. All of the children were born in Australia, and there is no evidence before the Commission to suggest that they have visited their parents’ countries of origin. Character references and submissions made</w:t>
      </w:r>
      <w:r>
        <w:rPr>
          <w:color w:val="231F20"/>
          <w:spacing w:val="-37"/>
        </w:rPr>
        <w:t xml:space="preserve"> </w:t>
      </w:r>
      <w:r>
        <w:rPr>
          <w:color w:val="231F20"/>
        </w:rPr>
        <w:t>to</w:t>
      </w:r>
    </w:p>
    <w:p w:rsidR="00F82CB0" w:rsidRDefault="00E1531B">
      <w:pPr>
        <w:pStyle w:val="BodyText"/>
        <w:spacing w:before="0" w:line="261" w:lineRule="auto"/>
        <w:ind w:right="127" w:firstLine="0"/>
      </w:pPr>
      <w:r>
        <w:rPr>
          <w:color w:val="231F20"/>
        </w:rPr>
        <w:t>the department in each case dem</w:t>
      </w:r>
      <w:r>
        <w:rPr>
          <w:color w:val="231F20"/>
        </w:rPr>
        <w:t>onstrates that both families have</w:t>
      </w:r>
      <w:r>
        <w:rPr>
          <w:color w:val="231F20"/>
          <w:spacing w:val="-42"/>
        </w:rPr>
        <w:t xml:space="preserve"> </w:t>
      </w:r>
      <w:r>
        <w:rPr>
          <w:color w:val="231F20"/>
        </w:rPr>
        <w:t>integrated into the Australian community, evidenced by employment, participation in community activities, sending their children to local schools and universities and volunteering time at school and extracurricular</w:t>
      </w:r>
      <w:r>
        <w:rPr>
          <w:color w:val="231F20"/>
          <w:spacing w:val="-29"/>
        </w:rPr>
        <w:t xml:space="preserve"> </w:t>
      </w:r>
      <w:r>
        <w:rPr>
          <w:color w:val="231F20"/>
        </w:rPr>
        <w:t>events.</w:t>
      </w:r>
    </w:p>
    <w:p w:rsidR="00F82CB0" w:rsidRDefault="00E1531B">
      <w:pPr>
        <w:pStyle w:val="ListParagraph"/>
        <w:numPr>
          <w:ilvl w:val="0"/>
          <w:numId w:val="9"/>
        </w:numPr>
        <w:tabs>
          <w:tab w:val="left" w:pos="798"/>
        </w:tabs>
        <w:spacing w:before="113" w:line="261" w:lineRule="auto"/>
        <w:ind w:right="1076" w:hanging="680"/>
        <w:rPr>
          <w:rFonts w:ascii="Arial" w:eastAsia="Arial" w:hAnsi="Arial" w:cs="Arial"/>
          <w:sz w:val="24"/>
          <w:szCs w:val="24"/>
        </w:rPr>
      </w:pPr>
      <w:r>
        <w:rPr>
          <w:rFonts w:ascii="Arial"/>
          <w:color w:val="231F20"/>
          <w:sz w:val="24"/>
        </w:rPr>
        <w:t>Given the established nature of each family unit, a failure to intervene, resulting in removal, would be disruptive to family life in both</w:t>
      </w:r>
      <w:r>
        <w:rPr>
          <w:rFonts w:ascii="Arial"/>
          <w:color w:val="231F20"/>
          <w:spacing w:val="-26"/>
          <w:sz w:val="24"/>
        </w:rPr>
        <w:t xml:space="preserve"> </w:t>
      </w:r>
      <w:r>
        <w:rPr>
          <w:rFonts w:ascii="Arial"/>
          <w:color w:val="231F20"/>
          <w:sz w:val="24"/>
        </w:rPr>
        <w:t>cases.</w:t>
      </w:r>
    </w:p>
    <w:p w:rsidR="00F82CB0" w:rsidRDefault="00F82CB0">
      <w:pPr>
        <w:spacing w:line="261" w:lineRule="auto"/>
        <w:rPr>
          <w:rFonts w:ascii="Arial" w:eastAsia="Arial" w:hAnsi="Arial" w:cs="Arial"/>
          <w:sz w:val="24"/>
          <w:szCs w:val="24"/>
        </w:rPr>
        <w:sectPr w:rsidR="00F82CB0">
          <w:pgSz w:w="11910" w:h="16840"/>
          <w:pgMar w:top="1580" w:right="130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2"/>
        <w:rPr>
          <w:rFonts w:ascii="Arial" w:eastAsia="Arial" w:hAnsi="Arial" w:cs="Arial"/>
          <w:sz w:val="17"/>
          <w:szCs w:val="17"/>
        </w:rPr>
      </w:pPr>
    </w:p>
    <w:p w:rsidR="00F82CB0" w:rsidRDefault="00E1531B">
      <w:pPr>
        <w:pStyle w:val="ListParagraph"/>
        <w:numPr>
          <w:ilvl w:val="0"/>
          <w:numId w:val="9"/>
        </w:numPr>
        <w:tabs>
          <w:tab w:val="left" w:pos="798"/>
        </w:tabs>
        <w:spacing w:before="69" w:line="261" w:lineRule="auto"/>
        <w:ind w:right="1094" w:hanging="680"/>
        <w:rPr>
          <w:rFonts w:ascii="Arial" w:eastAsia="Arial" w:hAnsi="Arial" w:cs="Arial"/>
          <w:sz w:val="24"/>
          <w:szCs w:val="24"/>
        </w:rPr>
      </w:pPr>
      <w:r>
        <w:rPr>
          <w:rFonts w:ascii="Arial"/>
          <w:color w:val="231F20"/>
          <w:sz w:val="24"/>
        </w:rPr>
        <w:t>I find that the act of deciding not to intervene in either case, leading to a requirement that each set of parents leave Australia, constitutes an interference with the respective</w:t>
      </w:r>
      <w:r>
        <w:rPr>
          <w:rFonts w:ascii="Arial"/>
          <w:color w:val="231F20"/>
          <w:spacing w:val="-16"/>
          <w:sz w:val="24"/>
        </w:rPr>
        <w:t xml:space="preserve"> </w:t>
      </w:r>
      <w:r>
        <w:rPr>
          <w:rFonts w:ascii="Arial"/>
          <w:color w:val="231F20"/>
          <w:sz w:val="24"/>
        </w:rPr>
        <w:t>families.</w:t>
      </w:r>
    </w:p>
    <w:p w:rsidR="00F82CB0" w:rsidRDefault="00F82CB0">
      <w:pPr>
        <w:spacing w:before="7"/>
        <w:rPr>
          <w:rFonts w:ascii="Arial" w:eastAsia="Arial" w:hAnsi="Arial" w:cs="Arial"/>
          <w:sz w:val="23"/>
          <w:szCs w:val="23"/>
        </w:rPr>
      </w:pPr>
    </w:p>
    <w:p w:rsidR="00F82CB0" w:rsidRDefault="00E1531B">
      <w:pPr>
        <w:pStyle w:val="Heading3"/>
        <w:numPr>
          <w:ilvl w:val="0"/>
          <w:numId w:val="3"/>
        </w:numPr>
        <w:tabs>
          <w:tab w:val="left" w:pos="798"/>
        </w:tabs>
        <w:ind w:hanging="680"/>
        <w:rPr>
          <w:b w:val="0"/>
          <w:bCs w:val="0"/>
        </w:rPr>
      </w:pPr>
      <w:r>
        <w:rPr>
          <w:color w:val="231F20"/>
        </w:rPr>
        <w:t>Arbitrary or</w:t>
      </w:r>
      <w:r>
        <w:rPr>
          <w:color w:val="231F20"/>
          <w:spacing w:val="-9"/>
        </w:rPr>
        <w:t xml:space="preserve"> </w:t>
      </w:r>
      <w:r>
        <w:rPr>
          <w:color w:val="231F20"/>
        </w:rPr>
        <w:t>unlawful</w:t>
      </w:r>
    </w:p>
    <w:p w:rsidR="00F82CB0" w:rsidRDefault="00E1531B">
      <w:pPr>
        <w:pStyle w:val="ListParagraph"/>
        <w:numPr>
          <w:ilvl w:val="0"/>
          <w:numId w:val="9"/>
        </w:numPr>
        <w:tabs>
          <w:tab w:val="left" w:pos="798"/>
        </w:tabs>
        <w:spacing w:before="194" w:line="261" w:lineRule="auto"/>
        <w:ind w:right="260" w:hanging="680"/>
        <w:rPr>
          <w:rFonts w:ascii="Arial" w:eastAsia="Arial" w:hAnsi="Arial" w:cs="Arial"/>
          <w:sz w:val="24"/>
          <w:szCs w:val="24"/>
        </w:rPr>
      </w:pPr>
      <w:r>
        <w:rPr>
          <w:rFonts w:ascii="Arial" w:eastAsia="Arial" w:hAnsi="Arial" w:cs="Arial"/>
          <w:color w:val="231F20"/>
          <w:sz w:val="24"/>
          <w:szCs w:val="24"/>
        </w:rPr>
        <w:t>An unlawful interference with a person’s family is prohibited by Article 17(1) of</w:t>
      </w:r>
      <w:r>
        <w:rPr>
          <w:rFonts w:ascii="Arial" w:eastAsia="Arial" w:hAnsi="Arial" w:cs="Arial"/>
          <w:color w:val="231F20"/>
          <w:spacing w:val="-4"/>
          <w:sz w:val="24"/>
          <w:szCs w:val="24"/>
        </w:rPr>
        <w:t xml:space="preserve"> </w:t>
      </w:r>
      <w:r>
        <w:rPr>
          <w:rFonts w:ascii="Arial" w:eastAsia="Arial" w:hAnsi="Arial" w:cs="Arial"/>
          <w:color w:val="231F20"/>
          <w:sz w:val="24"/>
          <w:szCs w:val="24"/>
        </w:rPr>
        <w:t>the</w:t>
      </w:r>
      <w:r>
        <w:rPr>
          <w:rFonts w:ascii="Arial" w:eastAsia="Arial" w:hAnsi="Arial" w:cs="Arial"/>
          <w:color w:val="231F20"/>
          <w:spacing w:val="-5"/>
          <w:sz w:val="24"/>
          <w:szCs w:val="24"/>
        </w:rPr>
        <w:t xml:space="preserve"> </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w:t>
      </w:r>
      <w:r>
        <w:rPr>
          <w:rFonts w:ascii="Arial" w:eastAsia="Arial" w:hAnsi="Arial" w:cs="Arial"/>
          <w:color w:val="231F20"/>
          <w:spacing w:val="-17"/>
          <w:sz w:val="24"/>
          <w:szCs w:val="24"/>
        </w:rPr>
        <w:t xml:space="preserve"> </w:t>
      </w:r>
      <w:r>
        <w:rPr>
          <w:rFonts w:ascii="Arial" w:eastAsia="Arial" w:hAnsi="Arial" w:cs="Arial"/>
          <w:color w:val="231F20"/>
          <w:sz w:val="24"/>
          <w:szCs w:val="24"/>
        </w:rPr>
        <w:t>A</w:t>
      </w:r>
      <w:r>
        <w:rPr>
          <w:rFonts w:ascii="Arial" w:eastAsia="Arial" w:hAnsi="Arial" w:cs="Arial"/>
          <w:color w:val="231F20"/>
          <w:spacing w:val="-17"/>
          <w:sz w:val="24"/>
          <w:szCs w:val="24"/>
        </w:rPr>
        <w:t xml:space="preserve"> </w:t>
      </w:r>
      <w:r>
        <w:rPr>
          <w:rFonts w:ascii="Arial" w:eastAsia="Arial" w:hAnsi="Arial" w:cs="Arial"/>
          <w:color w:val="231F20"/>
          <w:sz w:val="24"/>
          <w:szCs w:val="24"/>
        </w:rPr>
        <w:t>lawful</w:t>
      </w:r>
      <w:r>
        <w:rPr>
          <w:rFonts w:ascii="Arial" w:eastAsia="Arial" w:hAnsi="Arial" w:cs="Arial"/>
          <w:color w:val="231F20"/>
          <w:spacing w:val="-4"/>
          <w:sz w:val="24"/>
          <w:szCs w:val="24"/>
        </w:rPr>
        <w:t xml:space="preserve"> </w:t>
      </w:r>
      <w:r>
        <w:rPr>
          <w:rFonts w:ascii="Arial" w:eastAsia="Arial" w:hAnsi="Arial" w:cs="Arial"/>
          <w:color w:val="231F20"/>
          <w:sz w:val="24"/>
          <w:szCs w:val="24"/>
        </w:rPr>
        <w:t>interference</w:t>
      </w:r>
      <w:r>
        <w:rPr>
          <w:rFonts w:ascii="Arial" w:eastAsia="Arial" w:hAnsi="Arial" w:cs="Arial"/>
          <w:color w:val="231F20"/>
          <w:spacing w:val="-4"/>
          <w:sz w:val="24"/>
          <w:szCs w:val="24"/>
        </w:rPr>
        <w:t xml:space="preserve"> </w:t>
      </w:r>
      <w:r>
        <w:rPr>
          <w:rFonts w:ascii="Arial" w:eastAsia="Arial" w:hAnsi="Arial" w:cs="Arial"/>
          <w:color w:val="231F20"/>
          <w:sz w:val="24"/>
          <w:szCs w:val="24"/>
        </w:rPr>
        <w:t>with</w:t>
      </w:r>
      <w:r>
        <w:rPr>
          <w:rFonts w:ascii="Arial" w:eastAsia="Arial" w:hAnsi="Arial" w:cs="Arial"/>
          <w:color w:val="231F20"/>
          <w:spacing w:val="-4"/>
          <w:sz w:val="24"/>
          <w:szCs w:val="24"/>
        </w:rPr>
        <w:t xml:space="preserve"> </w:t>
      </w:r>
      <w:r>
        <w:rPr>
          <w:rFonts w:ascii="Arial" w:eastAsia="Arial" w:hAnsi="Arial" w:cs="Arial"/>
          <w:color w:val="231F20"/>
          <w:sz w:val="24"/>
          <w:szCs w:val="24"/>
        </w:rPr>
        <w:t>a</w:t>
      </w:r>
      <w:r>
        <w:rPr>
          <w:rFonts w:ascii="Arial" w:eastAsia="Arial" w:hAnsi="Arial" w:cs="Arial"/>
          <w:color w:val="231F20"/>
          <w:spacing w:val="-4"/>
          <w:sz w:val="24"/>
          <w:szCs w:val="24"/>
        </w:rPr>
        <w:t xml:space="preserve"> </w:t>
      </w:r>
      <w:r>
        <w:rPr>
          <w:rFonts w:ascii="Arial" w:eastAsia="Arial" w:hAnsi="Arial" w:cs="Arial"/>
          <w:color w:val="231F20"/>
          <w:sz w:val="24"/>
          <w:szCs w:val="24"/>
        </w:rPr>
        <w:t>person’s</w:t>
      </w:r>
      <w:r>
        <w:rPr>
          <w:rFonts w:ascii="Arial" w:eastAsia="Arial" w:hAnsi="Arial" w:cs="Arial"/>
          <w:color w:val="231F20"/>
          <w:spacing w:val="-4"/>
          <w:sz w:val="24"/>
          <w:szCs w:val="24"/>
        </w:rPr>
        <w:t xml:space="preserve"> </w:t>
      </w:r>
      <w:r>
        <w:rPr>
          <w:rFonts w:ascii="Arial" w:eastAsia="Arial" w:hAnsi="Arial" w:cs="Arial"/>
          <w:color w:val="231F20"/>
          <w:sz w:val="24"/>
          <w:szCs w:val="24"/>
        </w:rPr>
        <w:t>family</w:t>
      </w:r>
      <w:r>
        <w:rPr>
          <w:rFonts w:ascii="Arial" w:eastAsia="Arial" w:hAnsi="Arial" w:cs="Arial"/>
          <w:color w:val="231F20"/>
          <w:spacing w:val="-5"/>
          <w:sz w:val="24"/>
          <w:szCs w:val="24"/>
        </w:rPr>
        <w:t xml:space="preserve"> </w:t>
      </w:r>
      <w:r>
        <w:rPr>
          <w:rFonts w:ascii="Arial" w:eastAsia="Arial" w:hAnsi="Arial" w:cs="Arial"/>
          <w:color w:val="231F20"/>
          <w:sz w:val="24"/>
          <w:szCs w:val="24"/>
        </w:rPr>
        <w:t>will</w:t>
      </w:r>
      <w:r>
        <w:rPr>
          <w:rFonts w:ascii="Arial" w:eastAsia="Arial" w:hAnsi="Arial" w:cs="Arial"/>
          <w:color w:val="231F20"/>
          <w:spacing w:val="-4"/>
          <w:sz w:val="24"/>
          <w:szCs w:val="24"/>
        </w:rPr>
        <w:t xml:space="preserve"> </w:t>
      </w:r>
      <w:r>
        <w:rPr>
          <w:rFonts w:ascii="Arial" w:eastAsia="Arial" w:hAnsi="Arial" w:cs="Arial"/>
          <w:color w:val="231F20"/>
          <w:sz w:val="24"/>
          <w:szCs w:val="24"/>
        </w:rPr>
        <w:t>be</w:t>
      </w:r>
      <w:r>
        <w:rPr>
          <w:rFonts w:ascii="Arial" w:eastAsia="Arial" w:hAnsi="Arial" w:cs="Arial"/>
          <w:color w:val="231F20"/>
          <w:spacing w:val="-4"/>
          <w:sz w:val="24"/>
          <w:szCs w:val="24"/>
        </w:rPr>
        <w:t xml:space="preserve"> </w:t>
      </w:r>
      <w:r>
        <w:rPr>
          <w:rFonts w:ascii="Arial" w:eastAsia="Arial" w:hAnsi="Arial" w:cs="Arial"/>
          <w:color w:val="231F20"/>
          <w:sz w:val="24"/>
          <w:szCs w:val="24"/>
        </w:rPr>
        <w:t>prohibited</w:t>
      </w:r>
      <w:r>
        <w:rPr>
          <w:rFonts w:ascii="Arial" w:eastAsia="Arial" w:hAnsi="Arial" w:cs="Arial"/>
          <w:color w:val="231F20"/>
          <w:spacing w:val="-4"/>
          <w:sz w:val="24"/>
          <w:szCs w:val="24"/>
        </w:rPr>
        <w:t xml:space="preserve"> </w:t>
      </w:r>
      <w:r>
        <w:rPr>
          <w:rFonts w:ascii="Arial" w:eastAsia="Arial" w:hAnsi="Arial" w:cs="Arial"/>
          <w:color w:val="231F20"/>
          <w:sz w:val="24"/>
          <w:szCs w:val="24"/>
        </w:rPr>
        <w:t>by Article 17(1) if it is</w:t>
      </w:r>
      <w:r>
        <w:rPr>
          <w:rFonts w:ascii="Arial" w:eastAsia="Arial" w:hAnsi="Arial" w:cs="Arial"/>
          <w:color w:val="231F20"/>
          <w:spacing w:val="-4"/>
          <w:sz w:val="24"/>
          <w:szCs w:val="24"/>
        </w:rPr>
        <w:t xml:space="preserve"> </w:t>
      </w:r>
      <w:r>
        <w:rPr>
          <w:rFonts w:ascii="Arial" w:eastAsia="Arial" w:hAnsi="Arial" w:cs="Arial"/>
          <w:color w:val="231F20"/>
          <w:spacing w:val="-3"/>
          <w:sz w:val="24"/>
          <w:szCs w:val="24"/>
        </w:rPr>
        <w:t>arbitrary.</w:t>
      </w:r>
    </w:p>
    <w:p w:rsidR="00F82CB0" w:rsidRDefault="00E1531B">
      <w:pPr>
        <w:pStyle w:val="ListParagraph"/>
        <w:numPr>
          <w:ilvl w:val="0"/>
          <w:numId w:val="9"/>
        </w:numPr>
        <w:tabs>
          <w:tab w:val="left" w:pos="798"/>
        </w:tabs>
        <w:spacing w:before="113" w:line="261" w:lineRule="auto"/>
        <w:ind w:right="242" w:hanging="680"/>
        <w:rPr>
          <w:rFonts w:ascii="Arial" w:eastAsia="Arial" w:hAnsi="Arial" w:cs="Arial"/>
          <w:sz w:val="24"/>
          <w:szCs w:val="24"/>
        </w:rPr>
      </w:pPr>
      <w:r>
        <w:rPr>
          <w:rFonts w:ascii="Arial" w:eastAsia="Arial" w:hAnsi="Arial" w:cs="Arial"/>
          <w:color w:val="231F20"/>
          <w:sz w:val="24"/>
          <w:szCs w:val="24"/>
        </w:rPr>
        <w:t xml:space="preserve">In its General Comment on Article 17, the </w:t>
      </w:r>
      <w:proofErr w:type="spellStart"/>
      <w:r>
        <w:rPr>
          <w:rFonts w:ascii="Arial" w:eastAsia="Arial" w:hAnsi="Arial" w:cs="Arial"/>
          <w:color w:val="231F20"/>
          <w:sz w:val="24"/>
          <w:szCs w:val="24"/>
        </w:rPr>
        <w:t>UNHRC</w:t>
      </w:r>
      <w:proofErr w:type="spellEnd"/>
      <w:r>
        <w:rPr>
          <w:rFonts w:ascii="Arial" w:eastAsia="Arial" w:hAnsi="Arial" w:cs="Arial"/>
          <w:color w:val="231F20"/>
          <w:sz w:val="24"/>
          <w:szCs w:val="24"/>
        </w:rPr>
        <w:t xml:space="preserve"> confirmed that a lawful interference with a person’s family may nevertheless be </w:t>
      </w:r>
      <w:r>
        <w:rPr>
          <w:rFonts w:ascii="Arial" w:eastAsia="Arial" w:hAnsi="Arial" w:cs="Arial"/>
          <w:color w:val="231F20"/>
          <w:spacing w:val="-3"/>
          <w:sz w:val="24"/>
          <w:szCs w:val="24"/>
        </w:rPr>
        <w:t xml:space="preserve">arbitrary, </w:t>
      </w:r>
      <w:r>
        <w:rPr>
          <w:rFonts w:ascii="Arial" w:eastAsia="Arial" w:hAnsi="Arial" w:cs="Arial"/>
          <w:color w:val="231F20"/>
          <w:sz w:val="24"/>
          <w:szCs w:val="24"/>
        </w:rPr>
        <w:t>unless it is in accordance with the provisions, aims and objectives of the Covenant and is reasonable in the particul</w:t>
      </w:r>
      <w:r>
        <w:rPr>
          <w:rFonts w:ascii="Arial" w:eastAsia="Arial" w:hAnsi="Arial" w:cs="Arial"/>
          <w:color w:val="231F20"/>
          <w:sz w:val="24"/>
          <w:szCs w:val="24"/>
        </w:rPr>
        <w:t>ar</w:t>
      </w:r>
      <w:r>
        <w:rPr>
          <w:rFonts w:ascii="Arial" w:eastAsia="Arial" w:hAnsi="Arial" w:cs="Arial"/>
          <w:color w:val="231F20"/>
          <w:spacing w:val="-12"/>
          <w:sz w:val="24"/>
          <w:szCs w:val="24"/>
        </w:rPr>
        <w:t xml:space="preserve"> </w:t>
      </w:r>
      <w:r>
        <w:rPr>
          <w:rFonts w:ascii="Arial" w:eastAsia="Arial" w:hAnsi="Arial" w:cs="Arial"/>
          <w:color w:val="231F20"/>
          <w:sz w:val="24"/>
          <w:szCs w:val="24"/>
        </w:rPr>
        <w:t>circumstances.</w:t>
      </w:r>
    </w:p>
    <w:p w:rsidR="00F82CB0" w:rsidRDefault="00E1531B">
      <w:pPr>
        <w:pStyle w:val="ListParagraph"/>
        <w:numPr>
          <w:ilvl w:val="0"/>
          <w:numId w:val="9"/>
        </w:numPr>
        <w:tabs>
          <w:tab w:val="left" w:pos="798"/>
        </w:tabs>
        <w:spacing w:before="113" w:line="261" w:lineRule="auto"/>
        <w:ind w:right="254" w:hanging="680"/>
        <w:rPr>
          <w:rFonts w:ascii="Arial" w:eastAsia="Arial" w:hAnsi="Arial" w:cs="Arial"/>
          <w:sz w:val="24"/>
          <w:szCs w:val="24"/>
        </w:rPr>
      </w:pPr>
      <w:r>
        <w:rPr>
          <w:rFonts w:ascii="Arial" w:eastAsia="Arial" w:hAnsi="Arial" w:cs="Arial"/>
          <w:color w:val="231F20"/>
          <w:sz w:val="24"/>
          <w:szCs w:val="24"/>
        </w:rPr>
        <w:t xml:space="preserve">In </w:t>
      </w:r>
      <w:proofErr w:type="spellStart"/>
      <w:r>
        <w:rPr>
          <w:rFonts w:ascii="Arial" w:eastAsia="Arial" w:hAnsi="Arial" w:cs="Arial"/>
          <w:i/>
          <w:color w:val="231F20"/>
          <w:sz w:val="24"/>
          <w:szCs w:val="24"/>
        </w:rPr>
        <w:t>Canepa</w:t>
      </w:r>
      <w:proofErr w:type="spellEnd"/>
      <w:r>
        <w:rPr>
          <w:rFonts w:ascii="Arial" w:eastAsia="Arial" w:hAnsi="Arial" w:cs="Arial"/>
          <w:i/>
          <w:color w:val="231F20"/>
          <w:sz w:val="24"/>
          <w:szCs w:val="24"/>
        </w:rPr>
        <w:t xml:space="preserve"> v Canada</w:t>
      </w:r>
      <w:r>
        <w:rPr>
          <w:rFonts w:ascii="Arial" w:eastAsia="Arial" w:hAnsi="Arial" w:cs="Arial"/>
          <w:color w:val="231F20"/>
          <w:sz w:val="24"/>
          <w:szCs w:val="24"/>
        </w:rPr>
        <w:t xml:space="preserve">, the </w:t>
      </w:r>
      <w:proofErr w:type="spellStart"/>
      <w:r>
        <w:rPr>
          <w:rFonts w:ascii="Arial" w:eastAsia="Arial" w:hAnsi="Arial" w:cs="Arial"/>
          <w:color w:val="231F20"/>
          <w:sz w:val="24"/>
          <w:szCs w:val="24"/>
        </w:rPr>
        <w:t>UNHRC</w:t>
      </w:r>
      <w:proofErr w:type="spellEnd"/>
      <w:r>
        <w:rPr>
          <w:rFonts w:ascii="Arial" w:eastAsia="Arial" w:hAnsi="Arial" w:cs="Arial"/>
          <w:color w:val="231F20"/>
          <w:sz w:val="24"/>
          <w:szCs w:val="24"/>
        </w:rPr>
        <w:t xml:space="preserve"> discussed what could be seen to constitute ‘arbitrary’</w:t>
      </w:r>
      <w:r>
        <w:rPr>
          <w:rFonts w:ascii="Arial" w:eastAsia="Arial" w:hAnsi="Arial" w:cs="Arial"/>
          <w:color w:val="231F20"/>
          <w:spacing w:val="-32"/>
          <w:sz w:val="24"/>
          <w:szCs w:val="24"/>
        </w:rPr>
        <w:t xml:space="preserve"> </w:t>
      </w:r>
      <w:r>
        <w:rPr>
          <w:rFonts w:ascii="Arial" w:eastAsia="Arial" w:hAnsi="Arial" w:cs="Arial"/>
          <w:color w:val="231F20"/>
          <w:sz w:val="24"/>
          <w:szCs w:val="24"/>
        </w:rPr>
        <w:t>interference:</w:t>
      </w:r>
    </w:p>
    <w:p w:rsidR="00F82CB0" w:rsidRDefault="00E1531B">
      <w:pPr>
        <w:spacing w:before="96" w:line="249" w:lineRule="auto"/>
        <w:ind w:left="1364" w:right="355"/>
        <w:rPr>
          <w:rFonts w:ascii="Arial" w:eastAsia="Arial" w:hAnsi="Arial" w:cs="Arial"/>
        </w:rPr>
      </w:pPr>
      <w:r>
        <w:rPr>
          <w:rFonts w:ascii="Arial" w:eastAsia="Arial" w:hAnsi="Arial" w:cs="Arial"/>
          <w:color w:val="231F20"/>
        </w:rPr>
        <w:t xml:space="preserve">The Committee observes that arbitrariness within the meaning of article 17 is not confined to procedural arbitrariness, but extends to the </w:t>
      </w:r>
      <w:r>
        <w:rPr>
          <w:rFonts w:ascii="Arial" w:eastAsia="Arial" w:hAnsi="Arial" w:cs="Arial"/>
          <w:color w:val="231F20"/>
        </w:rPr>
        <w:t>reasonableness of the interference with the person’s rights under article 17 and its compatibility with</w:t>
      </w:r>
      <w:r>
        <w:rPr>
          <w:rFonts w:ascii="Arial" w:eastAsia="Arial" w:hAnsi="Arial" w:cs="Arial"/>
          <w:color w:val="231F20"/>
          <w:spacing w:val="-4"/>
        </w:rPr>
        <w:t xml:space="preserve"> </w:t>
      </w:r>
      <w:r>
        <w:rPr>
          <w:rFonts w:ascii="Arial" w:eastAsia="Arial" w:hAnsi="Arial" w:cs="Arial"/>
          <w:color w:val="231F20"/>
        </w:rPr>
        <w:t>the</w:t>
      </w:r>
      <w:r>
        <w:rPr>
          <w:rFonts w:ascii="Arial" w:eastAsia="Arial" w:hAnsi="Arial" w:cs="Arial"/>
          <w:color w:val="231F20"/>
          <w:spacing w:val="-5"/>
        </w:rPr>
        <w:t xml:space="preserve"> </w:t>
      </w:r>
      <w:r>
        <w:rPr>
          <w:rFonts w:ascii="Arial" w:eastAsia="Arial" w:hAnsi="Arial" w:cs="Arial"/>
          <w:color w:val="231F20"/>
        </w:rPr>
        <w:t>purposes,</w:t>
      </w:r>
      <w:r>
        <w:rPr>
          <w:rFonts w:ascii="Arial" w:eastAsia="Arial" w:hAnsi="Arial" w:cs="Arial"/>
          <w:color w:val="231F20"/>
          <w:spacing w:val="-4"/>
        </w:rPr>
        <w:t xml:space="preserve"> </w:t>
      </w:r>
      <w:r>
        <w:rPr>
          <w:rFonts w:ascii="Arial" w:eastAsia="Arial" w:hAnsi="Arial" w:cs="Arial"/>
          <w:color w:val="231F20"/>
        </w:rPr>
        <w:t>aims</w:t>
      </w:r>
      <w:r>
        <w:rPr>
          <w:rFonts w:ascii="Arial" w:eastAsia="Arial" w:hAnsi="Arial" w:cs="Arial"/>
          <w:color w:val="231F20"/>
          <w:spacing w:val="-4"/>
        </w:rPr>
        <w:t xml:space="preserve"> </w:t>
      </w:r>
      <w:r>
        <w:rPr>
          <w:rFonts w:ascii="Arial" w:eastAsia="Arial" w:hAnsi="Arial" w:cs="Arial"/>
          <w:color w:val="231F20"/>
        </w:rPr>
        <w:t>and</w:t>
      </w:r>
      <w:r>
        <w:rPr>
          <w:rFonts w:ascii="Arial" w:eastAsia="Arial" w:hAnsi="Arial" w:cs="Arial"/>
          <w:color w:val="231F20"/>
          <w:spacing w:val="-4"/>
        </w:rPr>
        <w:t xml:space="preserve"> </w:t>
      </w:r>
      <w:r>
        <w:rPr>
          <w:rFonts w:ascii="Arial" w:eastAsia="Arial" w:hAnsi="Arial" w:cs="Arial"/>
          <w:color w:val="231F20"/>
        </w:rPr>
        <w:t>objectives</w:t>
      </w:r>
      <w:r>
        <w:rPr>
          <w:rFonts w:ascii="Arial" w:eastAsia="Arial" w:hAnsi="Arial" w:cs="Arial"/>
          <w:color w:val="231F20"/>
          <w:spacing w:val="-4"/>
        </w:rPr>
        <w:t xml:space="preserve"> </w:t>
      </w:r>
      <w:r>
        <w:rPr>
          <w:rFonts w:ascii="Arial" w:eastAsia="Arial" w:hAnsi="Arial" w:cs="Arial"/>
          <w:color w:val="231F20"/>
        </w:rPr>
        <w:t>of</w:t>
      </w:r>
      <w:r>
        <w:rPr>
          <w:rFonts w:ascii="Arial" w:eastAsia="Arial" w:hAnsi="Arial" w:cs="Arial"/>
          <w:color w:val="231F20"/>
          <w:spacing w:val="-4"/>
        </w:rPr>
        <w:t xml:space="preserve"> </w:t>
      </w:r>
      <w:r>
        <w:rPr>
          <w:rFonts w:ascii="Arial" w:eastAsia="Arial" w:hAnsi="Arial" w:cs="Arial"/>
          <w:color w:val="231F20"/>
        </w:rPr>
        <w:t>the</w:t>
      </w:r>
      <w:r>
        <w:rPr>
          <w:rFonts w:ascii="Arial" w:eastAsia="Arial" w:hAnsi="Arial" w:cs="Arial"/>
          <w:color w:val="231F20"/>
          <w:spacing w:val="-5"/>
        </w:rPr>
        <w:t xml:space="preserve"> </w:t>
      </w:r>
      <w:r>
        <w:rPr>
          <w:rFonts w:ascii="Arial" w:eastAsia="Arial" w:hAnsi="Arial" w:cs="Arial"/>
          <w:color w:val="231F20"/>
        </w:rPr>
        <w:t>Covenant.</w:t>
      </w:r>
      <w:r>
        <w:rPr>
          <w:rFonts w:ascii="Arial" w:eastAsia="Arial" w:hAnsi="Arial" w:cs="Arial"/>
          <w:color w:val="231F20"/>
          <w:spacing w:val="-8"/>
        </w:rPr>
        <w:t xml:space="preserve"> </w:t>
      </w:r>
      <w:r>
        <w:rPr>
          <w:rFonts w:ascii="Arial" w:eastAsia="Arial" w:hAnsi="Arial" w:cs="Arial"/>
          <w:color w:val="231F20"/>
        </w:rPr>
        <w:t>The</w:t>
      </w:r>
      <w:r>
        <w:rPr>
          <w:rFonts w:ascii="Arial" w:eastAsia="Arial" w:hAnsi="Arial" w:cs="Arial"/>
          <w:color w:val="231F20"/>
          <w:spacing w:val="-5"/>
        </w:rPr>
        <w:t xml:space="preserve"> </w:t>
      </w:r>
      <w:r>
        <w:rPr>
          <w:rFonts w:ascii="Arial" w:eastAsia="Arial" w:hAnsi="Arial" w:cs="Arial"/>
          <w:color w:val="231F20"/>
        </w:rPr>
        <w:t>separation</w:t>
      </w:r>
      <w:r>
        <w:rPr>
          <w:rFonts w:ascii="Arial" w:eastAsia="Arial" w:hAnsi="Arial" w:cs="Arial"/>
          <w:color w:val="231F20"/>
          <w:spacing w:val="-5"/>
        </w:rPr>
        <w:t xml:space="preserve"> </w:t>
      </w:r>
      <w:r>
        <w:rPr>
          <w:rFonts w:ascii="Arial" w:eastAsia="Arial" w:hAnsi="Arial" w:cs="Arial"/>
          <w:color w:val="231F20"/>
        </w:rPr>
        <w:t>of</w:t>
      </w:r>
    </w:p>
    <w:p w:rsidR="00F82CB0" w:rsidRDefault="00E1531B">
      <w:pPr>
        <w:spacing w:before="1" w:line="249" w:lineRule="auto"/>
        <w:ind w:left="1364" w:right="417"/>
        <w:rPr>
          <w:rFonts w:ascii="Arial" w:eastAsia="Arial" w:hAnsi="Arial" w:cs="Arial"/>
          <w:sz w:val="13"/>
          <w:szCs w:val="13"/>
        </w:rPr>
      </w:pPr>
      <w:r>
        <w:rPr>
          <w:rFonts w:ascii="Arial"/>
          <w:color w:val="231F20"/>
        </w:rPr>
        <w:t xml:space="preserve">a person from his family by means of his expulsion could be regarded as an arbitrary interference with the family and as a violation of article 17 if in the circumstances of the case the separation of the author from his family and its effects on him were </w:t>
      </w:r>
      <w:r>
        <w:rPr>
          <w:rFonts w:ascii="Arial"/>
          <w:color w:val="231F20"/>
        </w:rPr>
        <w:t>disproportionate to the objectives of</w:t>
      </w:r>
      <w:r>
        <w:rPr>
          <w:rFonts w:ascii="Arial"/>
          <w:color w:val="231F20"/>
          <w:spacing w:val="-41"/>
        </w:rPr>
        <w:t xml:space="preserve"> </w:t>
      </w:r>
      <w:r>
        <w:rPr>
          <w:rFonts w:ascii="Arial"/>
          <w:color w:val="231F20"/>
        </w:rPr>
        <w:t>removal.</w:t>
      </w:r>
      <w:hyperlink w:anchor="_bookmark31" w:history="1">
        <w:r>
          <w:rPr>
            <w:rFonts w:ascii="Arial"/>
            <w:color w:val="231F20"/>
            <w:position w:val="7"/>
            <w:sz w:val="13"/>
          </w:rPr>
          <w:t>21</w:t>
        </w:r>
      </w:hyperlink>
    </w:p>
    <w:p w:rsidR="00F82CB0" w:rsidRDefault="00E1531B">
      <w:pPr>
        <w:pStyle w:val="ListParagraph"/>
        <w:numPr>
          <w:ilvl w:val="0"/>
          <w:numId w:val="9"/>
        </w:numPr>
        <w:tabs>
          <w:tab w:val="left" w:pos="798"/>
        </w:tabs>
        <w:spacing w:before="132" w:line="261" w:lineRule="auto"/>
        <w:ind w:right="1188" w:hanging="680"/>
        <w:jc w:val="both"/>
        <w:rPr>
          <w:rFonts w:ascii="Arial" w:eastAsia="Arial" w:hAnsi="Arial" w:cs="Arial"/>
          <w:sz w:val="24"/>
          <w:szCs w:val="24"/>
        </w:rPr>
      </w:pPr>
      <w:r>
        <w:rPr>
          <w:rFonts w:ascii="Arial"/>
          <w:color w:val="231F20"/>
          <w:sz w:val="24"/>
        </w:rPr>
        <w:t xml:space="preserve">It follows that the prohibition against arbitrary interference with family incorporates notions of reasonableness. In relation to the meaning of reasonableness, the </w:t>
      </w:r>
      <w:proofErr w:type="spellStart"/>
      <w:r>
        <w:rPr>
          <w:rFonts w:ascii="Arial"/>
          <w:color w:val="231F20"/>
          <w:sz w:val="24"/>
        </w:rPr>
        <w:t>UNHRC</w:t>
      </w:r>
      <w:proofErr w:type="spellEnd"/>
      <w:r>
        <w:rPr>
          <w:rFonts w:ascii="Arial"/>
          <w:color w:val="231F20"/>
          <w:sz w:val="24"/>
        </w:rPr>
        <w:t xml:space="preserve"> state</w:t>
      </w:r>
      <w:r>
        <w:rPr>
          <w:rFonts w:ascii="Arial"/>
          <w:color w:val="231F20"/>
          <w:sz w:val="24"/>
        </w:rPr>
        <w:t xml:space="preserve">d in </w:t>
      </w:r>
      <w:proofErr w:type="spellStart"/>
      <w:r>
        <w:rPr>
          <w:rFonts w:ascii="Arial"/>
          <w:i/>
          <w:color w:val="231F20"/>
          <w:spacing w:val="-5"/>
          <w:sz w:val="24"/>
        </w:rPr>
        <w:t>Toonen</w:t>
      </w:r>
      <w:proofErr w:type="spellEnd"/>
      <w:r>
        <w:rPr>
          <w:rFonts w:ascii="Arial"/>
          <w:i/>
          <w:color w:val="231F20"/>
          <w:spacing w:val="-5"/>
          <w:sz w:val="24"/>
        </w:rPr>
        <w:t xml:space="preserve"> </w:t>
      </w:r>
      <w:r>
        <w:rPr>
          <w:rFonts w:ascii="Arial"/>
          <w:i/>
          <w:color w:val="231F20"/>
          <w:sz w:val="24"/>
        </w:rPr>
        <w:t>v</w:t>
      </w:r>
      <w:r>
        <w:rPr>
          <w:rFonts w:ascii="Arial"/>
          <w:i/>
          <w:color w:val="231F20"/>
          <w:spacing w:val="-9"/>
          <w:sz w:val="24"/>
        </w:rPr>
        <w:t xml:space="preserve"> </w:t>
      </w:r>
      <w:r>
        <w:rPr>
          <w:rFonts w:ascii="Arial"/>
          <w:i/>
          <w:color w:val="231F20"/>
          <w:sz w:val="24"/>
        </w:rPr>
        <w:t>Australia</w:t>
      </w:r>
      <w:r>
        <w:rPr>
          <w:rFonts w:ascii="Arial"/>
          <w:color w:val="231F20"/>
          <w:sz w:val="24"/>
        </w:rPr>
        <w:t>:</w:t>
      </w:r>
    </w:p>
    <w:p w:rsidR="00F82CB0" w:rsidRDefault="00E1531B">
      <w:pPr>
        <w:spacing w:before="96" w:line="249" w:lineRule="auto"/>
        <w:ind w:left="1364" w:right="551"/>
        <w:rPr>
          <w:rFonts w:ascii="Arial" w:eastAsia="Arial" w:hAnsi="Arial" w:cs="Arial"/>
          <w:sz w:val="13"/>
          <w:szCs w:val="13"/>
        </w:rPr>
      </w:pPr>
      <w:r>
        <w:rPr>
          <w:rFonts w:ascii="Arial"/>
          <w:color w:val="231F20"/>
        </w:rPr>
        <w:t>The Committee interprets the requirement of reasonableness to imply that any interference with privacy must be proportional to the end sought and be necessary in the circumstances of any given</w:t>
      </w:r>
      <w:r>
        <w:rPr>
          <w:rFonts w:ascii="Arial"/>
          <w:color w:val="231F20"/>
          <w:spacing w:val="-20"/>
        </w:rPr>
        <w:t xml:space="preserve"> </w:t>
      </w:r>
      <w:r>
        <w:rPr>
          <w:rFonts w:ascii="Arial"/>
          <w:color w:val="231F20"/>
        </w:rPr>
        <w:t>case.</w:t>
      </w:r>
      <w:hyperlink w:anchor="_bookmark32" w:history="1">
        <w:r>
          <w:rPr>
            <w:rFonts w:ascii="Arial"/>
            <w:color w:val="231F20"/>
            <w:position w:val="7"/>
            <w:sz w:val="13"/>
          </w:rPr>
          <w:t>22</w:t>
        </w:r>
      </w:hyperlink>
    </w:p>
    <w:p w:rsidR="00F82CB0" w:rsidRDefault="00E1531B">
      <w:pPr>
        <w:pStyle w:val="ListParagraph"/>
        <w:numPr>
          <w:ilvl w:val="0"/>
          <w:numId w:val="9"/>
        </w:numPr>
        <w:tabs>
          <w:tab w:val="left" w:pos="798"/>
        </w:tabs>
        <w:spacing w:before="132" w:line="261" w:lineRule="auto"/>
        <w:ind w:right="207" w:hanging="680"/>
        <w:rPr>
          <w:rFonts w:ascii="Arial" w:eastAsia="Arial" w:hAnsi="Arial" w:cs="Arial"/>
          <w:sz w:val="24"/>
          <w:szCs w:val="24"/>
        </w:rPr>
      </w:pPr>
      <w:r>
        <w:rPr>
          <w:rFonts w:ascii="Arial"/>
          <w:color w:val="231F20"/>
          <w:sz w:val="24"/>
        </w:rPr>
        <w:t xml:space="preserve">Whilst the </w:t>
      </w:r>
      <w:proofErr w:type="spellStart"/>
      <w:r>
        <w:rPr>
          <w:rFonts w:ascii="Arial"/>
          <w:i/>
          <w:color w:val="231F20"/>
          <w:spacing w:val="-5"/>
          <w:sz w:val="24"/>
        </w:rPr>
        <w:t>Toonen</w:t>
      </w:r>
      <w:proofErr w:type="spellEnd"/>
      <w:r>
        <w:rPr>
          <w:rFonts w:ascii="Arial"/>
          <w:i/>
          <w:color w:val="231F20"/>
          <w:spacing w:val="-5"/>
          <w:sz w:val="24"/>
        </w:rPr>
        <w:t xml:space="preserve"> </w:t>
      </w:r>
      <w:r>
        <w:rPr>
          <w:rFonts w:ascii="Arial"/>
          <w:color w:val="231F20"/>
          <w:sz w:val="24"/>
        </w:rPr>
        <w:t xml:space="preserve">case concerned a breach of Article 17(1) in relation to the right to </w:t>
      </w:r>
      <w:r>
        <w:rPr>
          <w:rFonts w:ascii="Arial"/>
          <w:color w:val="231F20"/>
          <w:spacing w:val="-3"/>
          <w:sz w:val="24"/>
        </w:rPr>
        <w:t xml:space="preserve">privacy, </w:t>
      </w:r>
      <w:r>
        <w:rPr>
          <w:rFonts w:ascii="Arial"/>
          <w:color w:val="231F20"/>
          <w:sz w:val="24"/>
        </w:rPr>
        <w:t xml:space="preserve">these comments apply equally to an arbitrary interference with the </w:t>
      </w:r>
      <w:r>
        <w:rPr>
          <w:rFonts w:ascii="Arial"/>
          <w:color w:val="231F20"/>
          <w:spacing w:val="-3"/>
          <w:sz w:val="24"/>
        </w:rPr>
        <w:t xml:space="preserve">family. </w:t>
      </w:r>
      <w:r>
        <w:rPr>
          <w:rFonts w:ascii="Arial"/>
          <w:color w:val="231F20"/>
          <w:sz w:val="24"/>
        </w:rPr>
        <w:t xml:space="preserve">In </w:t>
      </w:r>
      <w:proofErr w:type="spellStart"/>
      <w:r>
        <w:rPr>
          <w:rFonts w:ascii="Arial"/>
          <w:i/>
          <w:color w:val="231F20"/>
          <w:sz w:val="24"/>
        </w:rPr>
        <w:t>Winata</w:t>
      </w:r>
      <w:proofErr w:type="spellEnd"/>
      <w:r>
        <w:rPr>
          <w:rFonts w:ascii="Arial"/>
          <w:color w:val="231F20"/>
          <w:sz w:val="24"/>
        </w:rPr>
        <w:t xml:space="preserve">, the </w:t>
      </w:r>
      <w:proofErr w:type="spellStart"/>
      <w:r>
        <w:rPr>
          <w:rFonts w:ascii="Arial"/>
          <w:color w:val="231F20"/>
          <w:sz w:val="24"/>
        </w:rPr>
        <w:t>UNHRC</w:t>
      </w:r>
      <w:proofErr w:type="spellEnd"/>
      <w:r>
        <w:rPr>
          <w:rFonts w:ascii="Arial"/>
          <w:color w:val="231F20"/>
          <w:sz w:val="24"/>
        </w:rPr>
        <w:t xml:space="preserve"> held</w:t>
      </w:r>
      <w:r>
        <w:rPr>
          <w:rFonts w:ascii="Arial"/>
          <w:color w:val="231F20"/>
          <w:spacing w:val="-11"/>
          <w:sz w:val="24"/>
        </w:rPr>
        <w:t xml:space="preserve"> </w:t>
      </w:r>
      <w:r>
        <w:rPr>
          <w:rFonts w:ascii="Arial"/>
          <w:color w:val="231F20"/>
          <w:sz w:val="24"/>
        </w:rPr>
        <w:t>that:</w:t>
      </w:r>
    </w:p>
    <w:p w:rsidR="00F82CB0" w:rsidRDefault="00E1531B">
      <w:pPr>
        <w:spacing w:before="96" w:line="249" w:lineRule="auto"/>
        <w:ind w:left="1364" w:right="357"/>
        <w:rPr>
          <w:rFonts w:ascii="Arial" w:eastAsia="Arial" w:hAnsi="Arial" w:cs="Arial"/>
        </w:rPr>
      </w:pPr>
      <w:r>
        <w:rPr>
          <w:rFonts w:ascii="Arial"/>
          <w:color w:val="231F20"/>
        </w:rPr>
        <w:t>It is certainly unobjectionable under the Covenant t</w:t>
      </w:r>
      <w:r>
        <w:rPr>
          <w:rFonts w:ascii="Arial"/>
          <w:color w:val="231F20"/>
        </w:rPr>
        <w:t>hat a State party may require, under its laws, the departure of persons who remain in its territory beyond limited duration permits. Nor is the fact that a child is born, or that by operation of law such a child receives citizenship either at birth or at a</w:t>
      </w:r>
      <w:r>
        <w:rPr>
          <w:rFonts w:ascii="Arial"/>
          <w:color w:val="231F20"/>
        </w:rPr>
        <w:t xml:space="preserve"> later time, sufficient of itself to make a proposed deportation of one or both</w:t>
      </w:r>
      <w:r>
        <w:rPr>
          <w:rFonts w:ascii="Arial"/>
          <w:color w:val="231F20"/>
          <w:spacing w:val="-1"/>
        </w:rPr>
        <w:t xml:space="preserve"> </w:t>
      </w:r>
      <w:r>
        <w:rPr>
          <w:rFonts w:ascii="Arial"/>
          <w:color w:val="231F20"/>
        </w:rPr>
        <w:t>parents</w:t>
      </w:r>
    </w:p>
    <w:p w:rsidR="00F82CB0" w:rsidRDefault="00E1531B">
      <w:pPr>
        <w:spacing w:before="1" w:line="249" w:lineRule="auto"/>
        <w:ind w:left="1364" w:right="107"/>
        <w:rPr>
          <w:rFonts w:ascii="Arial" w:eastAsia="Arial" w:hAnsi="Arial" w:cs="Arial"/>
          <w:sz w:val="13"/>
          <w:szCs w:val="13"/>
        </w:rPr>
      </w:pPr>
      <w:r>
        <w:rPr>
          <w:rFonts w:ascii="Arial"/>
          <w:color w:val="231F20"/>
        </w:rPr>
        <w:t>arbitrary.</w:t>
      </w:r>
      <w:r>
        <w:rPr>
          <w:rFonts w:ascii="Arial"/>
          <w:color w:val="231F20"/>
          <w:spacing w:val="-16"/>
        </w:rPr>
        <w:t xml:space="preserve"> </w:t>
      </w:r>
      <w:r>
        <w:rPr>
          <w:rFonts w:ascii="Arial"/>
          <w:color w:val="231F20"/>
        </w:rPr>
        <w:t>Accordingly,</w:t>
      </w:r>
      <w:r>
        <w:rPr>
          <w:rFonts w:ascii="Arial"/>
          <w:color w:val="231F20"/>
          <w:spacing w:val="-4"/>
        </w:rPr>
        <w:t xml:space="preserve"> </w:t>
      </w:r>
      <w:r>
        <w:rPr>
          <w:rFonts w:ascii="Arial"/>
          <w:color w:val="231F20"/>
        </w:rPr>
        <w:t>there</w:t>
      </w:r>
      <w:r>
        <w:rPr>
          <w:rFonts w:ascii="Arial"/>
          <w:color w:val="231F20"/>
          <w:spacing w:val="-4"/>
        </w:rPr>
        <w:t xml:space="preserve"> </w:t>
      </w:r>
      <w:r>
        <w:rPr>
          <w:rFonts w:ascii="Arial"/>
          <w:color w:val="231F20"/>
        </w:rPr>
        <w:t>is</w:t>
      </w:r>
      <w:r>
        <w:rPr>
          <w:rFonts w:ascii="Arial"/>
          <w:color w:val="231F20"/>
          <w:spacing w:val="-4"/>
        </w:rPr>
        <w:t xml:space="preserve"> </w:t>
      </w:r>
      <w:r>
        <w:rPr>
          <w:rFonts w:ascii="Arial"/>
          <w:color w:val="231F20"/>
        </w:rPr>
        <w:t>significant</w:t>
      </w:r>
      <w:r>
        <w:rPr>
          <w:rFonts w:ascii="Arial"/>
          <w:color w:val="231F20"/>
          <w:spacing w:val="-4"/>
        </w:rPr>
        <w:t xml:space="preserve"> </w:t>
      </w:r>
      <w:r>
        <w:rPr>
          <w:rFonts w:ascii="Arial"/>
          <w:color w:val="231F20"/>
        </w:rPr>
        <w:t>scope</w:t>
      </w:r>
      <w:r>
        <w:rPr>
          <w:rFonts w:ascii="Arial"/>
          <w:color w:val="231F20"/>
          <w:spacing w:val="-4"/>
        </w:rPr>
        <w:t xml:space="preserve"> </w:t>
      </w:r>
      <w:r>
        <w:rPr>
          <w:rFonts w:ascii="Arial"/>
          <w:color w:val="231F20"/>
        </w:rPr>
        <w:t>for</w:t>
      </w:r>
      <w:r>
        <w:rPr>
          <w:rFonts w:ascii="Arial"/>
          <w:color w:val="231F20"/>
          <w:spacing w:val="-4"/>
        </w:rPr>
        <w:t xml:space="preserve"> </w:t>
      </w:r>
      <w:r>
        <w:rPr>
          <w:rFonts w:ascii="Arial"/>
          <w:color w:val="231F20"/>
        </w:rPr>
        <w:t>States</w:t>
      </w:r>
      <w:r>
        <w:rPr>
          <w:rFonts w:ascii="Arial"/>
          <w:color w:val="231F20"/>
          <w:spacing w:val="-4"/>
        </w:rPr>
        <w:t xml:space="preserve"> </w:t>
      </w:r>
      <w:r>
        <w:rPr>
          <w:rFonts w:ascii="Arial"/>
          <w:color w:val="231F20"/>
        </w:rPr>
        <w:t>parties</w:t>
      </w:r>
      <w:r>
        <w:rPr>
          <w:rFonts w:ascii="Arial"/>
          <w:color w:val="231F20"/>
          <w:spacing w:val="-4"/>
        </w:rPr>
        <w:t xml:space="preserve"> </w:t>
      </w:r>
      <w:r>
        <w:rPr>
          <w:rFonts w:ascii="Arial"/>
          <w:color w:val="231F20"/>
        </w:rPr>
        <w:t>to</w:t>
      </w:r>
      <w:r>
        <w:rPr>
          <w:rFonts w:ascii="Arial"/>
          <w:color w:val="231F20"/>
          <w:spacing w:val="-4"/>
        </w:rPr>
        <w:t xml:space="preserve"> </w:t>
      </w:r>
      <w:r>
        <w:rPr>
          <w:rFonts w:ascii="Arial"/>
          <w:color w:val="231F20"/>
        </w:rPr>
        <w:t>enforce</w:t>
      </w:r>
      <w:r>
        <w:rPr>
          <w:rFonts w:ascii="Arial"/>
          <w:color w:val="231F20"/>
          <w:spacing w:val="-4"/>
        </w:rPr>
        <w:t xml:space="preserve"> </w:t>
      </w:r>
      <w:r>
        <w:rPr>
          <w:rFonts w:ascii="Arial"/>
          <w:color w:val="231F20"/>
        </w:rPr>
        <w:t xml:space="preserve">their </w:t>
      </w:r>
      <w:r>
        <w:rPr>
          <w:rFonts w:ascii="Arial"/>
          <w:color w:val="231F20"/>
        </w:rPr>
        <w:t xml:space="preserve">immigration policy and to require departure of unlawfully present persons. That discretion is, </w:t>
      </w:r>
      <w:r>
        <w:rPr>
          <w:rFonts w:ascii="Arial"/>
          <w:color w:val="231F20"/>
          <w:spacing w:val="-3"/>
        </w:rPr>
        <w:t xml:space="preserve">however, </w:t>
      </w:r>
      <w:r>
        <w:rPr>
          <w:rFonts w:ascii="Arial"/>
          <w:color w:val="231F20"/>
        </w:rPr>
        <w:t>not unlimited and may come to be exercised arbitrarily in certain</w:t>
      </w:r>
      <w:r>
        <w:rPr>
          <w:rFonts w:ascii="Arial"/>
          <w:color w:val="231F20"/>
          <w:spacing w:val="-3"/>
        </w:rPr>
        <w:t xml:space="preserve"> </w:t>
      </w:r>
      <w:r>
        <w:rPr>
          <w:rFonts w:ascii="Arial"/>
          <w:color w:val="231F20"/>
        </w:rPr>
        <w:t>circumstances.</w:t>
      </w:r>
      <w:hyperlink w:anchor="_bookmark33" w:history="1">
        <w:r>
          <w:rPr>
            <w:rFonts w:ascii="Arial"/>
            <w:color w:val="231F20"/>
            <w:position w:val="7"/>
            <w:sz w:val="13"/>
          </w:rPr>
          <w:t>23</w:t>
        </w:r>
      </w:hyperlink>
    </w:p>
    <w:p w:rsidR="00F82CB0" w:rsidRDefault="00F82CB0">
      <w:pPr>
        <w:spacing w:line="249" w:lineRule="auto"/>
        <w:rPr>
          <w:rFonts w:ascii="Arial" w:eastAsia="Arial" w:hAnsi="Arial" w:cs="Arial"/>
          <w:sz w:val="13"/>
          <w:szCs w:val="13"/>
        </w:rPr>
        <w:sectPr w:rsidR="00F82CB0">
          <w:pgSz w:w="11910" w:h="16840"/>
          <w:pgMar w:top="1580" w:right="132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2"/>
        <w:rPr>
          <w:rFonts w:ascii="Arial" w:eastAsia="Arial" w:hAnsi="Arial" w:cs="Arial"/>
          <w:sz w:val="17"/>
          <w:szCs w:val="17"/>
        </w:rPr>
      </w:pPr>
    </w:p>
    <w:p w:rsidR="00F82CB0" w:rsidRDefault="00E1531B">
      <w:pPr>
        <w:pStyle w:val="ListParagraph"/>
        <w:numPr>
          <w:ilvl w:val="0"/>
          <w:numId w:val="9"/>
        </w:numPr>
        <w:tabs>
          <w:tab w:val="left" w:pos="798"/>
        </w:tabs>
        <w:spacing w:before="69" w:line="261" w:lineRule="auto"/>
        <w:ind w:right="180" w:hanging="680"/>
        <w:rPr>
          <w:rFonts w:ascii="Arial" w:eastAsia="Arial" w:hAnsi="Arial" w:cs="Arial"/>
          <w:sz w:val="24"/>
          <w:szCs w:val="24"/>
        </w:rPr>
      </w:pPr>
      <w:bookmarkStart w:id="9" w:name="_bookmark9"/>
      <w:bookmarkEnd w:id="9"/>
      <w:r>
        <w:rPr>
          <w:rFonts w:ascii="Arial"/>
          <w:color w:val="231F20"/>
          <w:sz w:val="24"/>
        </w:rPr>
        <w:t>A crucial eleme</w:t>
      </w:r>
      <w:r>
        <w:rPr>
          <w:rFonts w:ascii="Arial"/>
          <w:color w:val="231F20"/>
          <w:sz w:val="24"/>
        </w:rPr>
        <w:t xml:space="preserve">nt of the reasoning in </w:t>
      </w:r>
      <w:proofErr w:type="spellStart"/>
      <w:r>
        <w:rPr>
          <w:rFonts w:ascii="Arial"/>
          <w:i/>
          <w:color w:val="231F20"/>
          <w:sz w:val="24"/>
        </w:rPr>
        <w:t>Winata</w:t>
      </w:r>
      <w:proofErr w:type="spellEnd"/>
      <w:r>
        <w:rPr>
          <w:rFonts w:ascii="Arial"/>
          <w:i/>
          <w:color w:val="231F20"/>
          <w:sz w:val="24"/>
        </w:rPr>
        <w:t xml:space="preserve"> </w:t>
      </w:r>
      <w:r>
        <w:rPr>
          <w:rFonts w:ascii="Arial"/>
          <w:color w:val="231F20"/>
          <w:sz w:val="24"/>
        </w:rPr>
        <w:t xml:space="preserve">which led the </w:t>
      </w:r>
      <w:proofErr w:type="spellStart"/>
      <w:r>
        <w:rPr>
          <w:rFonts w:ascii="Arial"/>
          <w:color w:val="231F20"/>
          <w:sz w:val="24"/>
        </w:rPr>
        <w:t>UNHRC</w:t>
      </w:r>
      <w:proofErr w:type="spellEnd"/>
      <w:r>
        <w:rPr>
          <w:rFonts w:ascii="Arial"/>
          <w:color w:val="231F20"/>
          <w:sz w:val="24"/>
        </w:rPr>
        <w:t xml:space="preserve"> to the conclusion that removal would be arbitrary was the length of time that the family</w:t>
      </w:r>
      <w:r>
        <w:rPr>
          <w:rFonts w:ascii="Arial"/>
          <w:color w:val="231F20"/>
          <w:spacing w:val="-3"/>
          <w:sz w:val="24"/>
        </w:rPr>
        <w:t xml:space="preserve"> </w:t>
      </w:r>
      <w:r>
        <w:rPr>
          <w:rFonts w:ascii="Arial"/>
          <w:color w:val="231F20"/>
          <w:sz w:val="24"/>
        </w:rPr>
        <w:t>had</w:t>
      </w:r>
      <w:r>
        <w:rPr>
          <w:rFonts w:ascii="Arial"/>
          <w:color w:val="231F20"/>
          <w:spacing w:val="-2"/>
          <w:sz w:val="24"/>
        </w:rPr>
        <w:t xml:space="preserve"> </w:t>
      </w:r>
      <w:r>
        <w:rPr>
          <w:rFonts w:ascii="Arial"/>
          <w:color w:val="231F20"/>
          <w:sz w:val="24"/>
        </w:rPr>
        <w:t>been</w:t>
      </w:r>
      <w:r>
        <w:rPr>
          <w:rFonts w:ascii="Arial"/>
          <w:color w:val="231F20"/>
          <w:spacing w:val="-2"/>
          <w:sz w:val="24"/>
        </w:rPr>
        <w:t xml:space="preserve"> </w:t>
      </w:r>
      <w:r>
        <w:rPr>
          <w:rFonts w:ascii="Arial"/>
          <w:color w:val="231F20"/>
          <w:sz w:val="24"/>
        </w:rPr>
        <w:t>in</w:t>
      </w:r>
      <w:r>
        <w:rPr>
          <w:rFonts w:ascii="Arial"/>
          <w:color w:val="231F20"/>
          <w:spacing w:val="-15"/>
          <w:sz w:val="24"/>
        </w:rPr>
        <w:t xml:space="preserve"> </w:t>
      </w:r>
      <w:r>
        <w:rPr>
          <w:rFonts w:ascii="Arial"/>
          <w:color w:val="231F20"/>
          <w:sz w:val="24"/>
        </w:rPr>
        <w:t>Australia</w:t>
      </w:r>
      <w:r>
        <w:rPr>
          <w:rFonts w:ascii="Arial"/>
          <w:color w:val="231F20"/>
          <w:spacing w:val="-3"/>
          <w:sz w:val="24"/>
        </w:rPr>
        <w:t xml:space="preserve"> </w:t>
      </w:r>
      <w:r>
        <w:rPr>
          <w:rFonts w:ascii="Arial"/>
          <w:color w:val="231F20"/>
          <w:sz w:val="24"/>
        </w:rPr>
        <w:t>and</w:t>
      </w:r>
      <w:r>
        <w:rPr>
          <w:rFonts w:ascii="Arial"/>
          <w:color w:val="231F20"/>
          <w:spacing w:val="-2"/>
          <w:sz w:val="24"/>
        </w:rPr>
        <w:t xml:space="preserve"> </w:t>
      </w:r>
      <w:r>
        <w:rPr>
          <w:rFonts w:ascii="Arial"/>
          <w:color w:val="231F20"/>
          <w:sz w:val="24"/>
        </w:rPr>
        <w:t>the</w:t>
      </w:r>
      <w:r>
        <w:rPr>
          <w:rFonts w:ascii="Arial"/>
          <w:color w:val="231F20"/>
          <w:spacing w:val="-3"/>
          <w:sz w:val="24"/>
        </w:rPr>
        <w:t xml:space="preserve"> </w:t>
      </w:r>
      <w:r>
        <w:rPr>
          <w:rFonts w:ascii="Arial"/>
          <w:color w:val="231F20"/>
          <w:sz w:val="24"/>
        </w:rPr>
        <w:t>integration</w:t>
      </w:r>
      <w:r>
        <w:rPr>
          <w:rFonts w:ascii="Arial"/>
          <w:color w:val="231F20"/>
          <w:spacing w:val="-2"/>
          <w:sz w:val="24"/>
        </w:rPr>
        <w:t xml:space="preserve"> </w:t>
      </w:r>
      <w:r>
        <w:rPr>
          <w:rFonts w:ascii="Arial"/>
          <w:color w:val="231F20"/>
          <w:sz w:val="24"/>
        </w:rPr>
        <w:t>of</w:t>
      </w:r>
      <w:r>
        <w:rPr>
          <w:rFonts w:ascii="Arial"/>
          <w:color w:val="231F20"/>
          <w:spacing w:val="-2"/>
          <w:sz w:val="24"/>
        </w:rPr>
        <w:t xml:space="preserve"> </w:t>
      </w:r>
      <w:r>
        <w:rPr>
          <w:rFonts w:ascii="Arial"/>
          <w:color w:val="231F20"/>
          <w:sz w:val="24"/>
        </w:rPr>
        <w:t>the</w:t>
      </w:r>
      <w:r>
        <w:rPr>
          <w:rFonts w:ascii="Arial"/>
          <w:color w:val="231F20"/>
          <w:spacing w:val="-3"/>
          <w:sz w:val="24"/>
        </w:rPr>
        <w:t xml:space="preserve"> </w:t>
      </w:r>
      <w:r>
        <w:rPr>
          <w:rFonts w:ascii="Arial"/>
          <w:color w:val="231F20"/>
          <w:sz w:val="24"/>
        </w:rPr>
        <w:t>family</w:t>
      </w:r>
      <w:r>
        <w:rPr>
          <w:rFonts w:ascii="Arial"/>
          <w:color w:val="231F20"/>
          <w:spacing w:val="-3"/>
          <w:sz w:val="24"/>
        </w:rPr>
        <w:t xml:space="preserve"> </w:t>
      </w:r>
      <w:r>
        <w:rPr>
          <w:rFonts w:ascii="Arial"/>
          <w:color w:val="231F20"/>
          <w:sz w:val="24"/>
        </w:rPr>
        <w:t>into</w:t>
      </w:r>
      <w:r>
        <w:rPr>
          <w:rFonts w:ascii="Arial"/>
          <w:color w:val="231F20"/>
          <w:spacing w:val="-2"/>
          <w:sz w:val="24"/>
        </w:rPr>
        <w:t xml:space="preserve"> </w:t>
      </w:r>
      <w:r>
        <w:rPr>
          <w:rFonts w:ascii="Arial"/>
          <w:color w:val="231F20"/>
          <w:sz w:val="24"/>
        </w:rPr>
        <w:t>the</w:t>
      </w:r>
      <w:r>
        <w:rPr>
          <w:rFonts w:ascii="Arial"/>
          <w:color w:val="231F20"/>
          <w:spacing w:val="-16"/>
          <w:sz w:val="24"/>
        </w:rPr>
        <w:t xml:space="preserve"> </w:t>
      </w:r>
      <w:r>
        <w:rPr>
          <w:rFonts w:ascii="Arial"/>
          <w:color w:val="231F20"/>
          <w:sz w:val="24"/>
        </w:rPr>
        <w:t xml:space="preserve">Australian </w:t>
      </w:r>
      <w:r>
        <w:rPr>
          <w:rFonts w:ascii="Arial"/>
          <w:color w:val="231F20"/>
          <w:sz w:val="24"/>
        </w:rPr>
        <w:t xml:space="preserve">community. This reasoning was affirmed by the </w:t>
      </w:r>
      <w:proofErr w:type="spellStart"/>
      <w:r>
        <w:rPr>
          <w:rFonts w:ascii="Arial"/>
          <w:color w:val="231F20"/>
          <w:sz w:val="24"/>
        </w:rPr>
        <w:t>UNHRC</w:t>
      </w:r>
      <w:proofErr w:type="spellEnd"/>
      <w:r>
        <w:rPr>
          <w:rFonts w:ascii="Arial"/>
          <w:color w:val="231F20"/>
          <w:sz w:val="24"/>
        </w:rPr>
        <w:t xml:space="preserve"> in </w:t>
      </w:r>
      <w:proofErr w:type="spellStart"/>
      <w:r>
        <w:rPr>
          <w:rFonts w:ascii="Arial"/>
          <w:i/>
          <w:color w:val="231F20"/>
          <w:sz w:val="24"/>
        </w:rPr>
        <w:t>Sahid</w:t>
      </w:r>
      <w:proofErr w:type="spellEnd"/>
      <w:r>
        <w:rPr>
          <w:rFonts w:ascii="Arial"/>
          <w:i/>
          <w:color w:val="231F20"/>
          <w:sz w:val="24"/>
        </w:rPr>
        <w:t xml:space="preserve"> v New Zealand</w:t>
      </w:r>
      <w:r>
        <w:rPr>
          <w:rFonts w:ascii="Arial"/>
          <w:color w:val="231F20"/>
          <w:sz w:val="24"/>
        </w:rPr>
        <w:t>.</w:t>
      </w:r>
      <w:hyperlink w:anchor="_bookmark34" w:history="1">
        <w:r>
          <w:rPr>
            <w:rFonts w:ascii="Arial"/>
            <w:color w:val="231F20"/>
            <w:position w:val="8"/>
            <w:sz w:val="14"/>
          </w:rPr>
          <w:t>24</w:t>
        </w:r>
      </w:hyperlink>
      <w:r>
        <w:rPr>
          <w:rFonts w:ascii="Arial"/>
          <w:color w:val="231F20"/>
          <w:position w:val="8"/>
          <w:sz w:val="14"/>
        </w:rPr>
        <w:t xml:space="preserve"> </w:t>
      </w:r>
      <w:r>
        <w:rPr>
          <w:rFonts w:ascii="Arial"/>
          <w:color w:val="231F20"/>
          <w:sz w:val="24"/>
        </w:rPr>
        <w:t>In those circumstances, although removal was lawful, it would be arbitrary unless justified by additional factors, beyond the mere enforcement of i</w:t>
      </w:r>
      <w:r>
        <w:rPr>
          <w:rFonts w:ascii="Arial"/>
          <w:color w:val="231F20"/>
          <w:sz w:val="24"/>
        </w:rPr>
        <w:t>mmigration</w:t>
      </w:r>
      <w:r>
        <w:rPr>
          <w:rFonts w:ascii="Arial"/>
          <w:color w:val="231F20"/>
          <w:spacing w:val="-9"/>
          <w:sz w:val="24"/>
        </w:rPr>
        <w:t xml:space="preserve"> </w:t>
      </w:r>
      <w:r>
        <w:rPr>
          <w:rFonts w:ascii="Arial"/>
          <w:color w:val="231F20"/>
          <w:spacing w:val="-4"/>
          <w:sz w:val="24"/>
        </w:rPr>
        <w:t>law.</w:t>
      </w:r>
    </w:p>
    <w:p w:rsidR="00F82CB0" w:rsidRDefault="00E1531B">
      <w:pPr>
        <w:pStyle w:val="ListParagraph"/>
        <w:numPr>
          <w:ilvl w:val="0"/>
          <w:numId w:val="9"/>
        </w:numPr>
        <w:tabs>
          <w:tab w:val="left" w:pos="798"/>
        </w:tabs>
        <w:spacing w:before="113" w:line="261" w:lineRule="auto"/>
        <w:ind w:right="204" w:hanging="680"/>
        <w:rPr>
          <w:rFonts w:ascii="Arial" w:eastAsia="Arial" w:hAnsi="Arial" w:cs="Arial"/>
          <w:sz w:val="24"/>
          <w:szCs w:val="24"/>
        </w:rPr>
      </w:pPr>
      <w:r>
        <w:rPr>
          <w:rFonts w:ascii="Arial" w:eastAsia="Arial" w:hAnsi="Arial" w:cs="Arial"/>
          <w:color w:val="231F20"/>
          <w:sz w:val="24"/>
          <w:szCs w:val="24"/>
        </w:rPr>
        <w:t xml:space="preserve">In the present case, the only bases put forward as justifying the Minister’s refusal to intervene in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z w:val="24"/>
          <w:szCs w:val="24"/>
        </w:rPr>
        <w:t>Misinale</w:t>
      </w:r>
      <w:proofErr w:type="spellEnd"/>
      <w:r>
        <w:rPr>
          <w:rFonts w:ascii="Arial" w:eastAsia="Arial" w:hAnsi="Arial" w:cs="Arial"/>
          <w:color w:val="231F20"/>
          <w:sz w:val="24"/>
          <w:szCs w:val="24"/>
        </w:rPr>
        <w:t xml:space="preserve">, </w:t>
      </w: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w:t>
      </w:r>
      <w:proofErr w:type="spellStart"/>
      <w:r>
        <w:rPr>
          <w:rFonts w:ascii="Arial" w:eastAsia="Arial" w:hAnsi="Arial" w:cs="Arial"/>
          <w:color w:val="231F20"/>
          <w:spacing w:val="-5"/>
          <w:sz w:val="24"/>
          <w:szCs w:val="24"/>
        </w:rPr>
        <w:t>Teaupa</w:t>
      </w:r>
      <w:proofErr w:type="spellEnd"/>
      <w:r>
        <w:rPr>
          <w:rFonts w:ascii="Arial" w:eastAsia="Arial" w:hAnsi="Arial" w:cs="Arial"/>
          <w:color w:val="231F20"/>
          <w:spacing w:val="-5"/>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Lee and </w:t>
      </w: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Hwang’s cases are the breaches of immigration law described earlier in this preliminary </w:t>
      </w:r>
      <w:r>
        <w:rPr>
          <w:rFonts w:ascii="Arial" w:eastAsia="Arial" w:hAnsi="Arial" w:cs="Arial"/>
          <w:color w:val="231F20"/>
          <w:spacing w:val="-3"/>
          <w:sz w:val="24"/>
          <w:szCs w:val="24"/>
        </w:rPr>
        <w:t xml:space="preserve">view.  </w:t>
      </w:r>
      <w:r>
        <w:rPr>
          <w:rFonts w:ascii="Arial" w:eastAsia="Arial" w:hAnsi="Arial" w:cs="Arial"/>
          <w:color w:val="231F20"/>
          <w:sz w:val="24"/>
          <w:szCs w:val="24"/>
        </w:rPr>
        <w:t>I am not aware of any additional factors, such as a risk to the community, public order or security, which may otherwise suggest that their</w:t>
      </w:r>
      <w:r>
        <w:rPr>
          <w:rFonts w:ascii="Arial" w:eastAsia="Arial" w:hAnsi="Arial" w:cs="Arial"/>
          <w:color w:val="231F20"/>
          <w:spacing w:val="-43"/>
          <w:sz w:val="24"/>
          <w:szCs w:val="24"/>
        </w:rPr>
        <w:t xml:space="preserve"> </w:t>
      </w:r>
      <w:r>
        <w:rPr>
          <w:rFonts w:ascii="Arial" w:eastAsia="Arial" w:hAnsi="Arial" w:cs="Arial"/>
          <w:color w:val="231F20"/>
          <w:sz w:val="24"/>
          <w:szCs w:val="24"/>
        </w:rPr>
        <w:t>removal</w:t>
      </w:r>
    </w:p>
    <w:p w:rsidR="00F82CB0" w:rsidRDefault="00E1531B">
      <w:pPr>
        <w:pStyle w:val="BodyText"/>
        <w:spacing w:before="0" w:line="261" w:lineRule="auto"/>
        <w:ind w:right="287" w:firstLine="0"/>
      </w:pPr>
      <w:r>
        <w:rPr>
          <w:color w:val="231F20"/>
        </w:rPr>
        <w:t xml:space="preserve">would not be </w:t>
      </w:r>
      <w:r>
        <w:rPr>
          <w:color w:val="231F20"/>
          <w:spacing w:val="-3"/>
        </w:rPr>
        <w:t xml:space="preserve">arbitrary, </w:t>
      </w:r>
      <w:r>
        <w:rPr>
          <w:color w:val="231F20"/>
        </w:rPr>
        <w:t>in the sense of being necessary in the circumstances to achieve a particular end and</w:t>
      </w:r>
      <w:r>
        <w:rPr>
          <w:color w:val="231F20"/>
        </w:rPr>
        <w:t xml:space="preserve"> being proportional to the end sought. Bearing in mind their long period of residence in Australia and their integration into</w:t>
      </w:r>
      <w:r>
        <w:rPr>
          <w:color w:val="231F20"/>
          <w:spacing w:val="-43"/>
        </w:rPr>
        <w:t xml:space="preserve"> </w:t>
      </w:r>
      <w:r>
        <w:rPr>
          <w:color w:val="231F20"/>
        </w:rPr>
        <w:t>the Australian community, I find that additional factors would be required in order to justify the decision not to</w:t>
      </w:r>
      <w:r>
        <w:rPr>
          <w:color w:val="231F20"/>
          <w:spacing w:val="-28"/>
        </w:rPr>
        <w:t xml:space="preserve"> </w:t>
      </w:r>
      <w:r>
        <w:rPr>
          <w:color w:val="231F20"/>
        </w:rPr>
        <w:t>intervene.</w:t>
      </w:r>
    </w:p>
    <w:p w:rsidR="00F82CB0" w:rsidRDefault="00F82CB0">
      <w:pPr>
        <w:spacing w:before="3"/>
        <w:rPr>
          <w:rFonts w:ascii="Arial" w:eastAsia="Arial" w:hAnsi="Arial" w:cs="Arial"/>
          <w:sz w:val="31"/>
          <w:szCs w:val="31"/>
        </w:rPr>
      </w:pPr>
    </w:p>
    <w:p w:rsidR="00F82CB0" w:rsidRDefault="00E1531B">
      <w:pPr>
        <w:pStyle w:val="Heading1"/>
        <w:numPr>
          <w:ilvl w:val="0"/>
          <w:numId w:val="5"/>
        </w:numPr>
        <w:tabs>
          <w:tab w:val="left" w:pos="798"/>
        </w:tabs>
        <w:ind w:hanging="680"/>
        <w:rPr>
          <w:b w:val="0"/>
          <w:bCs w:val="0"/>
        </w:rPr>
      </w:pPr>
      <w:r>
        <w:rPr>
          <w:color w:val="231F20"/>
        </w:rPr>
        <w:t>Fin</w:t>
      </w:r>
      <w:r>
        <w:rPr>
          <w:color w:val="231F20"/>
        </w:rPr>
        <w:t>dings and</w:t>
      </w:r>
      <w:r>
        <w:rPr>
          <w:color w:val="231F20"/>
          <w:spacing w:val="-18"/>
        </w:rPr>
        <w:t xml:space="preserve"> </w:t>
      </w:r>
      <w:r>
        <w:rPr>
          <w:color w:val="231F20"/>
        </w:rPr>
        <w:t>recommendations</w:t>
      </w:r>
    </w:p>
    <w:p w:rsidR="00F82CB0" w:rsidRDefault="00E1531B">
      <w:pPr>
        <w:pStyle w:val="ListParagraph"/>
        <w:numPr>
          <w:ilvl w:val="0"/>
          <w:numId w:val="9"/>
        </w:numPr>
        <w:tabs>
          <w:tab w:val="left" w:pos="798"/>
        </w:tabs>
        <w:spacing w:before="225" w:line="261" w:lineRule="auto"/>
        <w:ind w:right="413" w:hanging="680"/>
        <w:rPr>
          <w:rFonts w:ascii="Arial" w:eastAsia="Arial" w:hAnsi="Arial" w:cs="Arial"/>
          <w:sz w:val="24"/>
          <w:szCs w:val="24"/>
        </w:rPr>
      </w:pPr>
      <w:r>
        <w:rPr>
          <w:rFonts w:ascii="Arial"/>
          <w:color w:val="231F20"/>
          <w:sz w:val="24"/>
        </w:rPr>
        <w:t>For the reasons outlined above, I find that the decision by the Minister to not intervene in either case, leading to the requirement that each set of parents leave</w:t>
      </w:r>
      <w:r>
        <w:rPr>
          <w:rFonts w:ascii="Arial"/>
          <w:color w:val="231F20"/>
          <w:spacing w:val="-15"/>
          <w:sz w:val="24"/>
        </w:rPr>
        <w:t xml:space="preserve"> </w:t>
      </w:r>
      <w:r>
        <w:rPr>
          <w:rFonts w:ascii="Arial"/>
          <w:color w:val="231F20"/>
          <w:sz w:val="24"/>
        </w:rPr>
        <w:t>Australia,</w:t>
      </w:r>
      <w:r>
        <w:rPr>
          <w:rFonts w:ascii="Arial"/>
          <w:color w:val="231F20"/>
          <w:spacing w:val="-4"/>
          <w:sz w:val="24"/>
        </w:rPr>
        <w:t xml:space="preserve"> </w:t>
      </w:r>
      <w:r>
        <w:rPr>
          <w:rFonts w:ascii="Arial"/>
          <w:color w:val="231F20"/>
          <w:sz w:val="24"/>
        </w:rPr>
        <w:t>is</w:t>
      </w:r>
      <w:r>
        <w:rPr>
          <w:rFonts w:ascii="Arial"/>
          <w:color w:val="231F20"/>
          <w:spacing w:val="-3"/>
          <w:sz w:val="24"/>
        </w:rPr>
        <w:t xml:space="preserve"> </w:t>
      </w:r>
      <w:r>
        <w:rPr>
          <w:rFonts w:ascii="Arial"/>
          <w:color w:val="231F20"/>
          <w:sz w:val="24"/>
        </w:rPr>
        <w:t>an</w:t>
      </w:r>
      <w:r>
        <w:rPr>
          <w:rFonts w:ascii="Arial"/>
          <w:color w:val="231F20"/>
          <w:spacing w:val="-3"/>
          <w:sz w:val="24"/>
        </w:rPr>
        <w:t xml:space="preserve"> </w:t>
      </w:r>
      <w:r>
        <w:rPr>
          <w:rFonts w:ascii="Arial"/>
          <w:color w:val="231F20"/>
          <w:sz w:val="24"/>
        </w:rPr>
        <w:t>arbitrary</w:t>
      </w:r>
      <w:r>
        <w:rPr>
          <w:rFonts w:ascii="Arial"/>
          <w:color w:val="231F20"/>
          <w:spacing w:val="-3"/>
          <w:sz w:val="24"/>
        </w:rPr>
        <w:t xml:space="preserve"> </w:t>
      </w:r>
      <w:r>
        <w:rPr>
          <w:rFonts w:ascii="Arial"/>
          <w:color w:val="231F20"/>
          <w:sz w:val="24"/>
        </w:rPr>
        <w:t>interference</w:t>
      </w:r>
      <w:r>
        <w:rPr>
          <w:rFonts w:ascii="Arial"/>
          <w:color w:val="231F20"/>
          <w:spacing w:val="-3"/>
          <w:sz w:val="24"/>
        </w:rPr>
        <w:t xml:space="preserve"> </w:t>
      </w:r>
      <w:r>
        <w:rPr>
          <w:rFonts w:ascii="Arial"/>
          <w:color w:val="231F20"/>
          <w:sz w:val="24"/>
        </w:rPr>
        <w:t>with</w:t>
      </w:r>
      <w:r>
        <w:rPr>
          <w:rFonts w:ascii="Arial"/>
          <w:color w:val="231F20"/>
          <w:spacing w:val="-3"/>
          <w:sz w:val="24"/>
        </w:rPr>
        <w:t xml:space="preserve"> family, </w:t>
      </w:r>
      <w:r>
        <w:rPr>
          <w:rFonts w:ascii="Arial"/>
          <w:color w:val="231F20"/>
          <w:sz w:val="24"/>
        </w:rPr>
        <w:t>contrary</w:t>
      </w:r>
      <w:r>
        <w:rPr>
          <w:rFonts w:ascii="Arial"/>
          <w:color w:val="231F20"/>
          <w:spacing w:val="-4"/>
          <w:sz w:val="24"/>
        </w:rPr>
        <w:t xml:space="preserve"> </w:t>
      </w:r>
      <w:r>
        <w:rPr>
          <w:rFonts w:ascii="Arial"/>
          <w:color w:val="231F20"/>
          <w:sz w:val="24"/>
        </w:rPr>
        <w:t>to</w:t>
      </w:r>
      <w:r>
        <w:rPr>
          <w:rFonts w:ascii="Arial"/>
          <w:color w:val="231F20"/>
          <w:spacing w:val="-16"/>
          <w:sz w:val="24"/>
        </w:rPr>
        <w:t xml:space="preserve"> </w:t>
      </w:r>
      <w:r>
        <w:rPr>
          <w:rFonts w:ascii="Arial"/>
          <w:color w:val="231F20"/>
          <w:sz w:val="24"/>
        </w:rPr>
        <w:t>Articles</w:t>
      </w:r>
      <w:r>
        <w:rPr>
          <w:rFonts w:ascii="Arial"/>
          <w:color w:val="231F20"/>
          <w:spacing w:val="-4"/>
          <w:sz w:val="24"/>
        </w:rPr>
        <w:t xml:space="preserve"> </w:t>
      </w:r>
      <w:r>
        <w:rPr>
          <w:rFonts w:ascii="Arial"/>
          <w:color w:val="231F20"/>
          <w:sz w:val="24"/>
        </w:rPr>
        <w:t>17 and 23 of the</w:t>
      </w:r>
      <w:r>
        <w:rPr>
          <w:rFonts w:ascii="Arial"/>
          <w:color w:val="231F20"/>
          <w:spacing w:val="-5"/>
          <w:sz w:val="24"/>
        </w:rPr>
        <w:t xml:space="preserve"> </w:t>
      </w:r>
      <w:proofErr w:type="spellStart"/>
      <w:r>
        <w:rPr>
          <w:rFonts w:ascii="Arial"/>
          <w:color w:val="231F20"/>
          <w:sz w:val="24"/>
        </w:rPr>
        <w:t>ICCPR</w:t>
      </w:r>
      <w:proofErr w:type="spellEnd"/>
      <w:r>
        <w:rPr>
          <w:rFonts w:ascii="Arial"/>
          <w:color w:val="231F20"/>
          <w:sz w:val="24"/>
        </w:rPr>
        <w:t>.</w:t>
      </w:r>
    </w:p>
    <w:p w:rsidR="00F82CB0" w:rsidRDefault="00E1531B">
      <w:pPr>
        <w:pStyle w:val="ListParagraph"/>
        <w:numPr>
          <w:ilvl w:val="0"/>
          <w:numId w:val="9"/>
        </w:numPr>
        <w:tabs>
          <w:tab w:val="left" w:pos="798"/>
        </w:tabs>
        <w:spacing w:before="113" w:line="261" w:lineRule="auto"/>
        <w:ind w:right="115" w:hanging="680"/>
        <w:rPr>
          <w:rFonts w:ascii="Arial" w:eastAsia="Arial" w:hAnsi="Arial" w:cs="Arial"/>
          <w:sz w:val="14"/>
          <w:szCs w:val="14"/>
        </w:rPr>
      </w:pPr>
      <w:r>
        <w:rPr>
          <w:rFonts w:ascii="Arial"/>
          <w:color w:val="231F20"/>
          <w:sz w:val="24"/>
        </w:rPr>
        <w:t xml:space="preserve">Where, after conducting an </w:t>
      </w:r>
      <w:r>
        <w:rPr>
          <w:rFonts w:ascii="Arial"/>
          <w:color w:val="231F20"/>
          <w:spacing w:val="-3"/>
          <w:sz w:val="24"/>
        </w:rPr>
        <w:t xml:space="preserve">inquiry, </w:t>
      </w:r>
      <w:r>
        <w:rPr>
          <w:rFonts w:ascii="Arial"/>
          <w:color w:val="231F20"/>
          <w:sz w:val="24"/>
        </w:rPr>
        <w:t>the Commission finds that an act or practice engaged in by a respondent is inconsistent with or contrary to any human right, the Commission is required to serve notice on the respondent s</w:t>
      </w:r>
      <w:r>
        <w:rPr>
          <w:rFonts w:ascii="Arial"/>
          <w:color w:val="231F20"/>
          <w:sz w:val="24"/>
        </w:rPr>
        <w:t>etting out its findings and reasons for those findings.</w:t>
      </w:r>
      <w:hyperlink w:anchor="_bookmark35" w:history="1">
        <w:r>
          <w:rPr>
            <w:rFonts w:ascii="Arial"/>
            <w:color w:val="231F20"/>
            <w:position w:val="8"/>
            <w:sz w:val="14"/>
          </w:rPr>
          <w:t>25</w:t>
        </w:r>
      </w:hyperlink>
      <w:r>
        <w:rPr>
          <w:rFonts w:ascii="Arial"/>
          <w:color w:val="231F20"/>
          <w:position w:val="8"/>
          <w:sz w:val="14"/>
        </w:rPr>
        <w:t xml:space="preserve"> </w:t>
      </w:r>
      <w:r>
        <w:rPr>
          <w:rFonts w:ascii="Arial"/>
          <w:color w:val="231F20"/>
          <w:sz w:val="24"/>
        </w:rPr>
        <w:t>The Commission may include in the notice any recommendations for preventing a repetition of the act or a continuation of the practice, or for the taking of action to r</w:t>
      </w:r>
      <w:r>
        <w:rPr>
          <w:rFonts w:ascii="Arial"/>
          <w:color w:val="231F20"/>
          <w:sz w:val="24"/>
        </w:rPr>
        <w:t>emedy or reduce loss or damage suffered by a person as a result of the act or</w:t>
      </w:r>
      <w:r>
        <w:rPr>
          <w:rFonts w:ascii="Arial"/>
          <w:color w:val="231F20"/>
          <w:spacing w:val="-37"/>
          <w:sz w:val="24"/>
        </w:rPr>
        <w:t xml:space="preserve"> </w:t>
      </w:r>
      <w:r>
        <w:rPr>
          <w:rFonts w:ascii="Arial"/>
          <w:color w:val="231F20"/>
          <w:sz w:val="24"/>
        </w:rPr>
        <w:t>practice.</w:t>
      </w:r>
      <w:hyperlink w:anchor="_bookmark36" w:history="1">
        <w:r>
          <w:rPr>
            <w:rFonts w:ascii="Arial"/>
            <w:color w:val="231F20"/>
            <w:position w:val="8"/>
            <w:sz w:val="14"/>
          </w:rPr>
          <w:t>26</w:t>
        </w:r>
      </w:hyperlink>
    </w:p>
    <w:p w:rsidR="00F82CB0" w:rsidRDefault="00E1531B">
      <w:pPr>
        <w:pStyle w:val="ListParagraph"/>
        <w:numPr>
          <w:ilvl w:val="0"/>
          <w:numId w:val="9"/>
        </w:numPr>
        <w:tabs>
          <w:tab w:val="left" w:pos="798"/>
        </w:tabs>
        <w:spacing w:before="113" w:line="261" w:lineRule="auto"/>
        <w:ind w:right="359" w:hanging="680"/>
        <w:rPr>
          <w:rFonts w:ascii="Arial" w:eastAsia="Arial" w:hAnsi="Arial" w:cs="Arial"/>
          <w:sz w:val="24"/>
          <w:szCs w:val="24"/>
        </w:rPr>
      </w:pPr>
      <w:r>
        <w:rPr>
          <w:rFonts w:ascii="Arial" w:eastAsia="Arial" w:hAnsi="Arial" w:cs="Arial"/>
          <w:color w:val="231F20"/>
          <w:sz w:val="24"/>
          <w:szCs w:val="24"/>
        </w:rPr>
        <w:t>The</w:t>
      </w:r>
      <w:r>
        <w:rPr>
          <w:rFonts w:ascii="Arial" w:eastAsia="Arial" w:hAnsi="Arial" w:cs="Arial"/>
          <w:color w:val="231F20"/>
          <w:spacing w:val="-5"/>
          <w:sz w:val="24"/>
          <w:szCs w:val="24"/>
        </w:rPr>
        <w:t xml:space="preserve"> </w:t>
      </w:r>
      <w:r>
        <w:rPr>
          <w:rFonts w:ascii="Arial" w:eastAsia="Arial" w:hAnsi="Arial" w:cs="Arial"/>
          <w:color w:val="231F20"/>
          <w:sz w:val="24"/>
          <w:szCs w:val="24"/>
        </w:rPr>
        <w:t>department’s</w:t>
      </w:r>
      <w:r>
        <w:rPr>
          <w:rFonts w:ascii="Arial" w:eastAsia="Arial" w:hAnsi="Arial" w:cs="Arial"/>
          <w:color w:val="231F20"/>
          <w:spacing w:val="-5"/>
          <w:sz w:val="24"/>
          <w:szCs w:val="24"/>
        </w:rPr>
        <w:t xml:space="preserve"> </w:t>
      </w:r>
      <w:r>
        <w:rPr>
          <w:rFonts w:ascii="Arial" w:eastAsia="Arial" w:hAnsi="Arial" w:cs="Arial"/>
          <w:color w:val="231F20"/>
          <w:sz w:val="24"/>
          <w:szCs w:val="24"/>
        </w:rPr>
        <w:t>Procedures</w:t>
      </w:r>
      <w:r>
        <w:rPr>
          <w:rFonts w:ascii="Arial" w:eastAsia="Arial" w:hAnsi="Arial" w:cs="Arial"/>
          <w:color w:val="231F20"/>
          <w:spacing w:val="-18"/>
          <w:sz w:val="24"/>
          <w:szCs w:val="24"/>
        </w:rPr>
        <w:t xml:space="preserve"> </w:t>
      </w:r>
      <w:r>
        <w:rPr>
          <w:rFonts w:ascii="Arial" w:eastAsia="Arial" w:hAnsi="Arial" w:cs="Arial"/>
          <w:color w:val="231F20"/>
          <w:sz w:val="24"/>
          <w:szCs w:val="24"/>
        </w:rPr>
        <w:t>Advice</w:t>
      </w:r>
      <w:r>
        <w:rPr>
          <w:rFonts w:ascii="Arial" w:eastAsia="Arial" w:hAnsi="Arial" w:cs="Arial"/>
          <w:color w:val="231F20"/>
          <w:spacing w:val="-5"/>
          <w:sz w:val="24"/>
          <w:szCs w:val="24"/>
        </w:rPr>
        <w:t xml:space="preserve"> </w:t>
      </w:r>
      <w:r>
        <w:rPr>
          <w:rFonts w:ascii="Arial" w:eastAsia="Arial" w:hAnsi="Arial" w:cs="Arial"/>
          <w:color w:val="231F20"/>
          <w:sz w:val="24"/>
          <w:szCs w:val="24"/>
        </w:rPr>
        <w:t>Manual</w:t>
      </w:r>
      <w:r>
        <w:rPr>
          <w:rFonts w:ascii="Arial" w:eastAsia="Arial" w:hAnsi="Arial" w:cs="Arial"/>
          <w:color w:val="231F20"/>
          <w:spacing w:val="-5"/>
          <w:sz w:val="24"/>
          <w:szCs w:val="24"/>
        </w:rPr>
        <w:t xml:space="preserve"> </w:t>
      </w:r>
      <w:r>
        <w:rPr>
          <w:rFonts w:ascii="Arial" w:eastAsia="Arial" w:hAnsi="Arial" w:cs="Arial"/>
          <w:color w:val="231F20"/>
          <w:sz w:val="24"/>
          <w:szCs w:val="24"/>
        </w:rPr>
        <w:t>anticipates</w:t>
      </w:r>
      <w:r>
        <w:rPr>
          <w:rFonts w:ascii="Arial" w:eastAsia="Arial" w:hAnsi="Arial" w:cs="Arial"/>
          <w:color w:val="231F20"/>
          <w:spacing w:val="-5"/>
          <w:sz w:val="24"/>
          <w:szCs w:val="24"/>
        </w:rPr>
        <w:t xml:space="preserve"> </w:t>
      </w:r>
      <w:r>
        <w:rPr>
          <w:rFonts w:ascii="Arial" w:eastAsia="Arial" w:hAnsi="Arial" w:cs="Arial"/>
          <w:color w:val="231F20"/>
          <w:sz w:val="24"/>
          <w:szCs w:val="24"/>
        </w:rPr>
        <w:t>that</w:t>
      </w:r>
      <w:r>
        <w:rPr>
          <w:rFonts w:ascii="Arial" w:eastAsia="Arial" w:hAnsi="Arial" w:cs="Arial"/>
          <w:color w:val="231F20"/>
          <w:spacing w:val="-5"/>
          <w:sz w:val="24"/>
          <w:szCs w:val="24"/>
        </w:rPr>
        <w:t xml:space="preserve"> </w:t>
      </w:r>
      <w:r>
        <w:rPr>
          <w:rFonts w:ascii="Arial" w:eastAsia="Arial" w:hAnsi="Arial" w:cs="Arial"/>
          <w:color w:val="231F20"/>
          <w:sz w:val="24"/>
          <w:szCs w:val="24"/>
        </w:rPr>
        <w:t>the</w:t>
      </w:r>
      <w:r>
        <w:rPr>
          <w:rFonts w:ascii="Arial" w:eastAsia="Arial" w:hAnsi="Arial" w:cs="Arial"/>
          <w:color w:val="231F20"/>
          <w:spacing w:val="-5"/>
          <w:sz w:val="24"/>
          <w:szCs w:val="24"/>
        </w:rPr>
        <w:t xml:space="preserve"> </w:t>
      </w:r>
      <w:r>
        <w:rPr>
          <w:rFonts w:ascii="Arial" w:eastAsia="Arial" w:hAnsi="Arial" w:cs="Arial"/>
          <w:color w:val="231F20"/>
          <w:sz w:val="24"/>
          <w:szCs w:val="24"/>
        </w:rPr>
        <w:t xml:space="preserve">department </w:t>
      </w:r>
      <w:r>
        <w:rPr>
          <w:rFonts w:ascii="Arial" w:eastAsia="Arial" w:hAnsi="Arial" w:cs="Arial"/>
          <w:color w:val="231F20"/>
          <w:sz w:val="24"/>
          <w:szCs w:val="24"/>
        </w:rPr>
        <w:t>may refer a matter back to the Minister for reconsideration of the use of his or her public interest powers in certain circumstances, in particular, where a matter raises ‘unique or exceptional’ circumstances. Unique or exceptional circumstances are define</w:t>
      </w:r>
      <w:r>
        <w:rPr>
          <w:rFonts w:ascii="Arial" w:eastAsia="Arial" w:hAnsi="Arial" w:cs="Arial"/>
          <w:color w:val="231F20"/>
          <w:sz w:val="24"/>
          <w:szCs w:val="24"/>
        </w:rPr>
        <w:t>d to</w:t>
      </w:r>
      <w:r>
        <w:rPr>
          <w:rFonts w:ascii="Arial" w:eastAsia="Arial" w:hAnsi="Arial" w:cs="Arial"/>
          <w:color w:val="231F20"/>
          <w:spacing w:val="-18"/>
          <w:sz w:val="24"/>
          <w:szCs w:val="24"/>
        </w:rPr>
        <w:t xml:space="preserve"> </w:t>
      </w:r>
      <w:r>
        <w:rPr>
          <w:rFonts w:ascii="Arial" w:eastAsia="Arial" w:hAnsi="Arial" w:cs="Arial"/>
          <w:color w:val="231F20"/>
          <w:sz w:val="24"/>
          <w:szCs w:val="24"/>
        </w:rPr>
        <w:t>include:</w:t>
      </w:r>
    </w:p>
    <w:p w:rsidR="00F82CB0" w:rsidRDefault="00E1531B">
      <w:pPr>
        <w:pStyle w:val="ListParagraph"/>
        <w:numPr>
          <w:ilvl w:val="0"/>
          <w:numId w:val="2"/>
        </w:numPr>
        <w:tabs>
          <w:tab w:val="left" w:pos="1365"/>
        </w:tabs>
        <w:spacing w:before="101" w:line="249" w:lineRule="auto"/>
        <w:ind w:right="1231" w:hanging="170"/>
        <w:jc w:val="both"/>
        <w:rPr>
          <w:rFonts w:ascii="Arial" w:eastAsia="Arial" w:hAnsi="Arial" w:cs="Arial"/>
          <w:sz w:val="24"/>
          <w:szCs w:val="24"/>
        </w:rPr>
      </w:pPr>
      <w:r>
        <w:rPr>
          <w:rFonts w:ascii="Arial" w:eastAsia="Arial" w:hAnsi="Arial" w:cs="Arial"/>
          <w:color w:val="231F20"/>
          <w:sz w:val="24"/>
          <w:szCs w:val="24"/>
        </w:rPr>
        <w:t xml:space="preserve">circumstances that may bring Australia’s obligations as a party to the </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 xml:space="preserve"> into consideration (in </w:t>
      </w:r>
      <w:r>
        <w:rPr>
          <w:rFonts w:ascii="Arial" w:eastAsia="Arial" w:hAnsi="Arial" w:cs="Arial"/>
          <w:color w:val="231F20"/>
          <w:spacing w:val="-3"/>
          <w:sz w:val="24"/>
          <w:szCs w:val="24"/>
        </w:rPr>
        <w:t xml:space="preserve">particular, </w:t>
      </w:r>
      <w:r>
        <w:rPr>
          <w:rFonts w:ascii="Arial" w:eastAsia="Arial" w:hAnsi="Arial" w:cs="Arial"/>
          <w:color w:val="231F20"/>
          <w:sz w:val="24"/>
          <w:szCs w:val="24"/>
        </w:rPr>
        <w:t>issues relating to Articles 17 and</w:t>
      </w:r>
      <w:r>
        <w:rPr>
          <w:rFonts w:ascii="Arial" w:eastAsia="Arial" w:hAnsi="Arial" w:cs="Arial"/>
          <w:color w:val="231F20"/>
          <w:spacing w:val="-6"/>
          <w:sz w:val="24"/>
          <w:szCs w:val="24"/>
        </w:rPr>
        <w:t xml:space="preserve"> </w:t>
      </w:r>
      <w:r>
        <w:rPr>
          <w:rFonts w:ascii="Arial" w:eastAsia="Arial" w:hAnsi="Arial" w:cs="Arial"/>
          <w:color w:val="231F20"/>
          <w:sz w:val="24"/>
          <w:szCs w:val="24"/>
        </w:rPr>
        <w:t>23);</w:t>
      </w:r>
    </w:p>
    <w:p w:rsidR="00F82CB0" w:rsidRDefault="00F82CB0">
      <w:pPr>
        <w:spacing w:line="249" w:lineRule="auto"/>
        <w:jc w:val="both"/>
        <w:rPr>
          <w:rFonts w:ascii="Arial" w:eastAsia="Arial" w:hAnsi="Arial" w:cs="Arial"/>
          <w:sz w:val="24"/>
          <w:szCs w:val="24"/>
        </w:rPr>
        <w:sectPr w:rsidR="00F82CB0">
          <w:pgSz w:w="11910" w:h="16840"/>
          <w:pgMar w:top="1580" w:right="130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8"/>
        <w:rPr>
          <w:rFonts w:ascii="Arial" w:eastAsia="Arial" w:hAnsi="Arial" w:cs="Arial"/>
          <w:sz w:val="21"/>
          <w:szCs w:val="21"/>
        </w:rPr>
      </w:pPr>
    </w:p>
    <w:p w:rsidR="00F82CB0" w:rsidRDefault="00E1531B">
      <w:pPr>
        <w:pStyle w:val="ListParagraph"/>
        <w:numPr>
          <w:ilvl w:val="0"/>
          <w:numId w:val="2"/>
        </w:numPr>
        <w:tabs>
          <w:tab w:val="left" w:pos="1365"/>
        </w:tabs>
        <w:spacing w:before="71" w:line="249" w:lineRule="auto"/>
        <w:ind w:right="875" w:hanging="170"/>
        <w:jc w:val="both"/>
        <w:rPr>
          <w:rFonts w:ascii="Arial" w:eastAsia="Arial" w:hAnsi="Arial" w:cs="Arial"/>
          <w:sz w:val="24"/>
          <w:szCs w:val="24"/>
        </w:rPr>
      </w:pPr>
      <w:bookmarkStart w:id="10" w:name="_bookmark10"/>
      <w:bookmarkEnd w:id="10"/>
      <w:r>
        <w:rPr>
          <w:rFonts w:ascii="Arial" w:eastAsia="Arial" w:hAnsi="Arial" w:cs="Arial"/>
          <w:color w:val="231F20"/>
          <w:sz w:val="24"/>
          <w:szCs w:val="24"/>
        </w:rPr>
        <w:t xml:space="preserve">circumstances that may bring Australia’s obligations as a party to </w:t>
      </w:r>
      <w:r>
        <w:rPr>
          <w:rFonts w:ascii="Arial" w:eastAsia="Arial" w:hAnsi="Arial" w:cs="Arial"/>
          <w:color w:val="231F20"/>
          <w:sz w:val="24"/>
          <w:szCs w:val="24"/>
        </w:rPr>
        <w:t xml:space="preserve">the </w:t>
      </w:r>
      <w:proofErr w:type="spellStart"/>
      <w:r>
        <w:rPr>
          <w:rFonts w:ascii="Arial" w:eastAsia="Arial" w:hAnsi="Arial" w:cs="Arial"/>
          <w:color w:val="231F20"/>
          <w:sz w:val="24"/>
          <w:szCs w:val="24"/>
        </w:rPr>
        <w:t>CRC</w:t>
      </w:r>
      <w:proofErr w:type="spellEnd"/>
      <w:r>
        <w:rPr>
          <w:rFonts w:ascii="Arial" w:eastAsia="Arial" w:hAnsi="Arial" w:cs="Arial"/>
          <w:color w:val="231F20"/>
          <w:sz w:val="24"/>
          <w:szCs w:val="24"/>
        </w:rPr>
        <w:t xml:space="preserve"> into consideration (in </w:t>
      </w:r>
      <w:r>
        <w:rPr>
          <w:rFonts w:ascii="Arial" w:eastAsia="Arial" w:hAnsi="Arial" w:cs="Arial"/>
          <w:color w:val="231F20"/>
          <w:spacing w:val="-3"/>
          <w:sz w:val="24"/>
          <w:szCs w:val="24"/>
        </w:rPr>
        <w:t xml:space="preserve">particular, </w:t>
      </w:r>
      <w:r>
        <w:rPr>
          <w:rFonts w:ascii="Arial" w:eastAsia="Arial" w:hAnsi="Arial" w:cs="Arial"/>
          <w:color w:val="231F20"/>
          <w:sz w:val="24"/>
          <w:szCs w:val="24"/>
        </w:rPr>
        <w:t>issues relating to Article 3);</w:t>
      </w:r>
      <w:r>
        <w:rPr>
          <w:rFonts w:ascii="Arial" w:eastAsia="Arial" w:hAnsi="Arial" w:cs="Arial"/>
          <w:color w:val="231F20"/>
          <w:spacing w:val="-14"/>
          <w:sz w:val="24"/>
          <w:szCs w:val="24"/>
        </w:rPr>
        <w:t xml:space="preserve"> </w:t>
      </w:r>
      <w:r>
        <w:rPr>
          <w:rFonts w:ascii="Arial" w:eastAsia="Arial" w:hAnsi="Arial" w:cs="Arial"/>
          <w:color w:val="231F20"/>
          <w:sz w:val="24"/>
          <w:szCs w:val="24"/>
        </w:rPr>
        <w:t>and</w:t>
      </w:r>
    </w:p>
    <w:p w:rsidR="00F82CB0" w:rsidRDefault="00E1531B">
      <w:pPr>
        <w:pStyle w:val="ListParagraph"/>
        <w:numPr>
          <w:ilvl w:val="0"/>
          <w:numId w:val="2"/>
        </w:numPr>
        <w:tabs>
          <w:tab w:val="left" w:pos="1365"/>
        </w:tabs>
        <w:spacing w:before="114" w:line="249" w:lineRule="auto"/>
        <w:ind w:right="764" w:hanging="170"/>
        <w:rPr>
          <w:rFonts w:ascii="Arial" w:eastAsia="Arial" w:hAnsi="Arial" w:cs="Arial"/>
          <w:sz w:val="14"/>
          <w:szCs w:val="14"/>
        </w:rPr>
      </w:pPr>
      <w:r>
        <w:rPr>
          <w:rFonts w:ascii="Arial"/>
          <w:color w:val="231F20"/>
          <w:sz w:val="24"/>
        </w:rPr>
        <w:t xml:space="preserve">strong compassionate circumstances such that a failure to </w:t>
      </w:r>
      <w:proofErr w:type="spellStart"/>
      <w:r>
        <w:rPr>
          <w:rFonts w:ascii="Arial"/>
          <w:color w:val="231F20"/>
          <w:sz w:val="24"/>
        </w:rPr>
        <w:t>recognise</w:t>
      </w:r>
      <w:proofErr w:type="spellEnd"/>
      <w:r>
        <w:rPr>
          <w:rFonts w:ascii="Arial"/>
          <w:color w:val="231F20"/>
          <w:sz w:val="24"/>
        </w:rPr>
        <w:t xml:space="preserve"> them would result in irreparable harm and continuing hardship to an Australian citizen or an Australian family unit  (where at least one member of the family is an Australian citizen or Au</w:t>
      </w:r>
      <w:r>
        <w:rPr>
          <w:rFonts w:ascii="Arial"/>
          <w:color w:val="231F20"/>
          <w:sz w:val="24"/>
        </w:rPr>
        <w:t>stralian permanent</w:t>
      </w:r>
      <w:r>
        <w:rPr>
          <w:rFonts w:ascii="Arial"/>
          <w:color w:val="231F20"/>
          <w:spacing w:val="-11"/>
          <w:sz w:val="24"/>
        </w:rPr>
        <w:t xml:space="preserve"> </w:t>
      </w:r>
      <w:r>
        <w:rPr>
          <w:rFonts w:ascii="Arial"/>
          <w:color w:val="231F20"/>
          <w:sz w:val="24"/>
        </w:rPr>
        <w:t>resident).</w:t>
      </w:r>
      <w:hyperlink w:anchor="_bookmark37" w:history="1">
        <w:r>
          <w:rPr>
            <w:rFonts w:ascii="Arial"/>
            <w:color w:val="231F20"/>
            <w:position w:val="8"/>
            <w:sz w:val="14"/>
          </w:rPr>
          <w:t>27</w:t>
        </w:r>
      </w:hyperlink>
    </w:p>
    <w:p w:rsidR="00F82CB0" w:rsidRDefault="00E1531B">
      <w:pPr>
        <w:pStyle w:val="ListParagraph"/>
        <w:numPr>
          <w:ilvl w:val="0"/>
          <w:numId w:val="9"/>
        </w:numPr>
        <w:tabs>
          <w:tab w:val="left" w:pos="798"/>
        </w:tabs>
        <w:spacing w:before="126" w:line="261" w:lineRule="auto"/>
        <w:ind w:right="208" w:hanging="680"/>
        <w:rPr>
          <w:rFonts w:ascii="Arial" w:eastAsia="Arial" w:hAnsi="Arial" w:cs="Arial"/>
          <w:sz w:val="24"/>
          <w:szCs w:val="24"/>
        </w:rPr>
      </w:pPr>
      <w:r>
        <w:rPr>
          <w:rFonts w:ascii="Arial"/>
          <w:color w:val="231F20"/>
          <w:sz w:val="24"/>
        </w:rPr>
        <w:t xml:space="preserve">I recommend that the department refer the matter back to the current Minister for further consideration of the use of his public interest powers. I further recommend that the Minister consider </w:t>
      </w:r>
      <w:r>
        <w:rPr>
          <w:rFonts w:ascii="Arial"/>
          <w:color w:val="231F20"/>
          <w:sz w:val="24"/>
        </w:rPr>
        <w:t>exercising his powers in a manner consistent with the findings set out in this</w:t>
      </w:r>
      <w:r>
        <w:rPr>
          <w:rFonts w:ascii="Arial"/>
          <w:color w:val="231F20"/>
          <w:spacing w:val="-10"/>
          <w:sz w:val="24"/>
        </w:rPr>
        <w:t xml:space="preserve"> </w:t>
      </w:r>
      <w:r>
        <w:rPr>
          <w:rFonts w:ascii="Arial"/>
          <w:color w:val="231F20"/>
          <w:sz w:val="24"/>
        </w:rPr>
        <w:t>report.</w:t>
      </w:r>
    </w:p>
    <w:p w:rsidR="00F82CB0" w:rsidRDefault="00F82CB0">
      <w:pPr>
        <w:spacing w:before="3"/>
        <w:rPr>
          <w:rFonts w:ascii="Arial" w:eastAsia="Arial" w:hAnsi="Arial" w:cs="Arial"/>
          <w:sz w:val="31"/>
          <w:szCs w:val="31"/>
        </w:rPr>
      </w:pPr>
    </w:p>
    <w:p w:rsidR="00F82CB0" w:rsidRDefault="00E1531B">
      <w:pPr>
        <w:pStyle w:val="Heading1"/>
        <w:numPr>
          <w:ilvl w:val="0"/>
          <w:numId w:val="5"/>
        </w:numPr>
        <w:tabs>
          <w:tab w:val="left" w:pos="798"/>
        </w:tabs>
        <w:ind w:hanging="680"/>
        <w:rPr>
          <w:b w:val="0"/>
          <w:bCs w:val="0"/>
        </w:rPr>
      </w:pPr>
      <w:r>
        <w:rPr>
          <w:color w:val="231F20"/>
        </w:rPr>
        <w:t>Department’s response to</w:t>
      </w:r>
      <w:r>
        <w:rPr>
          <w:color w:val="231F20"/>
          <w:spacing w:val="-45"/>
        </w:rPr>
        <w:t xml:space="preserve"> </w:t>
      </w:r>
      <w:r>
        <w:rPr>
          <w:color w:val="231F20"/>
        </w:rPr>
        <w:t>recommendations</w:t>
      </w:r>
    </w:p>
    <w:p w:rsidR="00F82CB0" w:rsidRDefault="00E1531B">
      <w:pPr>
        <w:pStyle w:val="ListParagraph"/>
        <w:numPr>
          <w:ilvl w:val="0"/>
          <w:numId w:val="9"/>
        </w:numPr>
        <w:tabs>
          <w:tab w:val="left" w:pos="798"/>
        </w:tabs>
        <w:spacing w:before="225" w:line="261" w:lineRule="auto"/>
        <w:ind w:right="101" w:hanging="680"/>
        <w:rPr>
          <w:rFonts w:ascii="Arial" w:eastAsia="Arial" w:hAnsi="Arial" w:cs="Arial"/>
          <w:sz w:val="24"/>
          <w:szCs w:val="24"/>
        </w:rPr>
      </w:pPr>
      <w:r>
        <w:rPr>
          <w:rFonts w:ascii="Arial"/>
          <w:color w:val="231F20"/>
          <w:sz w:val="24"/>
        </w:rPr>
        <w:t xml:space="preserve">On 4 December 2015 I provided a notice to the department under s 29(2)(a) of the </w:t>
      </w:r>
      <w:proofErr w:type="spellStart"/>
      <w:r>
        <w:rPr>
          <w:rFonts w:ascii="Arial"/>
          <w:color w:val="231F20"/>
          <w:sz w:val="24"/>
        </w:rPr>
        <w:t>AHRC</w:t>
      </w:r>
      <w:proofErr w:type="spellEnd"/>
      <w:r>
        <w:rPr>
          <w:rFonts w:ascii="Arial"/>
          <w:color w:val="231F20"/>
          <w:sz w:val="24"/>
        </w:rPr>
        <w:t xml:space="preserve"> Act setting out my findings and recommend</w:t>
      </w:r>
      <w:r>
        <w:rPr>
          <w:rFonts w:ascii="Arial"/>
          <w:color w:val="231F20"/>
          <w:sz w:val="24"/>
        </w:rPr>
        <w:t>ations in relation to the complaint.</w:t>
      </w:r>
    </w:p>
    <w:p w:rsidR="00F82CB0" w:rsidRDefault="00E1531B">
      <w:pPr>
        <w:pStyle w:val="ListParagraph"/>
        <w:numPr>
          <w:ilvl w:val="0"/>
          <w:numId w:val="9"/>
        </w:numPr>
        <w:tabs>
          <w:tab w:val="left" w:pos="798"/>
        </w:tabs>
        <w:spacing w:before="113" w:line="261" w:lineRule="auto"/>
        <w:ind w:right="102" w:hanging="680"/>
        <w:rPr>
          <w:rFonts w:ascii="Arial" w:eastAsia="Arial" w:hAnsi="Arial" w:cs="Arial"/>
          <w:sz w:val="24"/>
          <w:szCs w:val="24"/>
        </w:rPr>
      </w:pPr>
      <w:r>
        <w:rPr>
          <w:rFonts w:ascii="Arial"/>
          <w:color w:val="231F20"/>
          <w:sz w:val="24"/>
        </w:rPr>
        <w:t>I asked that the department advise within 14 days whether the Commonwealth has taken or is taking any action as a result of the findings in the notice so that I could include such details in my report in accordance with</w:t>
      </w:r>
      <w:r>
        <w:rPr>
          <w:rFonts w:ascii="Arial"/>
          <w:color w:val="231F20"/>
          <w:sz w:val="24"/>
        </w:rPr>
        <w:t xml:space="preserve"> s 29(2)(e) of the </w:t>
      </w:r>
      <w:proofErr w:type="spellStart"/>
      <w:r>
        <w:rPr>
          <w:rFonts w:ascii="Arial"/>
          <w:color w:val="231F20"/>
          <w:sz w:val="24"/>
        </w:rPr>
        <w:t>AHRC</w:t>
      </w:r>
      <w:proofErr w:type="spellEnd"/>
      <w:r>
        <w:rPr>
          <w:rFonts w:ascii="Arial"/>
          <w:color w:val="231F20"/>
          <w:spacing w:val="-14"/>
          <w:sz w:val="24"/>
        </w:rPr>
        <w:t xml:space="preserve"> </w:t>
      </w:r>
      <w:r>
        <w:rPr>
          <w:rFonts w:ascii="Arial"/>
          <w:color w:val="231F20"/>
          <w:sz w:val="24"/>
        </w:rPr>
        <w:t>Act.</w:t>
      </w:r>
    </w:p>
    <w:p w:rsidR="00F82CB0" w:rsidRDefault="00E1531B">
      <w:pPr>
        <w:pStyle w:val="ListParagraph"/>
        <w:numPr>
          <w:ilvl w:val="0"/>
          <w:numId w:val="9"/>
        </w:numPr>
        <w:tabs>
          <w:tab w:val="left" w:pos="798"/>
        </w:tabs>
        <w:spacing w:before="113" w:line="261" w:lineRule="auto"/>
        <w:ind w:right="700" w:hanging="680"/>
        <w:rPr>
          <w:rFonts w:ascii="Arial" w:eastAsia="Arial" w:hAnsi="Arial" w:cs="Arial"/>
          <w:sz w:val="24"/>
          <w:szCs w:val="24"/>
        </w:rPr>
      </w:pPr>
      <w:r>
        <w:rPr>
          <w:rFonts w:ascii="Arial"/>
          <w:color w:val="231F20"/>
          <w:sz w:val="24"/>
        </w:rPr>
        <w:t>By letter dated 22 December 2015 the department provided the following response to my findings and</w:t>
      </w:r>
      <w:r>
        <w:rPr>
          <w:rFonts w:ascii="Arial"/>
          <w:color w:val="231F20"/>
          <w:spacing w:val="-5"/>
          <w:sz w:val="24"/>
        </w:rPr>
        <w:t xml:space="preserve"> </w:t>
      </w:r>
      <w:r>
        <w:rPr>
          <w:rFonts w:ascii="Arial"/>
          <w:color w:val="231F20"/>
          <w:sz w:val="24"/>
        </w:rPr>
        <w:t>recommendations:</w:t>
      </w:r>
    </w:p>
    <w:p w:rsidR="00F82CB0" w:rsidRDefault="00E1531B">
      <w:pPr>
        <w:spacing w:before="96" w:line="249" w:lineRule="auto"/>
        <w:ind w:left="1364" w:right="309"/>
        <w:rPr>
          <w:rFonts w:ascii="Arial" w:eastAsia="Arial" w:hAnsi="Arial" w:cs="Arial"/>
        </w:rPr>
      </w:pPr>
      <w:r>
        <w:rPr>
          <w:rFonts w:ascii="Arial"/>
          <w:color w:val="231F20"/>
        </w:rPr>
        <w:t xml:space="preserve">The Department notes the findings and recommendations of the </w:t>
      </w:r>
      <w:proofErr w:type="spellStart"/>
      <w:r>
        <w:rPr>
          <w:rFonts w:ascii="Arial"/>
          <w:color w:val="231F20"/>
        </w:rPr>
        <w:t>AHRC</w:t>
      </w:r>
      <w:proofErr w:type="spellEnd"/>
      <w:r>
        <w:rPr>
          <w:rFonts w:ascii="Arial"/>
          <w:color w:val="231F20"/>
        </w:rPr>
        <w:t xml:space="preserve"> in</w:t>
      </w:r>
      <w:r>
        <w:rPr>
          <w:rFonts w:ascii="Arial"/>
          <w:color w:val="231F20"/>
          <w:spacing w:val="-13"/>
        </w:rPr>
        <w:t xml:space="preserve"> </w:t>
      </w:r>
      <w:r>
        <w:rPr>
          <w:rFonts w:ascii="Arial"/>
          <w:color w:val="231F20"/>
        </w:rPr>
        <w:t>this case.</w:t>
      </w:r>
    </w:p>
    <w:p w:rsidR="00F82CB0" w:rsidRDefault="00E1531B">
      <w:pPr>
        <w:spacing w:before="114" w:line="249" w:lineRule="auto"/>
        <w:ind w:left="1364" w:right="309"/>
        <w:rPr>
          <w:rFonts w:ascii="Arial" w:eastAsia="Arial" w:hAnsi="Arial" w:cs="Arial"/>
        </w:rPr>
      </w:pPr>
      <w:r>
        <w:rPr>
          <w:rFonts w:ascii="Arial"/>
          <w:color w:val="231F20"/>
        </w:rPr>
        <w:t xml:space="preserve">With specific reference to obligations in respect of the </w:t>
      </w:r>
      <w:r>
        <w:rPr>
          <w:rFonts w:ascii="Arial"/>
          <w:color w:val="231F20"/>
          <w:spacing w:val="-3"/>
        </w:rPr>
        <w:t xml:space="preserve">family, </w:t>
      </w:r>
      <w:r>
        <w:rPr>
          <w:rFonts w:ascii="Arial"/>
          <w:color w:val="231F20"/>
        </w:rPr>
        <w:t xml:space="preserve">the Department does not accept the </w:t>
      </w:r>
      <w:proofErr w:type="spellStart"/>
      <w:r>
        <w:rPr>
          <w:rFonts w:ascii="Arial"/>
          <w:color w:val="231F20"/>
        </w:rPr>
        <w:t>AHRC</w:t>
      </w:r>
      <w:proofErr w:type="spellEnd"/>
      <w:r>
        <w:rPr>
          <w:rFonts w:ascii="Arial"/>
          <w:color w:val="231F20"/>
        </w:rPr>
        <w:t xml:space="preserve"> finding that the decisions in these cases</w:t>
      </w:r>
      <w:r>
        <w:rPr>
          <w:rFonts w:ascii="Arial"/>
          <w:color w:val="231F20"/>
          <w:spacing w:val="-13"/>
        </w:rPr>
        <w:t xml:space="preserve"> </w:t>
      </w:r>
      <w:r>
        <w:rPr>
          <w:rFonts w:ascii="Arial"/>
          <w:color w:val="231F20"/>
        </w:rPr>
        <w:t xml:space="preserve">represent an arbitrary interference with </w:t>
      </w:r>
      <w:r>
        <w:rPr>
          <w:rFonts w:ascii="Arial"/>
          <w:color w:val="231F20"/>
          <w:spacing w:val="-3"/>
        </w:rPr>
        <w:t xml:space="preserve">family, </w:t>
      </w:r>
      <w:r>
        <w:rPr>
          <w:rFonts w:ascii="Arial"/>
          <w:color w:val="231F20"/>
        </w:rPr>
        <w:t xml:space="preserve">contrary to articles 17 and 23 of the </w:t>
      </w:r>
      <w:r>
        <w:rPr>
          <w:rFonts w:ascii="Arial"/>
          <w:i/>
          <w:color w:val="231F20"/>
        </w:rPr>
        <w:t>International Covenant on Civil and Political</w:t>
      </w:r>
      <w:r>
        <w:rPr>
          <w:rFonts w:ascii="Arial"/>
          <w:i/>
          <w:color w:val="231F20"/>
          <w:spacing w:val="-22"/>
        </w:rPr>
        <w:t xml:space="preserve"> </w:t>
      </w:r>
      <w:r>
        <w:rPr>
          <w:rFonts w:ascii="Arial"/>
          <w:i/>
          <w:color w:val="231F20"/>
        </w:rPr>
        <w:t>Rights</w:t>
      </w:r>
      <w:r>
        <w:rPr>
          <w:rFonts w:ascii="Arial"/>
          <w:color w:val="231F20"/>
        </w:rPr>
        <w:t>.</w:t>
      </w:r>
    </w:p>
    <w:p w:rsidR="00F82CB0" w:rsidRDefault="00E1531B">
      <w:pPr>
        <w:spacing w:before="114"/>
        <w:ind w:left="1364" w:right="309"/>
        <w:rPr>
          <w:rFonts w:ascii="Arial" w:eastAsia="Arial" w:hAnsi="Arial" w:cs="Arial"/>
        </w:rPr>
      </w:pPr>
      <w:r>
        <w:rPr>
          <w:rFonts w:ascii="Arial"/>
          <w:color w:val="231F20"/>
        </w:rPr>
        <w:t>Interference</w:t>
      </w:r>
      <w:r>
        <w:rPr>
          <w:rFonts w:ascii="Arial"/>
          <w:color w:val="231F20"/>
          <w:spacing w:val="-5"/>
        </w:rPr>
        <w:t xml:space="preserve"> </w:t>
      </w:r>
      <w:r>
        <w:rPr>
          <w:rFonts w:ascii="Arial"/>
          <w:color w:val="231F20"/>
        </w:rPr>
        <w:t>with</w:t>
      </w:r>
      <w:r>
        <w:rPr>
          <w:rFonts w:ascii="Arial"/>
          <w:color w:val="231F20"/>
          <w:spacing w:val="-4"/>
        </w:rPr>
        <w:t xml:space="preserve"> </w:t>
      </w:r>
      <w:r>
        <w:rPr>
          <w:rFonts w:ascii="Arial"/>
          <w:color w:val="231F20"/>
        </w:rPr>
        <w:t>family</w:t>
      </w:r>
      <w:r>
        <w:rPr>
          <w:rFonts w:ascii="Arial"/>
          <w:color w:val="231F20"/>
          <w:spacing w:val="-5"/>
        </w:rPr>
        <w:t xml:space="preserve"> </w:t>
      </w:r>
      <w:r>
        <w:rPr>
          <w:rFonts w:ascii="Arial"/>
          <w:color w:val="231F20"/>
        </w:rPr>
        <w:t>unity</w:t>
      </w:r>
      <w:r>
        <w:rPr>
          <w:rFonts w:ascii="Arial"/>
          <w:color w:val="231F20"/>
          <w:spacing w:val="-4"/>
        </w:rPr>
        <w:t xml:space="preserve"> </w:t>
      </w:r>
      <w:r>
        <w:rPr>
          <w:rFonts w:ascii="Arial"/>
          <w:color w:val="231F20"/>
        </w:rPr>
        <w:t>is</w:t>
      </w:r>
      <w:r>
        <w:rPr>
          <w:rFonts w:ascii="Arial"/>
          <w:color w:val="231F20"/>
          <w:spacing w:val="-4"/>
        </w:rPr>
        <w:t xml:space="preserve"> </w:t>
      </w:r>
      <w:r>
        <w:rPr>
          <w:rFonts w:ascii="Arial"/>
          <w:color w:val="231F20"/>
        </w:rPr>
        <w:t>permissible</w:t>
      </w:r>
      <w:r>
        <w:rPr>
          <w:rFonts w:ascii="Arial"/>
          <w:color w:val="231F20"/>
          <w:spacing w:val="-4"/>
        </w:rPr>
        <w:t xml:space="preserve"> </w:t>
      </w:r>
      <w:r>
        <w:rPr>
          <w:rFonts w:ascii="Arial"/>
          <w:color w:val="231F20"/>
        </w:rPr>
        <w:t>where</w:t>
      </w:r>
      <w:r>
        <w:rPr>
          <w:rFonts w:ascii="Arial"/>
          <w:color w:val="231F20"/>
          <w:spacing w:val="-4"/>
        </w:rPr>
        <w:t xml:space="preserve"> </w:t>
      </w:r>
      <w:r>
        <w:rPr>
          <w:rFonts w:ascii="Arial"/>
          <w:color w:val="231F20"/>
        </w:rPr>
        <w:t>it</w:t>
      </w:r>
      <w:r>
        <w:rPr>
          <w:rFonts w:ascii="Arial"/>
          <w:color w:val="231F20"/>
          <w:spacing w:val="-4"/>
        </w:rPr>
        <w:t xml:space="preserve"> </w:t>
      </w:r>
      <w:r>
        <w:rPr>
          <w:rFonts w:ascii="Arial"/>
          <w:color w:val="231F20"/>
        </w:rPr>
        <w:t>is</w:t>
      </w:r>
      <w:r>
        <w:rPr>
          <w:rFonts w:ascii="Arial"/>
          <w:color w:val="231F20"/>
          <w:spacing w:val="-4"/>
        </w:rPr>
        <w:t xml:space="preserve"> </w:t>
      </w:r>
      <w:r>
        <w:rPr>
          <w:rFonts w:ascii="Arial"/>
          <w:color w:val="231F20"/>
        </w:rPr>
        <w:t>not</w:t>
      </w:r>
      <w:r>
        <w:rPr>
          <w:rFonts w:ascii="Arial"/>
          <w:color w:val="231F20"/>
          <w:spacing w:val="-4"/>
        </w:rPr>
        <w:t xml:space="preserve"> </w:t>
      </w:r>
      <w:r>
        <w:rPr>
          <w:rFonts w:ascii="Arial"/>
          <w:color w:val="231F20"/>
        </w:rPr>
        <w:t>arbitrary</w:t>
      </w:r>
      <w:r>
        <w:rPr>
          <w:rFonts w:ascii="Arial"/>
          <w:color w:val="231F20"/>
          <w:spacing w:val="-4"/>
        </w:rPr>
        <w:t xml:space="preserve"> </w:t>
      </w:r>
      <w:r>
        <w:rPr>
          <w:rFonts w:ascii="Arial"/>
          <w:color w:val="231F20"/>
        </w:rPr>
        <w:t>and</w:t>
      </w:r>
      <w:r>
        <w:rPr>
          <w:rFonts w:ascii="Arial"/>
          <w:color w:val="231F20"/>
          <w:spacing w:val="-4"/>
        </w:rPr>
        <w:t xml:space="preserve"> </w:t>
      </w:r>
      <w:r>
        <w:rPr>
          <w:rFonts w:ascii="Arial"/>
          <w:color w:val="231F20"/>
        </w:rPr>
        <w:t>where</w:t>
      </w:r>
    </w:p>
    <w:p w:rsidR="00F82CB0" w:rsidRDefault="00E1531B">
      <w:pPr>
        <w:spacing w:before="11" w:line="249" w:lineRule="auto"/>
        <w:ind w:left="1364" w:right="97"/>
        <w:rPr>
          <w:rFonts w:ascii="Arial" w:eastAsia="Arial" w:hAnsi="Arial" w:cs="Arial"/>
        </w:rPr>
      </w:pPr>
      <w:r>
        <w:rPr>
          <w:rFonts w:ascii="Arial" w:eastAsia="Arial" w:hAnsi="Arial" w:cs="Arial"/>
          <w:color w:val="231F20"/>
        </w:rPr>
        <w:t xml:space="preserve">it is lawful at domestic </w:t>
      </w:r>
      <w:r>
        <w:rPr>
          <w:rFonts w:ascii="Arial" w:eastAsia="Arial" w:hAnsi="Arial" w:cs="Arial"/>
          <w:color w:val="231F20"/>
          <w:spacing w:val="-4"/>
        </w:rPr>
        <w:t xml:space="preserve">law. </w:t>
      </w:r>
      <w:r>
        <w:rPr>
          <w:rFonts w:ascii="Arial" w:eastAsia="Arial" w:hAnsi="Arial" w:cs="Arial"/>
          <w:color w:val="231F20"/>
        </w:rPr>
        <w:t>In this context ‘arbitrary’ means that any interference with the family must have a legiti</w:t>
      </w:r>
      <w:r>
        <w:rPr>
          <w:rFonts w:ascii="Arial" w:eastAsia="Arial" w:hAnsi="Arial" w:cs="Arial"/>
          <w:color w:val="231F20"/>
        </w:rPr>
        <w:t xml:space="preserve">mate purpose within the framework of the </w:t>
      </w:r>
      <w:r>
        <w:rPr>
          <w:rFonts w:ascii="Arial" w:eastAsia="Arial" w:hAnsi="Arial" w:cs="Arial"/>
          <w:i/>
          <w:color w:val="231F20"/>
        </w:rPr>
        <w:t xml:space="preserve">International Covenant on Civil and Political Rights </w:t>
      </w:r>
      <w:r>
        <w:rPr>
          <w:rFonts w:ascii="Arial" w:eastAsia="Arial" w:hAnsi="Arial" w:cs="Arial"/>
          <w:color w:val="231F20"/>
        </w:rPr>
        <w:t xml:space="preserve">in its entirety which includes reasons of public </w:t>
      </w:r>
      <w:r>
        <w:rPr>
          <w:rFonts w:ascii="Arial" w:eastAsia="Arial" w:hAnsi="Arial" w:cs="Arial"/>
          <w:color w:val="231F20"/>
          <w:spacing w:val="-3"/>
        </w:rPr>
        <w:t xml:space="preserve">order, </w:t>
      </w:r>
      <w:r>
        <w:rPr>
          <w:rFonts w:ascii="Arial" w:eastAsia="Arial" w:hAnsi="Arial" w:cs="Arial"/>
          <w:color w:val="231F20"/>
        </w:rPr>
        <w:t xml:space="preserve">national security, public health or morals or the rights </w:t>
      </w:r>
      <w:r>
        <w:rPr>
          <w:rFonts w:ascii="Arial" w:eastAsia="Arial" w:hAnsi="Arial" w:cs="Arial"/>
          <w:color w:val="231F20"/>
        </w:rPr>
        <w:t>and freedoms of others. Such an interference must be predictable in the sense of the rule of law (it must not be capricious) and it must be reasonable (or proportional)</w:t>
      </w:r>
      <w:r>
        <w:rPr>
          <w:rFonts w:ascii="Arial" w:eastAsia="Arial" w:hAnsi="Arial" w:cs="Arial"/>
          <w:color w:val="231F20"/>
          <w:spacing w:val="-5"/>
        </w:rPr>
        <w:t xml:space="preserve"> </w:t>
      </w:r>
      <w:r>
        <w:rPr>
          <w:rFonts w:ascii="Arial" w:eastAsia="Arial" w:hAnsi="Arial" w:cs="Arial"/>
          <w:color w:val="231F20"/>
        </w:rPr>
        <w:t>in</w:t>
      </w:r>
      <w:r>
        <w:rPr>
          <w:rFonts w:ascii="Arial" w:eastAsia="Arial" w:hAnsi="Arial" w:cs="Arial"/>
          <w:color w:val="231F20"/>
          <w:spacing w:val="-5"/>
        </w:rPr>
        <w:t xml:space="preserve"> </w:t>
      </w:r>
      <w:r>
        <w:rPr>
          <w:rFonts w:ascii="Arial" w:eastAsia="Arial" w:hAnsi="Arial" w:cs="Arial"/>
          <w:color w:val="231F20"/>
        </w:rPr>
        <w:t>relation</w:t>
      </w:r>
      <w:r>
        <w:rPr>
          <w:rFonts w:ascii="Arial" w:eastAsia="Arial" w:hAnsi="Arial" w:cs="Arial"/>
          <w:color w:val="231F20"/>
          <w:spacing w:val="-6"/>
        </w:rPr>
        <w:t xml:space="preserve"> </w:t>
      </w:r>
      <w:r>
        <w:rPr>
          <w:rFonts w:ascii="Arial" w:eastAsia="Arial" w:hAnsi="Arial" w:cs="Arial"/>
          <w:color w:val="231F20"/>
        </w:rPr>
        <w:t>to</w:t>
      </w:r>
      <w:r>
        <w:rPr>
          <w:rFonts w:ascii="Arial" w:eastAsia="Arial" w:hAnsi="Arial" w:cs="Arial"/>
          <w:color w:val="231F20"/>
          <w:spacing w:val="-6"/>
        </w:rPr>
        <w:t xml:space="preserve"> </w:t>
      </w:r>
      <w:r>
        <w:rPr>
          <w:rFonts w:ascii="Arial" w:eastAsia="Arial" w:hAnsi="Arial" w:cs="Arial"/>
          <w:color w:val="231F20"/>
        </w:rPr>
        <w:t>the</w:t>
      </w:r>
      <w:r>
        <w:rPr>
          <w:rFonts w:ascii="Arial" w:eastAsia="Arial" w:hAnsi="Arial" w:cs="Arial"/>
          <w:color w:val="231F20"/>
          <w:spacing w:val="-6"/>
        </w:rPr>
        <w:t xml:space="preserve"> </w:t>
      </w:r>
      <w:r>
        <w:rPr>
          <w:rFonts w:ascii="Arial" w:eastAsia="Arial" w:hAnsi="Arial" w:cs="Arial"/>
          <w:color w:val="231F20"/>
        </w:rPr>
        <w:t>purpose</w:t>
      </w:r>
      <w:r>
        <w:rPr>
          <w:rFonts w:ascii="Arial" w:eastAsia="Arial" w:hAnsi="Arial" w:cs="Arial"/>
          <w:color w:val="231F20"/>
          <w:spacing w:val="-5"/>
        </w:rPr>
        <w:t xml:space="preserve"> </w:t>
      </w:r>
      <w:r>
        <w:rPr>
          <w:rFonts w:ascii="Arial" w:eastAsia="Arial" w:hAnsi="Arial" w:cs="Arial"/>
          <w:color w:val="231F20"/>
        </w:rPr>
        <w:t>to</w:t>
      </w:r>
      <w:r>
        <w:rPr>
          <w:rFonts w:ascii="Arial" w:eastAsia="Arial" w:hAnsi="Arial" w:cs="Arial"/>
          <w:color w:val="231F20"/>
          <w:spacing w:val="-6"/>
        </w:rPr>
        <w:t xml:space="preserve"> </w:t>
      </w:r>
      <w:r>
        <w:rPr>
          <w:rFonts w:ascii="Arial" w:eastAsia="Arial" w:hAnsi="Arial" w:cs="Arial"/>
          <w:color w:val="231F20"/>
        </w:rPr>
        <w:t>be</w:t>
      </w:r>
      <w:r>
        <w:rPr>
          <w:rFonts w:ascii="Arial" w:eastAsia="Arial" w:hAnsi="Arial" w:cs="Arial"/>
          <w:color w:val="231F20"/>
          <w:spacing w:val="-5"/>
        </w:rPr>
        <w:t xml:space="preserve"> </w:t>
      </w:r>
      <w:r>
        <w:rPr>
          <w:rFonts w:ascii="Arial" w:eastAsia="Arial" w:hAnsi="Arial" w:cs="Arial"/>
          <w:color w:val="231F20"/>
        </w:rPr>
        <w:t>achieved.</w:t>
      </w:r>
      <w:r>
        <w:rPr>
          <w:rFonts w:ascii="Arial" w:eastAsia="Arial" w:hAnsi="Arial" w:cs="Arial"/>
          <w:color w:val="231F20"/>
          <w:spacing w:val="-8"/>
        </w:rPr>
        <w:t xml:space="preserve"> </w:t>
      </w:r>
      <w:r>
        <w:rPr>
          <w:rFonts w:ascii="Arial" w:eastAsia="Arial" w:hAnsi="Arial" w:cs="Arial"/>
          <w:color w:val="231F20"/>
        </w:rPr>
        <w:t>The</w:t>
      </w:r>
      <w:r>
        <w:rPr>
          <w:rFonts w:ascii="Arial" w:eastAsia="Arial" w:hAnsi="Arial" w:cs="Arial"/>
          <w:color w:val="231F20"/>
          <w:spacing w:val="-6"/>
        </w:rPr>
        <w:t xml:space="preserve"> </w:t>
      </w:r>
      <w:r>
        <w:rPr>
          <w:rFonts w:ascii="Arial" w:eastAsia="Arial" w:hAnsi="Arial" w:cs="Arial"/>
          <w:color w:val="231F20"/>
        </w:rPr>
        <w:t>appropriateness</w:t>
      </w:r>
    </w:p>
    <w:p w:rsidR="00F82CB0" w:rsidRDefault="00E1531B">
      <w:pPr>
        <w:spacing w:before="1" w:line="249" w:lineRule="auto"/>
        <w:ind w:left="1364" w:right="253"/>
        <w:jc w:val="both"/>
        <w:rPr>
          <w:rFonts w:ascii="Arial" w:eastAsia="Arial" w:hAnsi="Arial" w:cs="Arial"/>
        </w:rPr>
      </w:pPr>
      <w:r>
        <w:rPr>
          <w:rFonts w:ascii="Arial"/>
          <w:color w:val="231F20"/>
        </w:rPr>
        <w:t xml:space="preserve">of measures to maintain </w:t>
      </w:r>
      <w:r>
        <w:rPr>
          <w:rFonts w:ascii="Arial"/>
          <w:color w:val="231F20"/>
        </w:rPr>
        <w:t xml:space="preserve">family unity can be balanced against other rights and interests, including the integrity of the migration </w:t>
      </w:r>
      <w:proofErr w:type="spellStart"/>
      <w:r>
        <w:rPr>
          <w:rFonts w:ascii="Arial"/>
          <w:color w:val="231F20"/>
        </w:rPr>
        <w:t>programme</w:t>
      </w:r>
      <w:proofErr w:type="spellEnd"/>
      <w:r>
        <w:rPr>
          <w:rFonts w:ascii="Arial"/>
          <w:color w:val="231F20"/>
        </w:rPr>
        <w:t xml:space="preserve"> and the protection of the Australian</w:t>
      </w:r>
      <w:r>
        <w:rPr>
          <w:rFonts w:ascii="Arial"/>
          <w:color w:val="231F20"/>
          <w:spacing w:val="-32"/>
        </w:rPr>
        <w:t xml:space="preserve"> </w:t>
      </w:r>
      <w:r>
        <w:rPr>
          <w:rFonts w:ascii="Arial"/>
          <w:color w:val="231F20"/>
        </w:rPr>
        <w:t>community.</w:t>
      </w:r>
    </w:p>
    <w:p w:rsidR="00F82CB0" w:rsidRDefault="00F82CB0">
      <w:pPr>
        <w:spacing w:line="249" w:lineRule="auto"/>
        <w:jc w:val="both"/>
        <w:rPr>
          <w:rFonts w:ascii="Arial" w:eastAsia="Arial" w:hAnsi="Arial" w:cs="Arial"/>
        </w:rPr>
        <w:sectPr w:rsidR="00F82CB0">
          <w:pgSz w:w="11910" w:h="16840"/>
          <w:pgMar w:top="1580" w:right="138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3"/>
        <w:rPr>
          <w:rFonts w:ascii="Arial" w:eastAsia="Arial" w:hAnsi="Arial" w:cs="Arial"/>
          <w:sz w:val="17"/>
          <w:szCs w:val="17"/>
        </w:rPr>
      </w:pPr>
    </w:p>
    <w:p w:rsidR="00F82CB0" w:rsidRDefault="00E1531B">
      <w:pPr>
        <w:spacing w:before="72" w:line="249" w:lineRule="auto"/>
        <w:ind w:left="1364" w:right="304"/>
        <w:rPr>
          <w:rFonts w:ascii="Arial" w:eastAsia="Arial" w:hAnsi="Arial" w:cs="Arial"/>
        </w:rPr>
      </w:pPr>
      <w:r>
        <w:rPr>
          <w:rFonts w:ascii="Arial"/>
          <w:color w:val="231F20"/>
        </w:rPr>
        <w:t>The Department submits that it was a matter for the former Minister t</w:t>
      </w:r>
      <w:r>
        <w:rPr>
          <w:rFonts w:ascii="Arial"/>
          <w:color w:val="231F20"/>
        </w:rPr>
        <w:t>o balance the information about the parents and their families in its entirety in deciding whether or not to intervene in their</w:t>
      </w:r>
      <w:r>
        <w:rPr>
          <w:rFonts w:ascii="Arial"/>
          <w:color w:val="231F20"/>
          <w:spacing w:val="-20"/>
        </w:rPr>
        <w:t xml:space="preserve"> </w:t>
      </w:r>
      <w:r>
        <w:rPr>
          <w:rFonts w:ascii="Arial"/>
          <w:color w:val="231F20"/>
        </w:rPr>
        <w:t>cases.</w:t>
      </w:r>
    </w:p>
    <w:p w:rsidR="00F82CB0" w:rsidRDefault="00E1531B">
      <w:pPr>
        <w:spacing w:before="114" w:line="249" w:lineRule="auto"/>
        <w:ind w:left="1364" w:right="109"/>
        <w:rPr>
          <w:rFonts w:ascii="Arial" w:eastAsia="Arial" w:hAnsi="Arial" w:cs="Arial"/>
        </w:rPr>
      </w:pPr>
      <w:r>
        <w:rPr>
          <w:rFonts w:ascii="Arial"/>
          <w:color w:val="231F20"/>
          <w:spacing w:val="-3"/>
        </w:rPr>
        <w:t xml:space="preserve">However, </w:t>
      </w:r>
      <w:r>
        <w:rPr>
          <w:rFonts w:ascii="Arial"/>
          <w:color w:val="231F20"/>
        </w:rPr>
        <w:t xml:space="preserve">the Department notes the passage of time since these cases were last </w:t>
      </w:r>
      <w:r>
        <w:rPr>
          <w:rFonts w:ascii="Arial"/>
          <w:color w:val="231F20"/>
        </w:rPr>
        <w:t xml:space="preserve">considered by a Minister and the considerations presented in this Notice and recommendation, and advises the </w:t>
      </w:r>
      <w:proofErr w:type="spellStart"/>
      <w:r>
        <w:rPr>
          <w:rFonts w:ascii="Arial"/>
          <w:color w:val="231F20"/>
        </w:rPr>
        <w:t>AHRC</w:t>
      </w:r>
      <w:proofErr w:type="spellEnd"/>
      <w:r>
        <w:rPr>
          <w:rFonts w:ascii="Arial"/>
          <w:color w:val="231F20"/>
        </w:rPr>
        <w:t xml:space="preserve"> that it will be taking action in referring both cases to the current Minister for his personal</w:t>
      </w:r>
      <w:r>
        <w:rPr>
          <w:rFonts w:ascii="Arial"/>
          <w:color w:val="231F20"/>
          <w:spacing w:val="-18"/>
        </w:rPr>
        <w:t xml:space="preserve"> </w:t>
      </w:r>
      <w:r>
        <w:rPr>
          <w:rFonts w:ascii="Arial"/>
          <w:color w:val="231F20"/>
        </w:rPr>
        <w:t>consideration.</w:t>
      </w:r>
    </w:p>
    <w:p w:rsidR="00F82CB0" w:rsidRDefault="00E1531B">
      <w:pPr>
        <w:pStyle w:val="ListParagraph"/>
        <w:numPr>
          <w:ilvl w:val="0"/>
          <w:numId w:val="9"/>
        </w:numPr>
        <w:tabs>
          <w:tab w:val="left" w:pos="798"/>
        </w:tabs>
        <w:spacing w:before="132"/>
        <w:ind w:hanging="680"/>
        <w:rPr>
          <w:rFonts w:ascii="Arial" w:eastAsia="Arial" w:hAnsi="Arial" w:cs="Arial"/>
          <w:sz w:val="24"/>
          <w:szCs w:val="24"/>
        </w:rPr>
      </w:pPr>
      <w:r>
        <w:rPr>
          <w:rFonts w:ascii="Arial"/>
          <w:color w:val="231F20"/>
          <w:sz w:val="24"/>
        </w:rPr>
        <w:t>I report accordingly to the</w:t>
      </w:r>
      <w:r>
        <w:rPr>
          <w:rFonts w:ascii="Arial"/>
          <w:color w:val="231F20"/>
          <w:spacing w:val="-25"/>
          <w:sz w:val="24"/>
        </w:rPr>
        <w:t xml:space="preserve"> </w:t>
      </w:r>
      <w:r>
        <w:rPr>
          <w:rFonts w:ascii="Arial"/>
          <w:color w:val="231F20"/>
          <w:sz w:val="24"/>
        </w:rPr>
        <w:t>Atto</w:t>
      </w:r>
      <w:r>
        <w:rPr>
          <w:rFonts w:ascii="Arial"/>
          <w:color w:val="231F20"/>
          <w:sz w:val="24"/>
        </w:rPr>
        <w:t>rney-General.</w:t>
      </w:r>
    </w:p>
    <w:p w:rsidR="00F82CB0" w:rsidRDefault="00F82CB0">
      <w:pPr>
        <w:rPr>
          <w:rFonts w:ascii="Arial" w:eastAsia="Arial" w:hAnsi="Arial" w:cs="Arial"/>
          <w:sz w:val="24"/>
          <w:szCs w:val="24"/>
        </w:rPr>
      </w:pPr>
    </w:p>
    <w:p w:rsidR="00F82CB0" w:rsidRDefault="00F82CB0">
      <w:pPr>
        <w:rPr>
          <w:rFonts w:ascii="Arial" w:eastAsia="Arial" w:hAnsi="Arial" w:cs="Arial"/>
          <w:sz w:val="24"/>
          <w:szCs w:val="24"/>
        </w:rPr>
      </w:pPr>
    </w:p>
    <w:p w:rsidR="00F82CB0" w:rsidRDefault="00E1531B">
      <w:pPr>
        <w:pStyle w:val="BodyText"/>
        <w:spacing w:before="145"/>
        <w:ind w:left="117" w:right="5197" w:firstLine="0"/>
      </w:pPr>
      <w:r>
        <w:rPr>
          <w:color w:val="231F20"/>
        </w:rPr>
        <w:t>Gillian</w:t>
      </w:r>
      <w:r>
        <w:rPr>
          <w:color w:val="231F20"/>
          <w:spacing w:val="-14"/>
        </w:rPr>
        <w:t xml:space="preserve"> </w:t>
      </w:r>
      <w:proofErr w:type="spellStart"/>
      <w:r>
        <w:rPr>
          <w:color w:val="231F20"/>
        </w:rPr>
        <w:t>Triggs</w:t>
      </w:r>
      <w:proofErr w:type="spellEnd"/>
    </w:p>
    <w:p w:rsidR="00F82CB0" w:rsidRDefault="00E1531B">
      <w:pPr>
        <w:pStyle w:val="Heading3"/>
        <w:spacing w:before="12"/>
        <w:ind w:left="117" w:right="5197" w:firstLine="0"/>
        <w:rPr>
          <w:b w:val="0"/>
          <w:bCs w:val="0"/>
        </w:rPr>
      </w:pPr>
      <w:r>
        <w:rPr>
          <w:color w:val="231F20"/>
        </w:rPr>
        <w:t>President</w:t>
      </w:r>
    </w:p>
    <w:p w:rsidR="00F82CB0" w:rsidRDefault="00E1531B">
      <w:pPr>
        <w:pStyle w:val="BodyText"/>
        <w:spacing w:before="12" w:line="348" w:lineRule="auto"/>
        <w:ind w:left="117" w:right="5127" w:firstLine="0"/>
      </w:pPr>
      <w:r>
        <w:rPr>
          <w:color w:val="231F20"/>
        </w:rPr>
        <w:t>Australian Human Rights Commission March</w:t>
      </w:r>
      <w:r>
        <w:rPr>
          <w:color w:val="231F20"/>
          <w:spacing w:val="-5"/>
        </w:rPr>
        <w:t xml:space="preserve"> </w:t>
      </w:r>
      <w:r>
        <w:rPr>
          <w:color w:val="231F20"/>
        </w:rPr>
        <w:t>2016</w:t>
      </w:r>
    </w:p>
    <w:p w:rsidR="00F82CB0" w:rsidRDefault="00F82CB0">
      <w:pPr>
        <w:spacing w:line="348" w:lineRule="auto"/>
        <w:sectPr w:rsidR="00F82CB0">
          <w:pgSz w:w="11910" w:h="16840"/>
          <w:pgMar w:top="1580" w:right="1300" w:bottom="860" w:left="1300" w:header="0" w:footer="665" w:gutter="0"/>
          <w:cols w:space="720"/>
        </w:sect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rPr>
          <w:rFonts w:ascii="Arial" w:eastAsia="Arial" w:hAnsi="Arial" w:cs="Arial"/>
          <w:sz w:val="20"/>
          <w:szCs w:val="20"/>
        </w:rPr>
      </w:pPr>
    </w:p>
    <w:p w:rsidR="00F82CB0" w:rsidRDefault="00F82CB0">
      <w:pPr>
        <w:spacing w:before="7"/>
        <w:rPr>
          <w:rFonts w:ascii="Arial" w:eastAsia="Arial" w:hAnsi="Arial" w:cs="Arial"/>
          <w:sz w:val="17"/>
          <w:szCs w:val="17"/>
        </w:rPr>
      </w:pPr>
    </w:p>
    <w:p w:rsidR="00F82CB0" w:rsidRDefault="00E1531B">
      <w:pPr>
        <w:pStyle w:val="ListParagraph"/>
        <w:numPr>
          <w:ilvl w:val="0"/>
          <w:numId w:val="1"/>
        </w:numPr>
        <w:tabs>
          <w:tab w:val="left" w:pos="458"/>
        </w:tabs>
        <w:spacing w:before="77"/>
        <w:ind w:hanging="340"/>
        <w:rPr>
          <w:rFonts w:ascii="Arial" w:eastAsia="Arial" w:hAnsi="Arial" w:cs="Arial"/>
          <w:sz w:val="18"/>
          <w:szCs w:val="18"/>
        </w:rPr>
      </w:pPr>
      <w:bookmarkStart w:id="11" w:name="_bookmark11"/>
      <w:bookmarkStart w:id="12" w:name="_bookmark12"/>
      <w:bookmarkEnd w:id="11"/>
      <w:bookmarkEnd w:id="12"/>
      <w:r>
        <w:rPr>
          <w:rFonts w:ascii="Arial"/>
          <w:i/>
          <w:color w:val="231F20"/>
          <w:sz w:val="18"/>
        </w:rPr>
        <w:t xml:space="preserve">Chan </w:t>
      </w:r>
      <w:r>
        <w:rPr>
          <w:rFonts w:ascii="Arial"/>
          <w:i/>
          <w:color w:val="231F20"/>
          <w:spacing w:val="-9"/>
          <w:sz w:val="18"/>
        </w:rPr>
        <w:t xml:space="preserve">Ta </w:t>
      </w:r>
      <w:proofErr w:type="spellStart"/>
      <w:r>
        <w:rPr>
          <w:rFonts w:ascii="Arial"/>
          <w:i/>
          <w:color w:val="231F20"/>
          <w:sz w:val="18"/>
        </w:rPr>
        <w:t>Srey</w:t>
      </w:r>
      <w:proofErr w:type="spellEnd"/>
      <w:r>
        <w:rPr>
          <w:rFonts w:ascii="Arial"/>
          <w:i/>
          <w:color w:val="231F20"/>
          <w:sz w:val="18"/>
        </w:rPr>
        <w:t xml:space="preserve"> v Minister for Immigration &amp; Multicultural &amp; Indigenous Affairs </w:t>
      </w:r>
      <w:r>
        <w:rPr>
          <w:rFonts w:ascii="Arial"/>
          <w:color w:val="231F20"/>
          <w:sz w:val="18"/>
        </w:rPr>
        <w:t xml:space="preserve">[2003] </w:t>
      </w:r>
      <w:proofErr w:type="spellStart"/>
      <w:r>
        <w:rPr>
          <w:rFonts w:ascii="Arial"/>
          <w:color w:val="231F20"/>
          <w:sz w:val="18"/>
        </w:rPr>
        <w:t>FCA</w:t>
      </w:r>
      <w:proofErr w:type="spellEnd"/>
      <w:r>
        <w:rPr>
          <w:rFonts w:ascii="Arial"/>
          <w:color w:val="231F20"/>
          <w:spacing w:val="-21"/>
          <w:sz w:val="18"/>
        </w:rPr>
        <w:t xml:space="preserve"> </w:t>
      </w:r>
      <w:r>
        <w:rPr>
          <w:rFonts w:ascii="Arial"/>
          <w:color w:val="231F20"/>
          <w:sz w:val="18"/>
        </w:rPr>
        <w:t>1292.</w:t>
      </w:r>
    </w:p>
    <w:p w:rsidR="00F82CB0" w:rsidRDefault="00E1531B">
      <w:pPr>
        <w:pStyle w:val="ListParagraph"/>
        <w:numPr>
          <w:ilvl w:val="0"/>
          <w:numId w:val="1"/>
        </w:numPr>
        <w:tabs>
          <w:tab w:val="left" w:pos="458"/>
        </w:tabs>
        <w:spacing w:before="9" w:line="249" w:lineRule="auto"/>
        <w:ind w:right="402" w:hanging="340"/>
        <w:rPr>
          <w:rFonts w:ascii="Arial" w:eastAsia="Arial" w:hAnsi="Arial" w:cs="Arial"/>
          <w:sz w:val="18"/>
          <w:szCs w:val="18"/>
        </w:rPr>
      </w:pPr>
      <w:r>
        <w:rPr>
          <w:rFonts w:ascii="Arial"/>
          <w:color w:val="231F20"/>
          <w:sz w:val="18"/>
        </w:rPr>
        <w:t xml:space="preserve">As the decision in </w:t>
      </w:r>
      <w:proofErr w:type="spellStart"/>
      <w:r>
        <w:rPr>
          <w:rFonts w:ascii="Arial"/>
          <w:i/>
          <w:color w:val="231F20"/>
          <w:sz w:val="18"/>
        </w:rPr>
        <w:t>SZGIZ</w:t>
      </w:r>
      <w:proofErr w:type="spellEnd"/>
      <w:r>
        <w:rPr>
          <w:rFonts w:ascii="Arial"/>
          <w:i/>
          <w:color w:val="231F20"/>
          <w:sz w:val="18"/>
        </w:rPr>
        <w:t xml:space="preserve"> v Minister for Immigration and Citizenship </w:t>
      </w:r>
      <w:r>
        <w:rPr>
          <w:rFonts w:ascii="Arial"/>
          <w:color w:val="231F20"/>
          <w:sz w:val="18"/>
        </w:rPr>
        <w:t xml:space="preserve">[2013] </w:t>
      </w:r>
      <w:proofErr w:type="spellStart"/>
      <w:r>
        <w:rPr>
          <w:rFonts w:ascii="Arial"/>
          <w:color w:val="231F20"/>
          <w:sz w:val="18"/>
        </w:rPr>
        <w:t>FCAFC</w:t>
      </w:r>
      <w:proofErr w:type="spellEnd"/>
      <w:r>
        <w:rPr>
          <w:rFonts w:ascii="Arial"/>
          <w:color w:val="231F20"/>
          <w:sz w:val="18"/>
        </w:rPr>
        <w:t xml:space="preserve"> 71 would have enabled </w:t>
      </w:r>
      <w:proofErr w:type="spellStart"/>
      <w:r>
        <w:rPr>
          <w:rFonts w:ascii="Arial"/>
          <w:color w:val="231F20"/>
          <w:sz w:val="18"/>
        </w:rPr>
        <w:t>Mr</w:t>
      </w:r>
      <w:proofErr w:type="spellEnd"/>
      <w:r>
        <w:rPr>
          <w:rFonts w:ascii="Arial"/>
          <w:color w:val="231F20"/>
          <w:sz w:val="18"/>
        </w:rPr>
        <w:t xml:space="preserve"> </w:t>
      </w:r>
      <w:bookmarkStart w:id="13" w:name="_bookmark13"/>
      <w:bookmarkEnd w:id="13"/>
      <w:proofErr w:type="spellStart"/>
      <w:r>
        <w:rPr>
          <w:rFonts w:ascii="Arial"/>
          <w:color w:val="231F20"/>
          <w:sz w:val="18"/>
        </w:rPr>
        <w:t>Misinale</w:t>
      </w:r>
      <w:proofErr w:type="spellEnd"/>
      <w:r>
        <w:rPr>
          <w:rFonts w:ascii="Arial"/>
          <w:color w:val="231F20"/>
          <w:sz w:val="18"/>
        </w:rPr>
        <w:t xml:space="preserve"> to reapply for a protection visa on complementary protection</w:t>
      </w:r>
      <w:r>
        <w:rPr>
          <w:rFonts w:ascii="Arial"/>
          <w:color w:val="231F20"/>
          <w:spacing w:val="-33"/>
          <w:sz w:val="18"/>
        </w:rPr>
        <w:t xml:space="preserve"> </w:t>
      </w:r>
      <w:r>
        <w:rPr>
          <w:rFonts w:ascii="Arial"/>
          <w:color w:val="231F20"/>
          <w:sz w:val="18"/>
        </w:rPr>
        <w:t>grounds.</w:t>
      </w:r>
    </w:p>
    <w:p w:rsidR="00F82CB0" w:rsidRDefault="00E1531B">
      <w:pPr>
        <w:pStyle w:val="ListParagraph"/>
        <w:numPr>
          <w:ilvl w:val="0"/>
          <w:numId w:val="1"/>
        </w:numPr>
        <w:tabs>
          <w:tab w:val="left" w:pos="458"/>
        </w:tabs>
        <w:spacing w:before="1" w:line="249" w:lineRule="auto"/>
        <w:ind w:right="115" w:hanging="340"/>
        <w:jc w:val="both"/>
        <w:rPr>
          <w:rFonts w:ascii="Arial" w:eastAsia="Arial" w:hAnsi="Arial" w:cs="Arial"/>
          <w:sz w:val="18"/>
          <w:szCs w:val="18"/>
        </w:rPr>
      </w:pPr>
      <w:r>
        <w:rPr>
          <w:rFonts w:ascii="Arial" w:eastAsia="Arial" w:hAnsi="Arial" w:cs="Arial"/>
          <w:color w:val="231F20"/>
          <w:sz w:val="18"/>
          <w:szCs w:val="18"/>
        </w:rPr>
        <w:t>The</w:t>
      </w:r>
      <w:r>
        <w:rPr>
          <w:rFonts w:ascii="Arial" w:eastAsia="Arial" w:hAnsi="Arial" w:cs="Arial"/>
          <w:color w:val="231F20"/>
          <w:spacing w:val="-2"/>
          <w:sz w:val="18"/>
          <w:szCs w:val="18"/>
        </w:rPr>
        <w:t xml:space="preserve"> </w:t>
      </w:r>
      <w:proofErr w:type="spellStart"/>
      <w:r>
        <w:rPr>
          <w:rFonts w:ascii="Arial" w:eastAsia="Arial" w:hAnsi="Arial" w:cs="Arial"/>
          <w:color w:val="231F20"/>
          <w:sz w:val="18"/>
          <w:szCs w:val="18"/>
        </w:rPr>
        <w:t>ICCPR</w:t>
      </w:r>
      <w:proofErr w:type="spellEnd"/>
      <w:r>
        <w:rPr>
          <w:rFonts w:ascii="Arial" w:eastAsia="Arial" w:hAnsi="Arial" w:cs="Arial"/>
          <w:color w:val="231F20"/>
          <w:spacing w:val="-2"/>
          <w:sz w:val="18"/>
          <w:szCs w:val="18"/>
        </w:rPr>
        <w:t xml:space="preserve"> </w:t>
      </w:r>
      <w:r>
        <w:rPr>
          <w:rFonts w:ascii="Arial" w:eastAsia="Arial" w:hAnsi="Arial" w:cs="Arial"/>
          <w:color w:val="231F20"/>
          <w:sz w:val="18"/>
          <w:szCs w:val="18"/>
        </w:rPr>
        <w:t>is</w:t>
      </w:r>
      <w:r>
        <w:rPr>
          <w:rFonts w:ascii="Arial" w:eastAsia="Arial" w:hAnsi="Arial" w:cs="Arial"/>
          <w:color w:val="231F20"/>
          <w:spacing w:val="-2"/>
          <w:sz w:val="18"/>
          <w:szCs w:val="18"/>
        </w:rPr>
        <w:t xml:space="preserve"> </w:t>
      </w:r>
      <w:r>
        <w:rPr>
          <w:rFonts w:ascii="Arial" w:eastAsia="Arial" w:hAnsi="Arial" w:cs="Arial"/>
          <w:color w:val="231F20"/>
          <w:sz w:val="18"/>
          <w:szCs w:val="18"/>
        </w:rPr>
        <w:t>referred</w:t>
      </w:r>
      <w:r>
        <w:rPr>
          <w:rFonts w:ascii="Arial" w:eastAsia="Arial" w:hAnsi="Arial" w:cs="Arial"/>
          <w:color w:val="231F20"/>
          <w:spacing w:val="-2"/>
          <w:sz w:val="18"/>
          <w:szCs w:val="18"/>
        </w:rPr>
        <w:t xml:space="preserve"> </w:t>
      </w:r>
      <w:r>
        <w:rPr>
          <w:rFonts w:ascii="Arial" w:eastAsia="Arial" w:hAnsi="Arial" w:cs="Arial"/>
          <w:color w:val="231F20"/>
          <w:sz w:val="18"/>
          <w:szCs w:val="18"/>
        </w:rPr>
        <w:t>to</w:t>
      </w:r>
      <w:r>
        <w:rPr>
          <w:rFonts w:ascii="Arial" w:eastAsia="Arial" w:hAnsi="Arial" w:cs="Arial"/>
          <w:color w:val="231F20"/>
          <w:spacing w:val="-2"/>
          <w:sz w:val="18"/>
          <w:szCs w:val="18"/>
        </w:rPr>
        <w:t xml:space="preserve"> </w:t>
      </w:r>
      <w:r>
        <w:rPr>
          <w:rFonts w:ascii="Arial" w:eastAsia="Arial" w:hAnsi="Arial" w:cs="Arial"/>
          <w:color w:val="231F20"/>
          <w:sz w:val="18"/>
          <w:szCs w:val="18"/>
        </w:rPr>
        <w:t>in</w:t>
      </w:r>
      <w:r>
        <w:rPr>
          <w:rFonts w:ascii="Arial" w:eastAsia="Arial" w:hAnsi="Arial" w:cs="Arial"/>
          <w:color w:val="231F20"/>
          <w:spacing w:val="-2"/>
          <w:sz w:val="18"/>
          <w:szCs w:val="18"/>
        </w:rPr>
        <w:t xml:space="preserve"> </w:t>
      </w:r>
      <w:r>
        <w:rPr>
          <w:rFonts w:ascii="Arial" w:eastAsia="Arial" w:hAnsi="Arial" w:cs="Arial"/>
          <w:color w:val="231F20"/>
          <w:sz w:val="18"/>
          <w:szCs w:val="18"/>
        </w:rPr>
        <w:t>the</w:t>
      </w:r>
      <w:r>
        <w:rPr>
          <w:rFonts w:ascii="Arial" w:eastAsia="Arial" w:hAnsi="Arial" w:cs="Arial"/>
          <w:color w:val="231F20"/>
          <w:spacing w:val="-2"/>
          <w:sz w:val="18"/>
          <w:szCs w:val="18"/>
        </w:rPr>
        <w:t xml:space="preserve"> </w:t>
      </w:r>
      <w:r>
        <w:rPr>
          <w:rFonts w:ascii="Arial" w:eastAsia="Arial" w:hAnsi="Arial" w:cs="Arial"/>
          <w:color w:val="231F20"/>
          <w:sz w:val="18"/>
          <w:szCs w:val="18"/>
        </w:rPr>
        <w:t>definition</w:t>
      </w:r>
      <w:r>
        <w:rPr>
          <w:rFonts w:ascii="Arial" w:eastAsia="Arial" w:hAnsi="Arial" w:cs="Arial"/>
          <w:color w:val="231F20"/>
          <w:spacing w:val="-2"/>
          <w:sz w:val="18"/>
          <w:szCs w:val="18"/>
        </w:rPr>
        <w:t xml:space="preserve"> </w:t>
      </w:r>
      <w:r>
        <w:rPr>
          <w:rFonts w:ascii="Arial" w:eastAsia="Arial" w:hAnsi="Arial" w:cs="Arial"/>
          <w:color w:val="231F20"/>
          <w:sz w:val="18"/>
          <w:szCs w:val="18"/>
        </w:rPr>
        <w:t>of</w:t>
      </w:r>
      <w:r>
        <w:rPr>
          <w:rFonts w:ascii="Arial" w:eastAsia="Arial" w:hAnsi="Arial" w:cs="Arial"/>
          <w:color w:val="231F20"/>
          <w:spacing w:val="-2"/>
          <w:sz w:val="18"/>
          <w:szCs w:val="18"/>
        </w:rPr>
        <w:t xml:space="preserve"> </w:t>
      </w:r>
      <w:r>
        <w:rPr>
          <w:rFonts w:ascii="Arial" w:eastAsia="Arial" w:hAnsi="Arial" w:cs="Arial"/>
          <w:color w:val="231F20"/>
          <w:sz w:val="18"/>
          <w:szCs w:val="18"/>
        </w:rPr>
        <w:t>‘human</w:t>
      </w:r>
      <w:r>
        <w:rPr>
          <w:rFonts w:ascii="Arial" w:eastAsia="Arial" w:hAnsi="Arial" w:cs="Arial"/>
          <w:color w:val="231F20"/>
          <w:spacing w:val="-2"/>
          <w:sz w:val="18"/>
          <w:szCs w:val="18"/>
        </w:rPr>
        <w:t xml:space="preserve"> </w:t>
      </w:r>
      <w:r>
        <w:rPr>
          <w:rFonts w:ascii="Arial" w:eastAsia="Arial" w:hAnsi="Arial" w:cs="Arial"/>
          <w:color w:val="231F20"/>
          <w:sz w:val="18"/>
          <w:szCs w:val="18"/>
        </w:rPr>
        <w:t>rights’</w:t>
      </w:r>
      <w:r>
        <w:rPr>
          <w:rFonts w:ascii="Arial" w:eastAsia="Arial" w:hAnsi="Arial" w:cs="Arial"/>
          <w:color w:val="231F20"/>
          <w:spacing w:val="-8"/>
          <w:sz w:val="18"/>
          <w:szCs w:val="18"/>
        </w:rPr>
        <w:t xml:space="preserve"> </w:t>
      </w:r>
      <w:r>
        <w:rPr>
          <w:rFonts w:ascii="Arial" w:eastAsia="Arial" w:hAnsi="Arial" w:cs="Arial"/>
          <w:color w:val="231F20"/>
          <w:sz w:val="18"/>
          <w:szCs w:val="18"/>
        </w:rPr>
        <w:t>in</w:t>
      </w:r>
      <w:r>
        <w:rPr>
          <w:rFonts w:ascii="Arial" w:eastAsia="Arial" w:hAnsi="Arial" w:cs="Arial"/>
          <w:color w:val="231F20"/>
          <w:spacing w:val="-2"/>
          <w:sz w:val="18"/>
          <w:szCs w:val="18"/>
        </w:rPr>
        <w:t xml:space="preserve"> </w:t>
      </w:r>
      <w:r>
        <w:rPr>
          <w:rFonts w:ascii="Arial" w:eastAsia="Arial" w:hAnsi="Arial" w:cs="Arial"/>
          <w:color w:val="231F20"/>
          <w:sz w:val="18"/>
          <w:szCs w:val="18"/>
        </w:rPr>
        <w:t>s</w:t>
      </w:r>
      <w:r>
        <w:rPr>
          <w:rFonts w:ascii="Arial" w:eastAsia="Arial" w:hAnsi="Arial" w:cs="Arial"/>
          <w:color w:val="231F20"/>
          <w:spacing w:val="-2"/>
          <w:sz w:val="18"/>
          <w:szCs w:val="18"/>
        </w:rPr>
        <w:t xml:space="preserve"> </w:t>
      </w:r>
      <w:r>
        <w:rPr>
          <w:rFonts w:ascii="Arial" w:eastAsia="Arial" w:hAnsi="Arial" w:cs="Arial"/>
          <w:color w:val="231F20"/>
          <w:sz w:val="18"/>
          <w:szCs w:val="18"/>
        </w:rPr>
        <w:t>3(1)</w:t>
      </w:r>
      <w:r>
        <w:rPr>
          <w:rFonts w:ascii="Arial" w:eastAsia="Arial" w:hAnsi="Arial" w:cs="Arial"/>
          <w:color w:val="231F20"/>
          <w:spacing w:val="-2"/>
          <w:sz w:val="18"/>
          <w:szCs w:val="18"/>
        </w:rPr>
        <w:t xml:space="preserve"> </w:t>
      </w:r>
      <w:r>
        <w:rPr>
          <w:rFonts w:ascii="Arial" w:eastAsia="Arial" w:hAnsi="Arial" w:cs="Arial"/>
          <w:color w:val="231F20"/>
          <w:sz w:val="18"/>
          <w:szCs w:val="18"/>
        </w:rPr>
        <w:t>of</w:t>
      </w:r>
      <w:r>
        <w:rPr>
          <w:rFonts w:ascii="Arial" w:eastAsia="Arial" w:hAnsi="Arial" w:cs="Arial"/>
          <w:color w:val="231F20"/>
          <w:spacing w:val="-2"/>
          <w:sz w:val="18"/>
          <w:szCs w:val="18"/>
        </w:rPr>
        <w:t xml:space="preserve"> </w:t>
      </w:r>
      <w:r>
        <w:rPr>
          <w:rFonts w:ascii="Arial" w:eastAsia="Arial" w:hAnsi="Arial" w:cs="Arial"/>
          <w:color w:val="231F20"/>
          <w:sz w:val="18"/>
          <w:szCs w:val="18"/>
        </w:rPr>
        <w:t>the</w:t>
      </w:r>
      <w:r>
        <w:rPr>
          <w:rFonts w:ascii="Arial" w:eastAsia="Arial" w:hAnsi="Arial" w:cs="Arial"/>
          <w:color w:val="231F20"/>
          <w:spacing w:val="-12"/>
          <w:sz w:val="18"/>
          <w:szCs w:val="18"/>
        </w:rPr>
        <w:t xml:space="preserve"> </w:t>
      </w:r>
      <w:proofErr w:type="spellStart"/>
      <w:r>
        <w:rPr>
          <w:rFonts w:ascii="Arial" w:eastAsia="Arial" w:hAnsi="Arial" w:cs="Arial"/>
          <w:color w:val="231F20"/>
          <w:sz w:val="18"/>
          <w:szCs w:val="18"/>
        </w:rPr>
        <w:t>AHRC</w:t>
      </w:r>
      <w:proofErr w:type="spellEnd"/>
      <w:r>
        <w:rPr>
          <w:rFonts w:ascii="Arial" w:eastAsia="Arial" w:hAnsi="Arial" w:cs="Arial"/>
          <w:color w:val="231F20"/>
          <w:spacing w:val="-12"/>
          <w:sz w:val="18"/>
          <w:szCs w:val="18"/>
        </w:rPr>
        <w:t xml:space="preserve"> </w:t>
      </w:r>
      <w:r>
        <w:rPr>
          <w:rFonts w:ascii="Arial" w:eastAsia="Arial" w:hAnsi="Arial" w:cs="Arial"/>
          <w:color w:val="231F20"/>
          <w:sz w:val="18"/>
          <w:szCs w:val="18"/>
        </w:rPr>
        <w:t>Act.</w:t>
      </w:r>
      <w:r>
        <w:rPr>
          <w:rFonts w:ascii="Arial" w:eastAsia="Arial" w:hAnsi="Arial" w:cs="Arial"/>
          <w:color w:val="231F20"/>
          <w:spacing w:val="-2"/>
          <w:sz w:val="18"/>
          <w:szCs w:val="18"/>
        </w:rPr>
        <w:t xml:space="preserve"> </w:t>
      </w:r>
      <w:r>
        <w:rPr>
          <w:rFonts w:ascii="Arial" w:eastAsia="Arial" w:hAnsi="Arial" w:cs="Arial"/>
          <w:color w:val="231F20"/>
          <w:sz w:val="18"/>
          <w:szCs w:val="18"/>
        </w:rPr>
        <w:t>On</w:t>
      </w:r>
      <w:r>
        <w:rPr>
          <w:rFonts w:ascii="Arial" w:eastAsia="Arial" w:hAnsi="Arial" w:cs="Arial"/>
          <w:color w:val="231F20"/>
          <w:spacing w:val="-2"/>
          <w:sz w:val="18"/>
          <w:szCs w:val="18"/>
        </w:rPr>
        <w:t xml:space="preserve"> </w:t>
      </w:r>
      <w:r>
        <w:rPr>
          <w:rFonts w:ascii="Arial" w:eastAsia="Arial" w:hAnsi="Arial" w:cs="Arial"/>
          <w:color w:val="231F20"/>
          <w:sz w:val="18"/>
          <w:szCs w:val="18"/>
        </w:rPr>
        <w:t>22</w:t>
      </w:r>
      <w:r>
        <w:rPr>
          <w:rFonts w:ascii="Arial" w:eastAsia="Arial" w:hAnsi="Arial" w:cs="Arial"/>
          <w:color w:val="231F20"/>
          <w:spacing w:val="-2"/>
          <w:sz w:val="18"/>
          <w:szCs w:val="18"/>
        </w:rPr>
        <w:t xml:space="preserve"> </w:t>
      </w:r>
      <w:r>
        <w:rPr>
          <w:rFonts w:ascii="Arial" w:eastAsia="Arial" w:hAnsi="Arial" w:cs="Arial"/>
          <w:color w:val="231F20"/>
          <w:sz w:val="18"/>
          <w:szCs w:val="18"/>
        </w:rPr>
        <w:t>October</w:t>
      </w:r>
      <w:r>
        <w:rPr>
          <w:rFonts w:ascii="Arial" w:eastAsia="Arial" w:hAnsi="Arial" w:cs="Arial"/>
          <w:color w:val="231F20"/>
          <w:spacing w:val="-2"/>
          <w:sz w:val="18"/>
          <w:szCs w:val="18"/>
        </w:rPr>
        <w:t xml:space="preserve"> </w:t>
      </w:r>
      <w:r>
        <w:rPr>
          <w:rFonts w:ascii="Arial" w:eastAsia="Arial" w:hAnsi="Arial" w:cs="Arial"/>
          <w:color w:val="231F20"/>
          <w:sz w:val="18"/>
          <w:szCs w:val="18"/>
        </w:rPr>
        <w:t>1992,</w:t>
      </w:r>
      <w:r>
        <w:rPr>
          <w:rFonts w:ascii="Arial" w:eastAsia="Arial" w:hAnsi="Arial" w:cs="Arial"/>
          <w:color w:val="231F20"/>
          <w:spacing w:val="-2"/>
          <w:sz w:val="18"/>
          <w:szCs w:val="18"/>
        </w:rPr>
        <w:t xml:space="preserve"> </w:t>
      </w:r>
      <w:r>
        <w:rPr>
          <w:rFonts w:ascii="Arial" w:eastAsia="Arial" w:hAnsi="Arial" w:cs="Arial"/>
          <w:color w:val="231F20"/>
          <w:sz w:val="18"/>
          <w:szCs w:val="18"/>
        </w:rPr>
        <w:t>the Attorney-General</w:t>
      </w:r>
      <w:r>
        <w:rPr>
          <w:rFonts w:ascii="Arial" w:eastAsia="Arial" w:hAnsi="Arial" w:cs="Arial"/>
          <w:color w:val="231F20"/>
          <w:spacing w:val="-4"/>
          <w:sz w:val="18"/>
          <w:szCs w:val="18"/>
        </w:rPr>
        <w:t xml:space="preserve"> </w:t>
      </w:r>
      <w:r>
        <w:rPr>
          <w:rFonts w:ascii="Arial" w:eastAsia="Arial" w:hAnsi="Arial" w:cs="Arial"/>
          <w:color w:val="231F20"/>
          <w:sz w:val="18"/>
          <w:szCs w:val="18"/>
        </w:rPr>
        <w:t>made</w:t>
      </w:r>
      <w:r>
        <w:rPr>
          <w:rFonts w:ascii="Arial" w:eastAsia="Arial" w:hAnsi="Arial" w:cs="Arial"/>
          <w:color w:val="231F20"/>
          <w:spacing w:val="-4"/>
          <w:sz w:val="18"/>
          <w:szCs w:val="18"/>
        </w:rPr>
        <w:t xml:space="preserve"> </w:t>
      </w:r>
      <w:r>
        <w:rPr>
          <w:rFonts w:ascii="Arial" w:eastAsia="Arial" w:hAnsi="Arial" w:cs="Arial"/>
          <w:color w:val="231F20"/>
          <w:sz w:val="18"/>
          <w:szCs w:val="18"/>
        </w:rPr>
        <w:t>a</w:t>
      </w:r>
      <w:r>
        <w:rPr>
          <w:rFonts w:ascii="Arial" w:eastAsia="Arial" w:hAnsi="Arial" w:cs="Arial"/>
          <w:color w:val="231F20"/>
          <w:spacing w:val="-4"/>
          <w:sz w:val="18"/>
          <w:szCs w:val="18"/>
        </w:rPr>
        <w:t xml:space="preserve"> </w:t>
      </w:r>
      <w:r>
        <w:rPr>
          <w:rFonts w:ascii="Arial" w:eastAsia="Arial" w:hAnsi="Arial" w:cs="Arial"/>
          <w:color w:val="231F20"/>
          <w:sz w:val="18"/>
          <w:szCs w:val="18"/>
        </w:rPr>
        <w:t>declaration</w:t>
      </w:r>
      <w:r>
        <w:rPr>
          <w:rFonts w:ascii="Arial" w:eastAsia="Arial" w:hAnsi="Arial" w:cs="Arial"/>
          <w:color w:val="231F20"/>
          <w:spacing w:val="-3"/>
          <w:sz w:val="18"/>
          <w:szCs w:val="18"/>
        </w:rPr>
        <w:t xml:space="preserve"> </w:t>
      </w:r>
      <w:r>
        <w:rPr>
          <w:rFonts w:ascii="Arial" w:eastAsia="Arial" w:hAnsi="Arial" w:cs="Arial"/>
          <w:color w:val="231F20"/>
          <w:sz w:val="18"/>
          <w:szCs w:val="18"/>
        </w:rPr>
        <w:t>under</w:t>
      </w:r>
      <w:r>
        <w:rPr>
          <w:rFonts w:ascii="Arial" w:eastAsia="Arial" w:hAnsi="Arial" w:cs="Arial"/>
          <w:color w:val="231F20"/>
          <w:spacing w:val="-4"/>
          <w:sz w:val="18"/>
          <w:szCs w:val="18"/>
        </w:rPr>
        <w:t xml:space="preserve"> </w:t>
      </w:r>
      <w:r>
        <w:rPr>
          <w:rFonts w:ascii="Arial" w:eastAsia="Arial" w:hAnsi="Arial" w:cs="Arial"/>
          <w:color w:val="231F20"/>
          <w:sz w:val="18"/>
          <w:szCs w:val="18"/>
        </w:rPr>
        <w:t>s</w:t>
      </w:r>
      <w:r>
        <w:rPr>
          <w:rFonts w:ascii="Arial" w:eastAsia="Arial" w:hAnsi="Arial" w:cs="Arial"/>
          <w:color w:val="231F20"/>
          <w:spacing w:val="-4"/>
          <w:sz w:val="18"/>
          <w:szCs w:val="18"/>
        </w:rPr>
        <w:t xml:space="preserve"> </w:t>
      </w:r>
      <w:r>
        <w:rPr>
          <w:rFonts w:ascii="Arial" w:eastAsia="Arial" w:hAnsi="Arial" w:cs="Arial"/>
          <w:color w:val="231F20"/>
          <w:sz w:val="18"/>
          <w:szCs w:val="18"/>
        </w:rPr>
        <w:t>47</w:t>
      </w:r>
      <w:r>
        <w:rPr>
          <w:rFonts w:ascii="Arial" w:eastAsia="Arial" w:hAnsi="Arial" w:cs="Arial"/>
          <w:color w:val="231F20"/>
          <w:spacing w:val="-4"/>
          <w:sz w:val="18"/>
          <w:szCs w:val="18"/>
        </w:rPr>
        <w:t xml:space="preserve"> </w:t>
      </w:r>
      <w:r>
        <w:rPr>
          <w:rFonts w:ascii="Arial" w:eastAsia="Arial" w:hAnsi="Arial" w:cs="Arial"/>
          <w:color w:val="231F20"/>
          <w:sz w:val="18"/>
          <w:szCs w:val="18"/>
        </w:rPr>
        <w:t>that</w:t>
      </w:r>
      <w:r>
        <w:rPr>
          <w:rFonts w:ascii="Arial" w:eastAsia="Arial" w:hAnsi="Arial" w:cs="Arial"/>
          <w:color w:val="231F20"/>
          <w:spacing w:val="-4"/>
          <w:sz w:val="18"/>
          <w:szCs w:val="18"/>
        </w:rPr>
        <w:t xml:space="preserve"> </w:t>
      </w:r>
      <w:r>
        <w:rPr>
          <w:rFonts w:ascii="Arial" w:eastAsia="Arial" w:hAnsi="Arial" w:cs="Arial"/>
          <w:color w:val="231F20"/>
          <w:sz w:val="18"/>
          <w:szCs w:val="18"/>
        </w:rPr>
        <w:t>the</w:t>
      </w:r>
      <w:r>
        <w:rPr>
          <w:rFonts w:ascii="Arial" w:eastAsia="Arial" w:hAnsi="Arial" w:cs="Arial"/>
          <w:color w:val="231F20"/>
          <w:spacing w:val="-4"/>
          <w:sz w:val="18"/>
          <w:szCs w:val="18"/>
        </w:rPr>
        <w:t xml:space="preserve"> </w:t>
      </w:r>
      <w:proofErr w:type="spellStart"/>
      <w:r>
        <w:rPr>
          <w:rFonts w:ascii="Arial" w:eastAsia="Arial" w:hAnsi="Arial" w:cs="Arial"/>
          <w:color w:val="231F20"/>
          <w:sz w:val="18"/>
          <w:szCs w:val="18"/>
        </w:rPr>
        <w:t>CRC</w:t>
      </w:r>
      <w:proofErr w:type="spellEnd"/>
      <w:r>
        <w:rPr>
          <w:rFonts w:ascii="Arial" w:eastAsia="Arial" w:hAnsi="Arial" w:cs="Arial"/>
          <w:color w:val="231F20"/>
          <w:spacing w:val="-4"/>
          <w:sz w:val="18"/>
          <w:szCs w:val="18"/>
        </w:rPr>
        <w:t xml:space="preserve"> </w:t>
      </w:r>
      <w:r>
        <w:rPr>
          <w:rFonts w:ascii="Arial" w:eastAsia="Arial" w:hAnsi="Arial" w:cs="Arial"/>
          <w:color w:val="231F20"/>
          <w:sz w:val="18"/>
          <w:szCs w:val="18"/>
        </w:rPr>
        <w:t>is</w:t>
      </w:r>
      <w:r>
        <w:rPr>
          <w:rFonts w:ascii="Arial" w:eastAsia="Arial" w:hAnsi="Arial" w:cs="Arial"/>
          <w:color w:val="231F20"/>
          <w:spacing w:val="-4"/>
          <w:sz w:val="18"/>
          <w:szCs w:val="18"/>
        </w:rPr>
        <w:t xml:space="preserve"> </w:t>
      </w:r>
      <w:r>
        <w:rPr>
          <w:rFonts w:ascii="Arial" w:eastAsia="Arial" w:hAnsi="Arial" w:cs="Arial"/>
          <w:color w:val="231F20"/>
          <w:sz w:val="18"/>
          <w:szCs w:val="18"/>
        </w:rPr>
        <w:t>an</w:t>
      </w:r>
      <w:r>
        <w:rPr>
          <w:rFonts w:ascii="Arial" w:eastAsia="Arial" w:hAnsi="Arial" w:cs="Arial"/>
          <w:color w:val="231F20"/>
          <w:spacing w:val="-4"/>
          <w:sz w:val="18"/>
          <w:szCs w:val="18"/>
        </w:rPr>
        <w:t xml:space="preserve"> </w:t>
      </w:r>
      <w:r>
        <w:rPr>
          <w:rFonts w:ascii="Arial" w:eastAsia="Arial" w:hAnsi="Arial" w:cs="Arial"/>
          <w:color w:val="231F20"/>
          <w:sz w:val="18"/>
          <w:szCs w:val="18"/>
        </w:rPr>
        <w:t>international</w:t>
      </w:r>
      <w:r>
        <w:rPr>
          <w:rFonts w:ascii="Arial" w:eastAsia="Arial" w:hAnsi="Arial" w:cs="Arial"/>
          <w:color w:val="231F20"/>
          <w:spacing w:val="-3"/>
          <w:sz w:val="18"/>
          <w:szCs w:val="18"/>
        </w:rPr>
        <w:t xml:space="preserve"> </w:t>
      </w:r>
      <w:r>
        <w:rPr>
          <w:rFonts w:ascii="Arial" w:eastAsia="Arial" w:hAnsi="Arial" w:cs="Arial"/>
          <w:color w:val="231F20"/>
          <w:sz w:val="18"/>
          <w:szCs w:val="18"/>
        </w:rPr>
        <w:t>instrument</w:t>
      </w:r>
      <w:r>
        <w:rPr>
          <w:rFonts w:ascii="Arial" w:eastAsia="Arial" w:hAnsi="Arial" w:cs="Arial"/>
          <w:color w:val="231F20"/>
          <w:spacing w:val="-3"/>
          <w:sz w:val="18"/>
          <w:szCs w:val="18"/>
        </w:rPr>
        <w:t xml:space="preserve"> </w:t>
      </w:r>
      <w:r>
        <w:rPr>
          <w:rFonts w:ascii="Arial" w:eastAsia="Arial" w:hAnsi="Arial" w:cs="Arial"/>
          <w:color w:val="231F20"/>
          <w:sz w:val="18"/>
          <w:szCs w:val="18"/>
        </w:rPr>
        <w:t>relating</w:t>
      </w:r>
      <w:r>
        <w:rPr>
          <w:rFonts w:ascii="Arial" w:eastAsia="Arial" w:hAnsi="Arial" w:cs="Arial"/>
          <w:color w:val="231F20"/>
          <w:spacing w:val="-4"/>
          <w:sz w:val="18"/>
          <w:szCs w:val="18"/>
        </w:rPr>
        <w:t xml:space="preserve"> </w:t>
      </w:r>
      <w:r>
        <w:rPr>
          <w:rFonts w:ascii="Arial" w:eastAsia="Arial" w:hAnsi="Arial" w:cs="Arial"/>
          <w:color w:val="231F20"/>
          <w:sz w:val="18"/>
          <w:szCs w:val="18"/>
        </w:rPr>
        <w:t>to</w:t>
      </w:r>
      <w:r>
        <w:rPr>
          <w:rFonts w:ascii="Arial" w:eastAsia="Arial" w:hAnsi="Arial" w:cs="Arial"/>
          <w:color w:val="231F20"/>
          <w:spacing w:val="-4"/>
          <w:sz w:val="18"/>
          <w:szCs w:val="18"/>
        </w:rPr>
        <w:t xml:space="preserve"> </w:t>
      </w:r>
      <w:r>
        <w:rPr>
          <w:rFonts w:ascii="Arial" w:eastAsia="Arial" w:hAnsi="Arial" w:cs="Arial"/>
          <w:color w:val="231F20"/>
          <w:sz w:val="18"/>
          <w:szCs w:val="18"/>
        </w:rPr>
        <w:t>human rights</w:t>
      </w:r>
      <w:r>
        <w:rPr>
          <w:rFonts w:ascii="Arial" w:eastAsia="Arial" w:hAnsi="Arial" w:cs="Arial"/>
          <w:color w:val="231F20"/>
          <w:spacing w:val="-2"/>
          <w:sz w:val="18"/>
          <w:szCs w:val="18"/>
        </w:rPr>
        <w:t xml:space="preserve"> </w:t>
      </w:r>
      <w:r>
        <w:rPr>
          <w:rFonts w:ascii="Arial" w:eastAsia="Arial" w:hAnsi="Arial" w:cs="Arial"/>
          <w:color w:val="231F20"/>
          <w:sz w:val="18"/>
          <w:szCs w:val="18"/>
        </w:rPr>
        <w:t>and</w:t>
      </w:r>
      <w:r>
        <w:rPr>
          <w:rFonts w:ascii="Arial" w:eastAsia="Arial" w:hAnsi="Arial" w:cs="Arial"/>
          <w:color w:val="231F20"/>
          <w:spacing w:val="-2"/>
          <w:sz w:val="18"/>
          <w:szCs w:val="18"/>
        </w:rPr>
        <w:t xml:space="preserve"> </w:t>
      </w:r>
      <w:r>
        <w:rPr>
          <w:rFonts w:ascii="Arial" w:eastAsia="Arial" w:hAnsi="Arial" w:cs="Arial"/>
          <w:color w:val="231F20"/>
          <w:sz w:val="18"/>
          <w:szCs w:val="18"/>
        </w:rPr>
        <w:t>freedoms</w:t>
      </w:r>
      <w:r>
        <w:rPr>
          <w:rFonts w:ascii="Arial" w:eastAsia="Arial" w:hAnsi="Arial" w:cs="Arial"/>
          <w:color w:val="231F20"/>
          <w:spacing w:val="-3"/>
          <w:sz w:val="18"/>
          <w:szCs w:val="18"/>
        </w:rPr>
        <w:t xml:space="preserve"> </w:t>
      </w:r>
      <w:r>
        <w:rPr>
          <w:rFonts w:ascii="Arial" w:eastAsia="Arial" w:hAnsi="Arial" w:cs="Arial"/>
          <w:color w:val="231F20"/>
          <w:sz w:val="18"/>
          <w:szCs w:val="18"/>
        </w:rPr>
        <w:t>for</w:t>
      </w:r>
      <w:r>
        <w:rPr>
          <w:rFonts w:ascii="Arial" w:eastAsia="Arial" w:hAnsi="Arial" w:cs="Arial"/>
          <w:color w:val="231F20"/>
          <w:spacing w:val="-3"/>
          <w:sz w:val="18"/>
          <w:szCs w:val="18"/>
        </w:rPr>
        <w:t xml:space="preserve"> </w:t>
      </w:r>
      <w:r>
        <w:rPr>
          <w:rFonts w:ascii="Arial" w:eastAsia="Arial" w:hAnsi="Arial" w:cs="Arial"/>
          <w:color w:val="231F20"/>
          <w:sz w:val="18"/>
          <w:szCs w:val="18"/>
        </w:rPr>
        <w:t>the</w:t>
      </w:r>
      <w:r>
        <w:rPr>
          <w:rFonts w:ascii="Arial" w:eastAsia="Arial" w:hAnsi="Arial" w:cs="Arial"/>
          <w:color w:val="231F20"/>
          <w:spacing w:val="-3"/>
          <w:sz w:val="18"/>
          <w:szCs w:val="18"/>
        </w:rPr>
        <w:t xml:space="preserve"> </w:t>
      </w:r>
      <w:r>
        <w:rPr>
          <w:rFonts w:ascii="Arial" w:eastAsia="Arial" w:hAnsi="Arial" w:cs="Arial"/>
          <w:color w:val="231F20"/>
          <w:sz w:val="18"/>
          <w:szCs w:val="18"/>
        </w:rPr>
        <w:t>purposes</w:t>
      </w:r>
      <w:r>
        <w:rPr>
          <w:rFonts w:ascii="Arial" w:eastAsia="Arial" w:hAnsi="Arial" w:cs="Arial"/>
          <w:color w:val="231F20"/>
          <w:spacing w:val="-2"/>
          <w:sz w:val="18"/>
          <w:szCs w:val="18"/>
        </w:rPr>
        <w:t xml:space="preserve"> </w:t>
      </w:r>
      <w:r>
        <w:rPr>
          <w:rFonts w:ascii="Arial" w:eastAsia="Arial" w:hAnsi="Arial" w:cs="Arial"/>
          <w:color w:val="231F20"/>
          <w:sz w:val="18"/>
          <w:szCs w:val="18"/>
        </w:rPr>
        <w:t>of</w:t>
      </w:r>
      <w:r>
        <w:rPr>
          <w:rFonts w:ascii="Arial" w:eastAsia="Arial" w:hAnsi="Arial" w:cs="Arial"/>
          <w:color w:val="231F20"/>
          <w:spacing w:val="-2"/>
          <w:sz w:val="18"/>
          <w:szCs w:val="18"/>
        </w:rPr>
        <w:t xml:space="preserve"> </w:t>
      </w:r>
      <w:r>
        <w:rPr>
          <w:rFonts w:ascii="Arial" w:eastAsia="Arial" w:hAnsi="Arial" w:cs="Arial"/>
          <w:color w:val="231F20"/>
          <w:sz w:val="18"/>
          <w:szCs w:val="18"/>
        </w:rPr>
        <w:t>the</w:t>
      </w:r>
      <w:r>
        <w:rPr>
          <w:rFonts w:ascii="Arial" w:eastAsia="Arial" w:hAnsi="Arial" w:cs="Arial"/>
          <w:color w:val="231F20"/>
          <w:spacing w:val="-12"/>
          <w:sz w:val="18"/>
          <w:szCs w:val="18"/>
        </w:rPr>
        <w:t xml:space="preserve"> </w:t>
      </w:r>
      <w:proofErr w:type="spellStart"/>
      <w:r>
        <w:rPr>
          <w:rFonts w:ascii="Arial" w:eastAsia="Arial" w:hAnsi="Arial" w:cs="Arial"/>
          <w:color w:val="231F20"/>
          <w:sz w:val="18"/>
          <w:szCs w:val="18"/>
        </w:rPr>
        <w:t>AHRC</w:t>
      </w:r>
      <w:proofErr w:type="spellEnd"/>
      <w:r>
        <w:rPr>
          <w:rFonts w:ascii="Arial" w:eastAsia="Arial" w:hAnsi="Arial" w:cs="Arial"/>
          <w:color w:val="231F20"/>
          <w:spacing w:val="-12"/>
          <w:sz w:val="18"/>
          <w:szCs w:val="18"/>
        </w:rPr>
        <w:t xml:space="preserve"> </w:t>
      </w:r>
      <w:r>
        <w:rPr>
          <w:rFonts w:ascii="Arial" w:eastAsia="Arial" w:hAnsi="Arial" w:cs="Arial"/>
          <w:color w:val="231F20"/>
          <w:sz w:val="18"/>
          <w:szCs w:val="18"/>
        </w:rPr>
        <w:t>Act:</w:t>
      </w:r>
      <w:r>
        <w:rPr>
          <w:rFonts w:ascii="Arial" w:eastAsia="Arial" w:hAnsi="Arial" w:cs="Arial"/>
          <w:color w:val="231F20"/>
          <w:spacing w:val="-2"/>
          <w:sz w:val="18"/>
          <w:szCs w:val="18"/>
        </w:rPr>
        <w:t xml:space="preserve"> </w:t>
      </w:r>
      <w:r>
        <w:rPr>
          <w:rFonts w:ascii="Arial" w:eastAsia="Arial" w:hAnsi="Arial" w:cs="Arial"/>
          <w:i/>
          <w:color w:val="231F20"/>
          <w:sz w:val="18"/>
          <w:szCs w:val="18"/>
        </w:rPr>
        <w:t>Human</w:t>
      </w:r>
      <w:r>
        <w:rPr>
          <w:rFonts w:ascii="Arial" w:eastAsia="Arial" w:hAnsi="Arial" w:cs="Arial"/>
          <w:i/>
          <w:color w:val="231F20"/>
          <w:spacing w:val="-2"/>
          <w:sz w:val="18"/>
          <w:szCs w:val="18"/>
        </w:rPr>
        <w:t xml:space="preserve"> </w:t>
      </w:r>
      <w:r>
        <w:rPr>
          <w:rFonts w:ascii="Arial" w:eastAsia="Arial" w:hAnsi="Arial" w:cs="Arial"/>
          <w:i/>
          <w:color w:val="231F20"/>
          <w:sz w:val="18"/>
          <w:szCs w:val="18"/>
        </w:rPr>
        <w:t>Rights</w:t>
      </w:r>
      <w:r>
        <w:rPr>
          <w:rFonts w:ascii="Arial" w:eastAsia="Arial" w:hAnsi="Arial" w:cs="Arial"/>
          <w:i/>
          <w:color w:val="231F20"/>
          <w:spacing w:val="-2"/>
          <w:sz w:val="18"/>
          <w:szCs w:val="18"/>
        </w:rPr>
        <w:t xml:space="preserve"> </w:t>
      </w:r>
      <w:r>
        <w:rPr>
          <w:rFonts w:ascii="Arial" w:eastAsia="Arial" w:hAnsi="Arial" w:cs="Arial"/>
          <w:i/>
          <w:color w:val="231F20"/>
          <w:sz w:val="18"/>
          <w:szCs w:val="18"/>
        </w:rPr>
        <w:t>and</w:t>
      </w:r>
      <w:r>
        <w:rPr>
          <w:rFonts w:ascii="Arial" w:eastAsia="Arial" w:hAnsi="Arial" w:cs="Arial"/>
          <w:i/>
          <w:color w:val="231F20"/>
          <w:spacing w:val="-2"/>
          <w:sz w:val="18"/>
          <w:szCs w:val="18"/>
        </w:rPr>
        <w:t xml:space="preserve"> </w:t>
      </w:r>
      <w:r>
        <w:rPr>
          <w:rFonts w:ascii="Arial" w:eastAsia="Arial" w:hAnsi="Arial" w:cs="Arial"/>
          <w:i/>
          <w:color w:val="231F20"/>
          <w:sz w:val="18"/>
          <w:szCs w:val="18"/>
        </w:rPr>
        <w:t>Equal</w:t>
      </w:r>
      <w:r>
        <w:rPr>
          <w:rFonts w:ascii="Arial" w:eastAsia="Arial" w:hAnsi="Arial" w:cs="Arial"/>
          <w:i/>
          <w:color w:val="231F20"/>
          <w:spacing w:val="-3"/>
          <w:sz w:val="18"/>
          <w:szCs w:val="18"/>
        </w:rPr>
        <w:t xml:space="preserve"> </w:t>
      </w:r>
      <w:r>
        <w:rPr>
          <w:rFonts w:ascii="Arial" w:eastAsia="Arial" w:hAnsi="Arial" w:cs="Arial"/>
          <w:i/>
          <w:color w:val="231F20"/>
          <w:sz w:val="18"/>
          <w:szCs w:val="18"/>
        </w:rPr>
        <w:t>Opportunity</w:t>
      </w:r>
      <w:r>
        <w:rPr>
          <w:rFonts w:ascii="Arial" w:eastAsia="Arial" w:hAnsi="Arial" w:cs="Arial"/>
          <w:i/>
          <w:color w:val="231F20"/>
          <w:spacing w:val="-3"/>
          <w:sz w:val="18"/>
          <w:szCs w:val="18"/>
        </w:rPr>
        <w:t xml:space="preserve"> </w:t>
      </w:r>
      <w:r>
        <w:rPr>
          <w:rFonts w:ascii="Arial" w:eastAsia="Arial" w:hAnsi="Arial" w:cs="Arial"/>
          <w:i/>
          <w:color w:val="231F20"/>
          <w:sz w:val="18"/>
          <w:szCs w:val="18"/>
        </w:rPr>
        <w:t>Commission</w:t>
      </w:r>
      <w:r>
        <w:rPr>
          <w:rFonts w:ascii="Arial" w:eastAsia="Arial" w:hAnsi="Arial" w:cs="Arial"/>
          <w:i/>
          <w:color w:val="231F20"/>
          <w:spacing w:val="-8"/>
          <w:sz w:val="18"/>
          <w:szCs w:val="18"/>
        </w:rPr>
        <w:t xml:space="preserve"> </w:t>
      </w:r>
      <w:r>
        <w:rPr>
          <w:rFonts w:ascii="Arial" w:eastAsia="Arial" w:hAnsi="Arial" w:cs="Arial"/>
          <w:i/>
          <w:color w:val="231F20"/>
          <w:sz w:val="18"/>
          <w:szCs w:val="18"/>
        </w:rPr>
        <w:t xml:space="preserve">Act </w:t>
      </w:r>
      <w:bookmarkStart w:id="14" w:name="_bookmark14"/>
      <w:bookmarkEnd w:id="14"/>
      <w:r>
        <w:rPr>
          <w:rFonts w:ascii="Arial" w:eastAsia="Arial" w:hAnsi="Arial" w:cs="Arial"/>
          <w:i/>
          <w:color w:val="231F20"/>
          <w:sz w:val="18"/>
          <w:szCs w:val="18"/>
        </w:rPr>
        <w:t>1986</w:t>
      </w:r>
      <w:r>
        <w:rPr>
          <w:rFonts w:ascii="Arial" w:eastAsia="Arial" w:hAnsi="Arial" w:cs="Arial"/>
          <w:i/>
          <w:color w:val="231F20"/>
          <w:spacing w:val="-4"/>
          <w:sz w:val="18"/>
          <w:szCs w:val="18"/>
        </w:rPr>
        <w:t xml:space="preserve"> </w:t>
      </w:r>
      <w:r>
        <w:rPr>
          <w:rFonts w:ascii="Arial" w:eastAsia="Arial" w:hAnsi="Arial" w:cs="Arial"/>
          <w:i/>
          <w:color w:val="231F20"/>
          <w:sz w:val="18"/>
          <w:szCs w:val="18"/>
        </w:rPr>
        <w:t>–</w:t>
      </w:r>
      <w:r>
        <w:rPr>
          <w:rFonts w:ascii="Arial" w:eastAsia="Arial" w:hAnsi="Arial" w:cs="Arial"/>
          <w:i/>
          <w:color w:val="231F20"/>
          <w:spacing w:val="-4"/>
          <w:sz w:val="18"/>
          <w:szCs w:val="18"/>
        </w:rPr>
        <w:t xml:space="preserve"> </w:t>
      </w:r>
      <w:r>
        <w:rPr>
          <w:rFonts w:ascii="Arial" w:eastAsia="Arial" w:hAnsi="Arial" w:cs="Arial"/>
          <w:i/>
          <w:color w:val="231F20"/>
          <w:sz w:val="18"/>
          <w:szCs w:val="18"/>
        </w:rPr>
        <w:t>Declaration</w:t>
      </w:r>
      <w:r>
        <w:rPr>
          <w:rFonts w:ascii="Arial" w:eastAsia="Arial" w:hAnsi="Arial" w:cs="Arial"/>
          <w:i/>
          <w:color w:val="231F20"/>
          <w:spacing w:val="-4"/>
          <w:sz w:val="18"/>
          <w:szCs w:val="18"/>
        </w:rPr>
        <w:t xml:space="preserve"> </w:t>
      </w:r>
      <w:r>
        <w:rPr>
          <w:rFonts w:ascii="Arial" w:eastAsia="Arial" w:hAnsi="Arial" w:cs="Arial"/>
          <w:i/>
          <w:color w:val="231F20"/>
          <w:sz w:val="18"/>
          <w:szCs w:val="18"/>
        </w:rPr>
        <w:t>of</w:t>
      </w:r>
      <w:r>
        <w:rPr>
          <w:rFonts w:ascii="Arial" w:eastAsia="Arial" w:hAnsi="Arial" w:cs="Arial"/>
          <w:i/>
          <w:color w:val="231F20"/>
          <w:spacing w:val="-4"/>
          <w:sz w:val="18"/>
          <w:szCs w:val="18"/>
        </w:rPr>
        <w:t xml:space="preserve"> </w:t>
      </w:r>
      <w:r>
        <w:rPr>
          <w:rFonts w:ascii="Arial" w:eastAsia="Arial" w:hAnsi="Arial" w:cs="Arial"/>
          <w:i/>
          <w:color w:val="231F20"/>
          <w:sz w:val="18"/>
          <w:szCs w:val="18"/>
        </w:rPr>
        <w:t>the</w:t>
      </w:r>
      <w:r>
        <w:rPr>
          <w:rFonts w:ascii="Arial" w:eastAsia="Arial" w:hAnsi="Arial" w:cs="Arial"/>
          <w:i/>
          <w:color w:val="231F20"/>
          <w:spacing w:val="-5"/>
          <w:sz w:val="18"/>
          <w:szCs w:val="18"/>
        </w:rPr>
        <w:t xml:space="preserve"> </w:t>
      </w:r>
      <w:r>
        <w:rPr>
          <w:rFonts w:ascii="Arial" w:eastAsia="Arial" w:hAnsi="Arial" w:cs="Arial"/>
          <w:i/>
          <w:color w:val="231F20"/>
          <w:sz w:val="18"/>
          <w:szCs w:val="18"/>
        </w:rPr>
        <w:t>United</w:t>
      </w:r>
      <w:r>
        <w:rPr>
          <w:rFonts w:ascii="Arial" w:eastAsia="Arial" w:hAnsi="Arial" w:cs="Arial"/>
          <w:i/>
          <w:color w:val="231F20"/>
          <w:spacing w:val="-4"/>
          <w:sz w:val="18"/>
          <w:szCs w:val="18"/>
        </w:rPr>
        <w:t xml:space="preserve"> </w:t>
      </w:r>
      <w:r>
        <w:rPr>
          <w:rFonts w:ascii="Arial" w:eastAsia="Arial" w:hAnsi="Arial" w:cs="Arial"/>
          <w:i/>
          <w:color w:val="231F20"/>
          <w:sz w:val="18"/>
          <w:szCs w:val="18"/>
        </w:rPr>
        <w:t>Nations</w:t>
      </w:r>
      <w:r>
        <w:rPr>
          <w:rFonts w:ascii="Arial" w:eastAsia="Arial" w:hAnsi="Arial" w:cs="Arial"/>
          <w:i/>
          <w:color w:val="231F20"/>
          <w:spacing w:val="-4"/>
          <w:sz w:val="18"/>
          <w:szCs w:val="18"/>
        </w:rPr>
        <w:t xml:space="preserve"> </w:t>
      </w:r>
      <w:r>
        <w:rPr>
          <w:rFonts w:ascii="Arial" w:eastAsia="Arial" w:hAnsi="Arial" w:cs="Arial"/>
          <w:i/>
          <w:color w:val="231F20"/>
          <w:sz w:val="18"/>
          <w:szCs w:val="18"/>
        </w:rPr>
        <w:t>Convention</w:t>
      </w:r>
      <w:r>
        <w:rPr>
          <w:rFonts w:ascii="Arial" w:eastAsia="Arial" w:hAnsi="Arial" w:cs="Arial"/>
          <w:i/>
          <w:color w:val="231F20"/>
          <w:spacing w:val="-4"/>
          <w:sz w:val="18"/>
          <w:szCs w:val="18"/>
        </w:rPr>
        <w:t xml:space="preserve"> </w:t>
      </w:r>
      <w:r>
        <w:rPr>
          <w:rFonts w:ascii="Arial" w:eastAsia="Arial" w:hAnsi="Arial" w:cs="Arial"/>
          <w:i/>
          <w:color w:val="231F20"/>
          <w:sz w:val="18"/>
          <w:szCs w:val="18"/>
        </w:rPr>
        <w:t>on</w:t>
      </w:r>
      <w:r>
        <w:rPr>
          <w:rFonts w:ascii="Arial" w:eastAsia="Arial" w:hAnsi="Arial" w:cs="Arial"/>
          <w:i/>
          <w:color w:val="231F20"/>
          <w:spacing w:val="-4"/>
          <w:sz w:val="18"/>
          <w:szCs w:val="18"/>
        </w:rPr>
        <w:t xml:space="preserve"> </w:t>
      </w:r>
      <w:r>
        <w:rPr>
          <w:rFonts w:ascii="Arial" w:eastAsia="Arial" w:hAnsi="Arial" w:cs="Arial"/>
          <w:i/>
          <w:color w:val="231F20"/>
          <w:sz w:val="18"/>
          <w:szCs w:val="18"/>
        </w:rPr>
        <w:t>the</w:t>
      </w:r>
      <w:r>
        <w:rPr>
          <w:rFonts w:ascii="Arial" w:eastAsia="Arial" w:hAnsi="Arial" w:cs="Arial"/>
          <w:i/>
          <w:color w:val="231F20"/>
          <w:spacing w:val="-5"/>
          <w:sz w:val="18"/>
          <w:szCs w:val="18"/>
        </w:rPr>
        <w:t xml:space="preserve"> </w:t>
      </w:r>
      <w:r>
        <w:rPr>
          <w:rFonts w:ascii="Arial" w:eastAsia="Arial" w:hAnsi="Arial" w:cs="Arial"/>
          <w:i/>
          <w:color w:val="231F20"/>
          <w:sz w:val="18"/>
          <w:szCs w:val="18"/>
        </w:rPr>
        <w:t>Rights</w:t>
      </w:r>
      <w:r>
        <w:rPr>
          <w:rFonts w:ascii="Arial" w:eastAsia="Arial" w:hAnsi="Arial" w:cs="Arial"/>
          <w:i/>
          <w:color w:val="231F20"/>
          <w:spacing w:val="-4"/>
          <w:sz w:val="18"/>
          <w:szCs w:val="18"/>
        </w:rPr>
        <w:t xml:space="preserve"> </w:t>
      </w:r>
      <w:r>
        <w:rPr>
          <w:rFonts w:ascii="Arial" w:eastAsia="Arial" w:hAnsi="Arial" w:cs="Arial"/>
          <w:i/>
          <w:color w:val="231F20"/>
          <w:sz w:val="18"/>
          <w:szCs w:val="18"/>
        </w:rPr>
        <w:t>of</w:t>
      </w:r>
      <w:r>
        <w:rPr>
          <w:rFonts w:ascii="Arial" w:eastAsia="Arial" w:hAnsi="Arial" w:cs="Arial"/>
          <w:i/>
          <w:color w:val="231F20"/>
          <w:spacing w:val="-4"/>
          <w:sz w:val="18"/>
          <w:szCs w:val="18"/>
        </w:rPr>
        <w:t xml:space="preserve"> </w:t>
      </w:r>
      <w:r>
        <w:rPr>
          <w:rFonts w:ascii="Arial" w:eastAsia="Arial" w:hAnsi="Arial" w:cs="Arial"/>
          <w:i/>
          <w:color w:val="231F20"/>
          <w:sz w:val="18"/>
          <w:szCs w:val="18"/>
        </w:rPr>
        <w:t>the</w:t>
      </w:r>
      <w:r>
        <w:rPr>
          <w:rFonts w:ascii="Arial" w:eastAsia="Arial" w:hAnsi="Arial" w:cs="Arial"/>
          <w:i/>
          <w:color w:val="231F20"/>
          <w:spacing w:val="-5"/>
          <w:sz w:val="18"/>
          <w:szCs w:val="18"/>
        </w:rPr>
        <w:t xml:space="preserve"> </w:t>
      </w:r>
      <w:r>
        <w:rPr>
          <w:rFonts w:ascii="Arial" w:eastAsia="Arial" w:hAnsi="Arial" w:cs="Arial"/>
          <w:i/>
          <w:color w:val="231F20"/>
          <w:sz w:val="18"/>
          <w:szCs w:val="18"/>
        </w:rPr>
        <w:t>Child</w:t>
      </w:r>
      <w:r>
        <w:rPr>
          <w:rFonts w:ascii="Arial" w:eastAsia="Arial" w:hAnsi="Arial" w:cs="Arial"/>
          <w:color w:val="231F20"/>
          <w:sz w:val="18"/>
          <w:szCs w:val="18"/>
        </w:rPr>
        <w:t>.</w:t>
      </w:r>
    </w:p>
    <w:p w:rsidR="00F82CB0" w:rsidRDefault="00E1531B">
      <w:pPr>
        <w:pStyle w:val="ListParagraph"/>
        <w:numPr>
          <w:ilvl w:val="0"/>
          <w:numId w:val="1"/>
        </w:numPr>
        <w:tabs>
          <w:tab w:val="left" w:pos="458"/>
        </w:tabs>
        <w:spacing w:before="1" w:line="249" w:lineRule="auto"/>
        <w:ind w:right="184" w:hanging="340"/>
        <w:rPr>
          <w:rFonts w:ascii="Arial" w:eastAsia="Arial" w:hAnsi="Arial" w:cs="Arial"/>
          <w:sz w:val="18"/>
          <w:szCs w:val="18"/>
        </w:rPr>
      </w:pPr>
      <w:r>
        <w:rPr>
          <w:rFonts w:ascii="Arial"/>
          <w:color w:val="231F20"/>
          <w:sz w:val="18"/>
        </w:rPr>
        <w:t xml:space="preserve">See </w:t>
      </w:r>
      <w:r>
        <w:rPr>
          <w:rFonts w:ascii="Arial"/>
          <w:i/>
          <w:color w:val="231F20"/>
          <w:sz w:val="18"/>
        </w:rPr>
        <w:t xml:space="preserve">Secretary, Department of </w:t>
      </w:r>
      <w:proofErr w:type="spellStart"/>
      <w:r>
        <w:rPr>
          <w:rFonts w:ascii="Arial"/>
          <w:i/>
          <w:color w:val="231F20"/>
          <w:sz w:val="18"/>
        </w:rPr>
        <w:t>Defence</w:t>
      </w:r>
      <w:proofErr w:type="spellEnd"/>
      <w:r>
        <w:rPr>
          <w:rFonts w:ascii="Arial"/>
          <w:i/>
          <w:color w:val="231F20"/>
          <w:sz w:val="18"/>
        </w:rPr>
        <w:t xml:space="preserve"> v </w:t>
      </w:r>
      <w:proofErr w:type="spellStart"/>
      <w:r>
        <w:rPr>
          <w:rFonts w:ascii="Arial"/>
          <w:i/>
          <w:color w:val="231F20"/>
          <w:sz w:val="18"/>
        </w:rPr>
        <w:t>HREOC</w:t>
      </w:r>
      <w:proofErr w:type="spellEnd"/>
      <w:r>
        <w:rPr>
          <w:rFonts w:ascii="Arial"/>
          <w:i/>
          <w:color w:val="231F20"/>
          <w:sz w:val="18"/>
        </w:rPr>
        <w:t xml:space="preserve">, Burgess &amp; </w:t>
      </w:r>
      <w:proofErr w:type="spellStart"/>
      <w:r>
        <w:rPr>
          <w:rFonts w:ascii="Arial"/>
          <w:i/>
          <w:color w:val="231F20"/>
          <w:sz w:val="18"/>
        </w:rPr>
        <w:t>Ors</w:t>
      </w:r>
      <w:proofErr w:type="spellEnd"/>
      <w:r>
        <w:rPr>
          <w:rFonts w:ascii="Arial"/>
          <w:i/>
          <w:color w:val="231F20"/>
          <w:sz w:val="18"/>
        </w:rPr>
        <w:t xml:space="preserve"> </w:t>
      </w:r>
      <w:r>
        <w:rPr>
          <w:rFonts w:ascii="Arial"/>
          <w:color w:val="231F20"/>
          <w:sz w:val="18"/>
        </w:rPr>
        <w:t xml:space="preserve">(1997) 78 </w:t>
      </w:r>
      <w:proofErr w:type="spellStart"/>
      <w:r>
        <w:rPr>
          <w:rFonts w:ascii="Arial"/>
          <w:color w:val="231F20"/>
          <w:sz w:val="18"/>
        </w:rPr>
        <w:t>FCR</w:t>
      </w:r>
      <w:proofErr w:type="spellEnd"/>
      <w:r>
        <w:rPr>
          <w:rFonts w:ascii="Arial"/>
          <w:color w:val="231F20"/>
          <w:sz w:val="18"/>
        </w:rPr>
        <w:t xml:space="preserve"> 208, where Branson J found that the Commission could not, in conducting its </w:t>
      </w:r>
      <w:r>
        <w:rPr>
          <w:rFonts w:ascii="Arial"/>
          <w:color w:val="231F20"/>
          <w:spacing w:val="-3"/>
          <w:sz w:val="18"/>
        </w:rPr>
        <w:t xml:space="preserve">inquiry, </w:t>
      </w:r>
      <w:r>
        <w:rPr>
          <w:rFonts w:ascii="Arial"/>
          <w:color w:val="231F20"/>
          <w:sz w:val="18"/>
        </w:rPr>
        <w:t xml:space="preserve">disregard the legal obligations of the secretary in </w:t>
      </w:r>
      <w:bookmarkStart w:id="15" w:name="_bookmark15"/>
      <w:bookmarkEnd w:id="15"/>
      <w:r>
        <w:rPr>
          <w:rFonts w:ascii="Arial"/>
          <w:color w:val="231F20"/>
          <w:sz w:val="18"/>
        </w:rPr>
        <w:t xml:space="preserve">exercising a statutory </w:t>
      </w:r>
      <w:r>
        <w:rPr>
          <w:rFonts w:ascii="Arial"/>
          <w:color w:val="231F20"/>
          <w:spacing w:val="-3"/>
          <w:sz w:val="18"/>
        </w:rPr>
        <w:t xml:space="preserve">power. </w:t>
      </w:r>
      <w:r>
        <w:rPr>
          <w:rFonts w:ascii="Arial"/>
          <w:color w:val="231F20"/>
          <w:sz w:val="18"/>
        </w:rPr>
        <w:t>Note in particular 212-3 and</w:t>
      </w:r>
      <w:r>
        <w:rPr>
          <w:rFonts w:ascii="Arial"/>
          <w:color w:val="231F20"/>
          <w:spacing w:val="-28"/>
          <w:sz w:val="18"/>
        </w:rPr>
        <w:t xml:space="preserve"> </w:t>
      </w:r>
      <w:r>
        <w:rPr>
          <w:rFonts w:ascii="Arial"/>
          <w:color w:val="231F20"/>
          <w:sz w:val="18"/>
        </w:rPr>
        <w:t>214-5.</w:t>
      </w:r>
    </w:p>
    <w:p w:rsidR="00F82CB0" w:rsidRDefault="00E1531B">
      <w:pPr>
        <w:pStyle w:val="ListParagraph"/>
        <w:numPr>
          <w:ilvl w:val="0"/>
          <w:numId w:val="1"/>
        </w:numPr>
        <w:tabs>
          <w:tab w:val="left" w:pos="458"/>
        </w:tabs>
        <w:spacing w:before="1" w:line="249" w:lineRule="auto"/>
        <w:ind w:right="762" w:hanging="340"/>
        <w:rPr>
          <w:rFonts w:ascii="Arial" w:eastAsia="Arial" w:hAnsi="Arial" w:cs="Arial"/>
          <w:sz w:val="18"/>
          <w:szCs w:val="18"/>
        </w:rPr>
      </w:pPr>
      <w:r>
        <w:rPr>
          <w:rFonts w:ascii="Arial"/>
          <w:color w:val="231F20"/>
          <w:sz w:val="18"/>
        </w:rPr>
        <w:t>See</w:t>
      </w:r>
      <w:r>
        <w:rPr>
          <w:rFonts w:ascii="Arial"/>
          <w:color w:val="231F20"/>
          <w:spacing w:val="-3"/>
          <w:sz w:val="18"/>
        </w:rPr>
        <w:t xml:space="preserve"> </w:t>
      </w:r>
      <w:r>
        <w:rPr>
          <w:rFonts w:ascii="Arial"/>
          <w:i/>
          <w:color w:val="231F20"/>
          <w:sz w:val="18"/>
        </w:rPr>
        <w:t>Plaintiff</w:t>
      </w:r>
      <w:r>
        <w:rPr>
          <w:rFonts w:ascii="Arial"/>
          <w:i/>
          <w:color w:val="231F20"/>
          <w:spacing w:val="-4"/>
          <w:sz w:val="18"/>
        </w:rPr>
        <w:t xml:space="preserve"> </w:t>
      </w:r>
      <w:proofErr w:type="spellStart"/>
      <w:r>
        <w:rPr>
          <w:rFonts w:ascii="Arial"/>
          <w:i/>
          <w:color w:val="231F20"/>
          <w:sz w:val="18"/>
        </w:rPr>
        <w:t>S10</w:t>
      </w:r>
      <w:proofErr w:type="spellEnd"/>
      <w:r>
        <w:rPr>
          <w:rFonts w:ascii="Arial"/>
          <w:i/>
          <w:color w:val="231F20"/>
          <w:sz w:val="18"/>
        </w:rPr>
        <w:t>/2010</w:t>
      </w:r>
      <w:r>
        <w:rPr>
          <w:rFonts w:ascii="Arial"/>
          <w:i/>
          <w:color w:val="231F20"/>
          <w:spacing w:val="-4"/>
          <w:sz w:val="18"/>
        </w:rPr>
        <w:t xml:space="preserve"> </w:t>
      </w:r>
      <w:r>
        <w:rPr>
          <w:rFonts w:ascii="Arial"/>
          <w:i/>
          <w:color w:val="231F20"/>
          <w:sz w:val="18"/>
        </w:rPr>
        <w:t>v</w:t>
      </w:r>
      <w:r>
        <w:rPr>
          <w:rFonts w:ascii="Arial"/>
          <w:i/>
          <w:color w:val="231F20"/>
          <w:spacing w:val="-3"/>
          <w:sz w:val="18"/>
        </w:rPr>
        <w:t xml:space="preserve"> </w:t>
      </w:r>
      <w:r>
        <w:rPr>
          <w:rFonts w:ascii="Arial"/>
          <w:i/>
          <w:color w:val="231F20"/>
          <w:sz w:val="18"/>
        </w:rPr>
        <w:t>Minister</w:t>
      </w:r>
      <w:r>
        <w:rPr>
          <w:rFonts w:ascii="Arial"/>
          <w:i/>
          <w:color w:val="231F20"/>
          <w:spacing w:val="-4"/>
          <w:sz w:val="18"/>
        </w:rPr>
        <w:t xml:space="preserve"> </w:t>
      </w:r>
      <w:r>
        <w:rPr>
          <w:rFonts w:ascii="Arial"/>
          <w:i/>
          <w:color w:val="231F20"/>
          <w:sz w:val="18"/>
        </w:rPr>
        <w:t>for</w:t>
      </w:r>
      <w:r>
        <w:rPr>
          <w:rFonts w:ascii="Arial"/>
          <w:i/>
          <w:color w:val="231F20"/>
          <w:spacing w:val="-4"/>
          <w:sz w:val="18"/>
        </w:rPr>
        <w:t xml:space="preserve"> </w:t>
      </w:r>
      <w:r>
        <w:rPr>
          <w:rFonts w:ascii="Arial"/>
          <w:i/>
          <w:color w:val="231F20"/>
          <w:sz w:val="18"/>
        </w:rPr>
        <w:t>Immigration</w:t>
      </w:r>
      <w:r>
        <w:rPr>
          <w:rFonts w:ascii="Arial"/>
          <w:i/>
          <w:color w:val="231F20"/>
          <w:spacing w:val="-4"/>
          <w:sz w:val="18"/>
        </w:rPr>
        <w:t xml:space="preserve"> </w:t>
      </w:r>
      <w:r>
        <w:rPr>
          <w:rFonts w:ascii="Arial"/>
          <w:color w:val="231F20"/>
          <w:sz w:val="18"/>
        </w:rPr>
        <w:t>(2012)</w:t>
      </w:r>
      <w:r>
        <w:rPr>
          <w:rFonts w:ascii="Arial"/>
          <w:color w:val="231F20"/>
          <w:spacing w:val="-4"/>
          <w:sz w:val="18"/>
        </w:rPr>
        <w:t xml:space="preserve"> </w:t>
      </w:r>
      <w:r>
        <w:rPr>
          <w:rFonts w:ascii="Arial"/>
          <w:color w:val="231F20"/>
          <w:sz w:val="18"/>
        </w:rPr>
        <w:t>246</w:t>
      </w:r>
      <w:r>
        <w:rPr>
          <w:rFonts w:ascii="Arial"/>
          <w:color w:val="231F20"/>
          <w:spacing w:val="-3"/>
          <w:sz w:val="18"/>
        </w:rPr>
        <w:t xml:space="preserve"> </w:t>
      </w:r>
      <w:proofErr w:type="spellStart"/>
      <w:r>
        <w:rPr>
          <w:rFonts w:ascii="Arial"/>
          <w:color w:val="231F20"/>
          <w:sz w:val="18"/>
        </w:rPr>
        <w:t>CLR</w:t>
      </w:r>
      <w:proofErr w:type="spellEnd"/>
      <w:r>
        <w:rPr>
          <w:rFonts w:ascii="Arial"/>
          <w:color w:val="231F20"/>
          <w:spacing w:val="-3"/>
          <w:sz w:val="18"/>
        </w:rPr>
        <w:t xml:space="preserve"> </w:t>
      </w:r>
      <w:r>
        <w:rPr>
          <w:rFonts w:ascii="Arial"/>
          <w:color w:val="231F20"/>
          <w:sz w:val="18"/>
        </w:rPr>
        <w:t>636,</w:t>
      </w:r>
      <w:r>
        <w:rPr>
          <w:rFonts w:ascii="Arial"/>
          <w:color w:val="231F20"/>
          <w:spacing w:val="-3"/>
          <w:sz w:val="18"/>
        </w:rPr>
        <w:t xml:space="preserve"> </w:t>
      </w:r>
      <w:r>
        <w:rPr>
          <w:rFonts w:ascii="Arial"/>
          <w:color w:val="231F20"/>
          <w:sz w:val="18"/>
        </w:rPr>
        <w:t>667-668</w:t>
      </w:r>
      <w:r>
        <w:rPr>
          <w:rFonts w:ascii="Arial"/>
          <w:color w:val="231F20"/>
          <w:spacing w:val="-3"/>
          <w:sz w:val="18"/>
        </w:rPr>
        <w:t xml:space="preserve"> </w:t>
      </w:r>
      <w:r>
        <w:rPr>
          <w:rFonts w:ascii="Arial"/>
          <w:color w:val="231F20"/>
          <w:sz w:val="18"/>
        </w:rPr>
        <w:t>per</w:t>
      </w:r>
      <w:r>
        <w:rPr>
          <w:rFonts w:ascii="Arial"/>
          <w:color w:val="231F20"/>
          <w:spacing w:val="-3"/>
          <w:sz w:val="18"/>
        </w:rPr>
        <w:t xml:space="preserve"> </w:t>
      </w:r>
      <w:proofErr w:type="spellStart"/>
      <w:r>
        <w:rPr>
          <w:rFonts w:ascii="Arial"/>
          <w:color w:val="231F20"/>
          <w:sz w:val="18"/>
        </w:rPr>
        <w:t>Gummow</w:t>
      </w:r>
      <w:proofErr w:type="spellEnd"/>
      <w:r>
        <w:rPr>
          <w:rFonts w:ascii="Arial"/>
          <w:color w:val="231F20"/>
          <w:sz w:val="18"/>
        </w:rPr>
        <w:t>,</w:t>
      </w:r>
      <w:r>
        <w:rPr>
          <w:rFonts w:ascii="Arial"/>
          <w:color w:val="231F20"/>
          <w:spacing w:val="-3"/>
          <w:sz w:val="18"/>
        </w:rPr>
        <w:t xml:space="preserve"> </w:t>
      </w:r>
      <w:r>
        <w:rPr>
          <w:rFonts w:ascii="Arial"/>
          <w:color w:val="231F20"/>
          <w:sz w:val="18"/>
        </w:rPr>
        <w:t xml:space="preserve">Hayne, </w:t>
      </w:r>
      <w:proofErr w:type="spellStart"/>
      <w:r>
        <w:rPr>
          <w:rFonts w:ascii="Arial"/>
          <w:color w:val="231F20"/>
          <w:sz w:val="18"/>
        </w:rPr>
        <w:t>Crennan</w:t>
      </w:r>
      <w:proofErr w:type="spellEnd"/>
      <w:r>
        <w:rPr>
          <w:rFonts w:ascii="Arial"/>
          <w:color w:val="231F20"/>
          <w:sz w:val="18"/>
        </w:rPr>
        <w:t xml:space="preserve"> and Bell </w:t>
      </w:r>
      <w:proofErr w:type="spellStart"/>
      <w:r>
        <w:rPr>
          <w:rFonts w:ascii="Arial"/>
          <w:color w:val="231F20"/>
          <w:sz w:val="18"/>
        </w:rPr>
        <w:t>JJ</w:t>
      </w:r>
      <w:proofErr w:type="spellEnd"/>
      <w:r>
        <w:rPr>
          <w:rFonts w:ascii="Arial"/>
          <w:color w:val="231F20"/>
          <w:sz w:val="18"/>
        </w:rPr>
        <w:t xml:space="preserve">. See also the reasons of French CJ and </w:t>
      </w:r>
      <w:proofErr w:type="spellStart"/>
      <w:r>
        <w:rPr>
          <w:rFonts w:ascii="Arial"/>
          <w:color w:val="231F20"/>
          <w:sz w:val="18"/>
        </w:rPr>
        <w:t>Kiefel</w:t>
      </w:r>
      <w:proofErr w:type="spellEnd"/>
      <w:r>
        <w:rPr>
          <w:rFonts w:ascii="Arial"/>
          <w:color w:val="231F20"/>
          <w:sz w:val="18"/>
        </w:rPr>
        <w:t xml:space="preserve"> J in </w:t>
      </w:r>
      <w:proofErr w:type="spellStart"/>
      <w:r>
        <w:rPr>
          <w:rFonts w:ascii="Arial"/>
          <w:i/>
          <w:color w:val="231F20"/>
          <w:sz w:val="18"/>
        </w:rPr>
        <w:t>S10</w:t>
      </w:r>
      <w:proofErr w:type="spellEnd"/>
      <w:r>
        <w:rPr>
          <w:rFonts w:ascii="Arial"/>
          <w:i/>
          <w:color w:val="231F20"/>
          <w:sz w:val="18"/>
        </w:rPr>
        <w:t xml:space="preserve"> </w:t>
      </w:r>
      <w:r>
        <w:rPr>
          <w:rFonts w:ascii="Arial"/>
          <w:color w:val="231F20"/>
          <w:sz w:val="18"/>
        </w:rPr>
        <w:t xml:space="preserve">at 648-649 [30] (and the </w:t>
      </w:r>
      <w:bookmarkStart w:id="16" w:name="_bookmark16"/>
      <w:bookmarkEnd w:id="16"/>
      <w:r>
        <w:rPr>
          <w:rFonts w:ascii="Arial"/>
          <w:color w:val="231F20"/>
          <w:sz w:val="18"/>
        </w:rPr>
        <w:t xml:space="preserve">authorities there referred to) and the reasons of </w:t>
      </w:r>
      <w:proofErr w:type="spellStart"/>
      <w:r>
        <w:rPr>
          <w:rFonts w:ascii="Arial"/>
          <w:color w:val="231F20"/>
          <w:sz w:val="18"/>
        </w:rPr>
        <w:t>Heydon</w:t>
      </w:r>
      <w:proofErr w:type="spellEnd"/>
      <w:r>
        <w:rPr>
          <w:rFonts w:ascii="Arial"/>
          <w:color w:val="231F20"/>
          <w:sz w:val="18"/>
        </w:rPr>
        <w:t xml:space="preserve"> J at 671</w:t>
      </w:r>
      <w:r>
        <w:rPr>
          <w:rFonts w:ascii="Arial"/>
          <w:color w:val="231F20"/>
          <w:spacing w:val="-26"/>
          <w:sz w:val="18"/>
        </w:rPr>
        <w:t xml:space="preserve"> </w:t>
      </w:r>
      <w:r>
        <w:rPr>
          <w:rFonts w:ascii="Arial"/>
          <w:color w:val="231F20"/>
          <w:spacing w:val="-3"/>
          <w:sz w:val="18"/>
        </w:rPr>
        <w:t>[113].</w:t>
      </w:r>
    </w:p>
    <w:p w:rsidR="00F82CB0" w:rsidRDefault="00E1531B">
      <w:pPr>
        <w:pStyle w:val="ListParagraph"/>
        <w:numPr>
          <w:ilvl w:val="0"/>
          <w:numId w:val="1"/>
        </w:numPr>
        <w:tabs>
          <w:tab w:val="left" w:pos="458"/>
        </w:tabs>
        <w:spacing w:before="1" w:line="249" w:lineRule="auto"/>
        <w:ind w:right="732" w:hanging="340"/>
        <w:rPr>
          <w:rFonts w:ascii="Arial" w:eastAsia="Arial" w:hAnsi="Arial" w:cs="Arial"/>
          <w:sz w:val="18"/>
          <w:szCs w:val="18"/>
        </w:rPr>
      </w:pPr>
      <w:r>
        <w:rPr>
          <w:rFonts w:ascii="Arial"/>
          <w:color w:val="231F20"/>
          <w:sz w:val="18"/>
        </w:rPr>
        <w:t>By way of letter to the department requesting ministerial intervention, forwarded t</w:t>
      </w:r>
      <w:r>
        <w:rPr>
          <w:rFonts w:ascii="Arial"/>
          <w:color w:val="231F20"/>
          <w:sz w:val="18"/>
        </w:rPr>
        <w:t xml:space="preserve">o the Commission on 12 </w:t>
      </w:r>
      <w:bookmarkStart w:id="17" w:name="_bookmark17"/>
      <w:bookmarkEnd w:id="17"/>
      <w:r>
        <w:rPr>
          <w:rFonts w:ascii="Arial"/>
          <w:color w:val="231F20"/>
          <w:sz w:val="18"/>
        </w:rPr>
        <w:t>November</w:t>
      </w:r>
      <w:r>
        <w:rPr>
          <w:rFonts w:ascii="Arial"/>
          <w:color w:val="231F20"/>
          <w:spacing w:val="-13"/>
          <w:sz w:val="18"/>
        </w:rPr>
        <w:t xml:space="preserve"> </w:t>
      </w:r>
      <w:r>
        <w:rPr>
          <w:rFonts w:ascii="Arial"/>
          <w:color w:val="231F20"/>
          <w:sz w:val="18"/>
        </w:rPr>
        <w:t>2014.</w:t>
      </w:r>
    </w:p>
    <w:p w:rsidR="00F82CB0" w:rsidRDefault="00E1531B">
      <w:pPr>
        <w:pStyle w:val="ListParagraph"/>
        <w:numPr>
          <w:ilvl w:val="0"/>
          <w:numId w:val="1"/>
        </w:numPr>
        <w:tabs>
          <w:tab w:val="left" w:pos="458"/>
        </w:tabs>
        <w:spacing w:before="1" w:line="249" w:lineRule="auto"/>
        <w:ind w:right="152" w:hanging="340"/>
        <w:rPr>
          <w:rFonts w:ascii="Arial" w:eastAsia="Arial" w:hAnsi="Arial" w:cs="Arial"/>
          <w:sz w:val="18"/>
          <w:szCs w:val="18"/>
        </w:rPr>
      </w:pPr>
      <w:r>
        <w:rPr>
          <w:rFonts w:ascii="Arial"/>
          <w:color w:val="231F20"/>
          <w:sz w:val="18"/>
        </w:rPr>
        <w:t xml:space="preserve">UN Committee on the Rights of the Child, General Comment No. 14 (62nd session, 2013) on the right of the child to have his or her best interests taken as a primary consideration (art. 3, </w:t>
      </w:r>
      <w:proofErr w:type="spellStart"/>
      <w:r>
        <w:rPr>
          <w:rFonts w:ascii="Arial"/>
          <w:color w:val="231F20"/>
          <w:sz w:val="18"/>
        </w:rPr>
        <w:t>para</w:t>
      </w:r>
      <w:proofErr w:type="spellEnd"/>
      <w:r>
        <w:rPr>
          <w:rFonts w:ascii="Arial"/>
          <w:color w:val="231F20"/>
          <w:sz w:val="18"/>
        </w:rPr>
        <w:t xml:space="preserve">. 1), 29 May 2013, UN Doc </w:t>
      </w:r>
      <w:bookmarkStart w:id="18" w:name="_bookmark18"/>
      <w:bookmarkEnd w:id="18"/>
      <w:proofErr w:type="spellStart"/>
      <w:r>
        <w:rPr>
          <w:rFonts w:ascii="Arial"/>
          <w:color w:val="231F20"/>
          <w:sz w:val="18"/>
        </w:rPr>
        <w:t>C</w:t>
      </w:r>
      <w:r>
        <w:rPr>
          <w:rFonts w:ascii="Arial"/>
          <w:color w:val="231F20"/>
          <w:sz w:val="18"/>
        </w:rPr>
        <w:t>RC</w:t>
      </w:r>
      <w:proofErr w:type="spellEnd"/>
      <w:r>
        <w:rPr>
          <w:rFonts w:ascii="Arial"/>
          <w:color w:val="231F20"/>
          <w:sz w:val="18"/>
        </w:rPr>
        <w:t>/C/GC/14 (2013) 7</w:t>
      </w:r>
      <w:r>
        <w:rPr>
          <w:rFonts w:ascii="Arial"/>
          <w:color w:val="231F20"/>
          <w:spacing w:val="-11"/>
          <w:sz w:val="18"/>
        </w:rPr>
        <w:t xml:space="preserve"> </w:t>
      </w:r>
      <w:r>
        <w:rPr>
          <w:rFonts w:ascii="Arial"/>
          <w:color w:val="231F20"/>
          <w:sz w:val="18"/>
        </w:rPr>
        <w:t>[21].</w:t>
      </w:r>
    </w:p>
    <w:p w:rsidR="00F82CB0" w:rsidRDefault="00E1531B">
      <w:pPr>
        <w:pStyle w:val="ListParagraph"/>
        <w:numPr>
          <w:ilvl w:val="0"/>
          <w:numId w:val="1"/>
        </w:numPr>
        <w:tabs>
          <w:tab w:val="left" w:pos="458"/>
        </w:tabs>
        <w:spacing w:before="1"/>
        <w:ind w:hanging="340"/>
        <w:rPr>
          <w:rFonts w:ascii="Arial" w:eastAsia="Arial" w:hAnsi="Arial" w:cs="Arial"/>
          <w:sz w:val="18"/>
          <w:szCs w:val="18"/>
        </w:rPr>
      </w:pPr>
      <w:r>
        <w:rPr>
          <w:rFonts w:ascii="Arial"/>
          <w:i/>
          <w:color w:val="231F20"/>
          <w:sz w:val="18"/>
        </w:rPr>
        <w:t>W</w:t>
      </w:r>
      <w:bookmarkStart w:id="19" w:name="_bookmark19"/>
      <w:bookmarkEnd w:id="19"/>
      <w:r>
        <w:rPr>
          <w:rFonts w:ascii="Arial"/>
          <w:i/>
          <w:color w:val="231F20"/>
          <w:sz w:val="18"/>
        </w:rPr>
        <w:t xml:space="preserve">an v Minister for Immigration &amp; Multicultural Affairs </w:t>
      </w:r>
      <w:r>
        <w:rPr>
          <w:rFonts w:ascii="Arial"/>
          <w:color w:val="231F20"/>
          <w:sz w:val="18"/>
        </w:rPr>
        <w:t xml:space="preserve">(2001) 107 </w:t>
      </w:r>
      <w:proofErr w:type="spellStart"/>
      <w:r>
        <w:rPr>
          <w:rFonts w:ascii="Arial"/>
          <w:color w:val="231F20"/>
          <w:sz w:val="18"/>
        </w:rPr>
        <w:t>FCR</w:t>
      </w:r>
      <w:proofErr w:type="spellEnd"/>
      <w:r>
        <w:rPr>
          <w:rFonts w:ascii="Arial"/>
          <w:color w:val="231F20"/>
          <w:sz w:val="18"/>
        </w:rPr>
        <w:t xml:space="preserve"> 133 at</w:t>
      </w:r>
      <w:r>
        <w:rPr>
          <w:rFonts w:ascii="Arial"/>
          <w:color w:val="231F20"/>
          <w:spacing w:val="-22"/>
          <w:sz w:val="18"/>
        </w:rPr>
        <w:t xml:space="preserve"> </w:t>
      </w:r>
      <w:r>
        <w:rPr>
          <w:rFonts w:ascii="Arial"/>
          <w:color w:val="231F20"/>
          <w:sz w:val="18"/>
        </w:rPr>
        <w:t>[26].</w:t>
      </w:r>
    </w:p>
    <w:p w:rsidR="00F82CB0" w:rsidRDefault="00E1531B">
      <w:pPr>
        <w:pStyle w:val="ListParagraph"/>
        <w:numPr>
          <w:ilvl w:val="0"/>
          <w:numId w:val="1"/>
        </w:numPr>
        <w:tabs>
          <w:tab w:val="left" w:pos="458"/>
        </w:tabs>
        <w:spacing w:before="9" w:line="249" w:lineRule="auto"/>
        <w:ind w:right="152" w:hanging="340"/>
        <w:rPr>
          <w:rFonts w:ascii="Arial" w:eastAsia="Arial" w:hAnsi="Arial" w:cs="Arial"/>
          <w:sz w:val="18"/>
          <w:szCs w:val="18"/>
        </w:rPr>
      </w:pPr>
      <w:r>
        <w:rPr>
          <w:rFonts w:ascii="Arial"/>
          <w:color w:val="231F20"/>
          <w:sz w:val="18"/>
        </w:rPr>
        <w:t>UN Committee on the Rights of the Child, General Comment No. 14 (62nd session, 2013) on the right of the child to have his or her best interests ta</w:t>
      </w:r>
      <w:r>
        <w:rPr>
          <w:rFonts w:ascii="Arial"/>
          <w:color w:val="231F20"/>
          <w:sz w:val="18"/>
        </w:rPr>
        <w:t xml:space="preserve">ken as a primary consideration (art. 3, </w:t>
      </w:r>
      <w:proofErr w:type="spellStart"/>
      <w:r>
        <w:rPr>
          <w:rFonts w:ascii="Arial"/>
          <w:color w:val="231F20"/>
          <w:sz w:val="18"/>
        </w:rPr>
        <w:t>para</w:t>
      </w:r>
      <w:proofErr w:type="spellEnd"/>
      <w:r>
        <w:rPr>
          <w:rFonts w:ascii="Arial"/>
          <w:color w:val="231F20"/>
          <w:sz w:val="18"/>
        </w:rPr>
        <w:t xml:space="preserve">. 1), 29 May 2013, UN Doc </w:t>
      </w:r>
      <w:bookmarkStart w:id="20" w:name="_bookmark20"/>
      <w:bookmarkEnd w:id="20"/>
      <w:proofErr w:type="spellStart"/>
      <w:r>
        <w:rPr>
          <w:rFonts w:ascii="Arial"/>
          <w:color w:val="231F20"/>
          <w:sz w:val="18"/>
        </w:rPr>
        <w:t>CRC</w:t>
      </w:r>
      <w:proofErr w:type="spellEnd"/>
      <w:r>
        <w:rPr>
          <w:rFonts w:ascii="Arial"/>
          <w:color w:val="231F20"/>
          <w:sz w:val="18"/>
        </w:rPr>
        <w:t>/C/GC/14 (2013) 9</w:t>
      </w:r>
      <w:r>
        <w:rPr>
          <w:rFonts w:ascii="Arial"/>
          <w:color w:val="231F20"/>
          <w:spacing w:val="-11"/>
          <w:sz w:val="18"/>
        </w:rPr>
        <w:t xml:space="preserve"> </w:t>
      </w:r>
      <w:r>
        <w:rPr>
          <w:rFonts w:ascii="Arial"/>
          <w:color w:val="231F20"/>
          <w:sz w:val="18"/>
        </w:rPr>
        <w:t>[32].</w:t>
      </w:r>
    </w:p>
    <w:p w:rsidR="00F82CB0" w:rsidRDefault="00E1531B">
      <w:pPr>
        <w:pStyle w:val="ListParagraph"/>
        <w:numPr>
          <w:ilvl w:val="0"/>
          <w:numId w:val="1"/>
        </w:numPr>
        <w:tabs>
          <w:tab w:val="left" w:pos="458"/>
        </w:tabs>
        <w:spacing w:before="1" w:line="249" w:lineRule="auto"/>
        <w:ind w:right="442" w:hanging="340"/>
        <w:rPr>
          <w:rFonts w:ascii="Arial" w:eastAsia="Arial" w:hAnsi="Arial" w:cs="Arial"/>
          <w:sz w:val="18"/>
          <w:szCs w:val="18"/>
        </w:rPr>
      </w:pPr>
      <w:r>
        <w:rPr>
          <w:rFonts w:ascii="Arial"/>
          <w:color w:val="231F20"/>
          <w:sz w:val="18"/>
        </w:rPr>
        <w:t xml:space="preserve">UN Human Rights Committee, General Comment No. 5 (Thirty-fourth session, 2003) General measures of implementation of the Convention on the Rights of the Child </w:t>
      </w:r>
      <w:r>
        <w:rPr>
          <w:rFonts w:ascii="Arial"/>
          <w:color w:val="231F20"/>
          <w:sz w:val="18"/>
        </w:rPr>
        <w:t xml:space="preserve">(arts. 4, 42 and 44, </w:t>
      </w:r>
      <w:proofErr w:type="spellStart"/>
      <w:r>
        <w:rPr>
          <w:rFonts w:ascii="Arial"/>
          <w:color w:val="231F20"/>
          <w:sz w:val="18"/>
        </w:rPr>
        <w:t>para</w:t>
      </w:r>
      <w:proofErr w:type="spellEnd"/>
      <w:r>
        <w:rPr>
          <w:rFonts w:ascii="Arial"/>
          <w:color w:val="231F20"/>
          <w:sz w:val="18"/>
        </w:rPr>
        <w:t xml:space="preserve">. 6), UN Doc </w:t>
      </w:r>
      <w:proofErr w:type="spellStart"/>
      <w:r>
        <w:rPr>
          <w:rFonts w:ascii="Arial"/>
          <w:color w:val="231F20"/>
          <w:sz w:val="18"/>
        </w:rPr>
        <w:t>CRC</w:t>
      </w:r>
      <w:proofErr w:type="spellEnd"/>
      <w:r>
        <w:rPr>
          <w:rFonts w:ascii="Arial"/>
          <w:color w:val="231F20"/>
          <w:sz w:val="18"/>
        </w:rPr>
        <w:t xml:space="preserve">/ </w:t>
      </w:r>
      <w:bookmarkStart w:id="21" w:name="_bookmark21"/>
      <w:bookmarkEnd w:id="21"/>
      <w:r>
        <w:rPr>
          <w:rFonts w:ascii="Arial"/>
          <w:color w:val="231F20"/>
          <w:sz w:val="18"/>
        </w:rPr>
        <w:t>GC/2003/5 (2003) 4</w:t>
      </w:r>
      <w:r>
        <w:rPr>
          <w:rFonts w:ascii="Arial"/>
          <w:color w:val="231F20"/>
          <w:spacing w:val="-2"/>
          <w:sz w:val="18"/>
        </w:rPr>
        <w:t xml:space="preserve"> </w:t>
      </w:r>
      <w:r>
        <w:rPr>
          <w:rFonts w:ascii="Arial"/>
          <w:color w:val="231F20"/>
          <w:sz w:val="18"/>
        </w:rPr>
        <w:t>[12].</w:t>
      </w:r>
    </w:p>
    <w:p w:rsidR="00F82CB0" w:rsidRDefault="00E1531B">
      <w:pPr>
        <w:pStyle w:val="ListParagraph"/>
        <w:numPr>
          <w:ilvl w:val="0"/>
          <w:numId w:val="1"/>
        </w:numPr>
        <w:tabs>
          <w:tab w:val="left" w:pos="458"/>
        </w:tabs>
        <w:spacing w:before="1"/>
        <w:ind w:hanging="340"/>
        <w:rPr>
          <w:rFonts w:ascii="Arial" w:eastAsia="Arial" w:hAnsi="Arial" w:cs="Arial"/>
          <w:sz w:val="18"/>
          <w:szCs w:val="18"/>
        </w:rPr>
      </w:pPr>
      <w:bookmarkStart w:id="22" w:name="_bookmark22"/>
      <w:bookmarkEnd w:id="22"/>
      <w:r>
        <w:rPr>
          <w:rFonts w:ascii="Arial"/>
          <w:i/>
          <w:color w:val="231F20"/>
          <w:sz w:val="18"/>
        </w:rPr>
        <w:t xml:space="preserve">Paul family v Commonwealth of Australia </w:t>
      </w:r>
      <w:r>
        <w:rPr>
          <w:rFonts w:ascii="Arial"/>
          <w:color w:val="231F20"/>
          <w:sz w:val="18"/>
        </w:rPr>
        <w:t>[2013]</w:t>
      </w:r>
      <w:r>
        <w:rPr>
          <w:rFonts w:ascii="Arial"/>
          <w:color w:val="231F20"/>
          <w:spacing w:val="-37"/>
          <w:sz w:val="18"/>
        </w:rPr>
        <w:t xml:space="preserve"> </w:t>
      </w:r>
      <w:proofErr w:type="spellStart"/>
      <w:r>
        <w:rPr>
          <w:rFonts w:ascii="Arial"/>
          <w:color w:val="231F20"/>
          <w:sz w:val="18"/>
        </w:rPr>
        <w:t>AusHRC</w:t>
      </w:r>
      <w:proofErr w:type="spellEnd"/>
      <w:r>
        <w:rPr>
          <w:rFonts w:ascii="Arial"/>
          <w:color w:val="231F20"/>
          <w:sz w:val="18"/>
        </w:rPr>
        <w:t xml:space="preserve"> 63, 7.</w:t>
      </w:r>
    </w:p>
    <w:p w:rsidR="00F82CB0" w:rsidRDefault="00E1531B">
      <w:pPr>
        <w:pStyle w:val="ListParagraph"/>
        <w:numPr>
          <w:ilvl w:val="0"/>
          <w:numId w:val="1"/>
        </w:numPr>
        <w:tabs>
          <w:tab w:val="left" w:pos="458"/>
        </w:tabs>
        <w:spacing w:before="9"/>
        <w:ind w:hanging="340"/>
        <w:rPr>
          <w:rFonts w:ascii="Arial" w:eastAsia="Arial" w:hAnsi="Arial" w:cs="Arial"/>
          <w:sz w:val="18"/>
          <w:szCs w:val="18"/>
        </w:rPr>
      </w:pPr>
      <w:bookmarkStart w:id="23" w:name="_bookmark23"/>
      <w:bookmarkEnd w:id="23"/>
      <w:r>
        <w:rPr>
          <w:rFonts w:ascii="Arial"/>
          <w:color w:val="231F20"/>
          <w:sz w:val="18"/>
        </w:rPr>
        <w:t xml:space="preserve">UNICEF (2006) </w:t>
      </w:r>
      <w:r>
        <w:rPr>
          <w:rFonts w:ascii="Arial"/>
          <w:i/>
          <w:color w:val="231F20"/>
          <w:spacing w:val="-4"/>
          <w:sz w:val="18"/>
        </w:rPr>
        <w:t xml:space="preserve">Tonga. </w:t>
      </w:r>
      <w:r>
        <w:rPr>
          <w:rFonts w:ascii="Arial"/>
          <w:i/>
          <w:color w:val="231F20"/>
          <w:sz w:val="18"/>
        </w:rPr>
        <w:t xml:space="preserve">A Situation Analysis of Children, Women and </w:t>
      </w:r>
      <w:r>
        <w:rPr>
          <w:rFonts w:ascii="Arial"/>
          <w:i/>
          <w:color w:val="231F20"/>
          <w:spacing w:val="-3"/>
          <w:sz w:val="18"/>
        </w:rPr>
        <w:t>Youth</w:t>
      </w:r>
      <w:r>
        <w:rPr>
          <w:rFonts w:ascii="Arial"/>
          <w:color w:val="231F20"/>
          <w:spacing w:val="-3"/>
          <w:sz w:val="18"/>
        </w:rPr>
        <w:t>,</w:t>
      </w:r>
      <w:r>
        <w:rPr>
          <w:rFonts w:ascii="Arial"/>
          <w:color w:val="231F20"/>
          <w:spacing w:val="-33"/>
          <w:sz w:val="18"/>
        </w:rPr>
        <w:t xml:space="preserve"> </w:t>
      </w:r>
      <w:r>
        <w:rPr>
          <w:rFonts w:ascii="Arial"/>
          <w:color w:val="231F20"/>
          <w:sz w:val="18"/>
        </w:rPr>
        <w:t>31.</w:t>
      </w:r>
    </w:p>
    <w:p w:rsidR="00F82CB0" w:rsidRDefault="00E1531B">
      <w:pPr>
        <w:pStyle w:val="ListParagraph"/>
        <w:numPr>
          <w:ilvl w:val="0"/>
          <w:numId w:val="1"/>
        </w:numPr>
        <w:tabs>
          <w:tab w:val="left" w:pos="458"/>
        </w:tabs>
        <w:spacing w:before="9"/>
        <w:ind w:hanging="340"/>
        <w:rPr>
          <w:rFonts w:ascii="Arial" w:eastAsia="Arial" w:hAnsi="Arial" w:cs="Arial"/>
          <w:sz w:val="18"/>
          <w:szCs w:val="18"/>
        </w:rPr>
      </w:pPr>
      <w:r>
        <w:rPr>
          <w:rFonts w:ascii="Arial"/>
          <w:i/>
          <w:color w:val="231F20"/>
          <w:sz w:val="18"/>
        </w:rPr>
        <w:t>W</w:t>
      </w:r>
      <w:bookmarkStart w:id="24" w:name="_bookmark24"/>
      <w:bookmarkEnd w:id="24"/>
      <w:r>
        <w:rPr>
          <w:rFonts w:ascii="Arial"/>
          <w:i/>
          <w:color w:val="231F20"/>
          <w:sz w:val="18"/>
        </w:rPr>
        <w:t>an v Minister for Immigration &amp;</w:t>
      </w:r>
      <w:r>
        <w:rPr>
          <w:rFonts w:ascii="Arial"/>
          <w:i/>
          <w:color w:val="231F20"/>
          <w:sz w:val="18"/>
        </w:rPr>
        <w:t xml:space="preserve"> Multicultural Affairs </w:t>
      </w:r>
      <w:r>
        <w:rPr>
          <w:rFonts w:ascii="Arial"/>
          <w:color w:val="231F20"/>
          <w:sz w:val="18"/>
        </w:rPr>
        <w:t xml:space="preserve">(2001) 107 </w:t>
      </w:r>
      <w:proofErr w:type="spellStart"/>
      <w:r>
        <w:rPr>
          <w:rFonts w:ascii="Arial"/>
          <w:color w:val="231F20"/>
          <w:sz w:val="18"/>
        </w:rPr>
        <w:t>FCR</w:t>
      </w:r>
      <w:proofErr w:type="spellEnd"/>
      <w:r>
        <w:rPr>
          <w:rFonts w:ascii="Arial"/>
          <w:color w:val="231F20"/>
          <w:sz w:val="18"/>
        </w:rPr>
        <w:t xml:space="preserve"> 133 at</w:t>
      </w:r>
      <w:r>
        <w:rPr>
          <w:rFonts w:ascii="Arial"/>
          <w:color w:val="231F20"/>
          <w:spacing w:val="-22"/>
          <w:sz w:val="18"/>
        </w:rPr>
        <w:t xml:space="preserve"> </w:t>
      </w:r>
      <w:r>
        <w:rPr>
          <w:rFonts w:ascii="Arial"/>
          <w:color w:val="231F20"/>
          <w:sz w:val="18"/>
        </w:rPr>
        <w:t>[33].</w:t>
      </w:r>
    </w:p>
    <w:p w:rsidR="00F82CB0" w:rsidRDefault="00E1531B">
      <w:pPr>
        <w:pStyle w:val="ListParagraph"/>
        <w:numPr>
          <w:ilvl w:val="0"/>
          <w:numId w:val="1"/>
        </w:numPr>
        <w:tabs>
          <w:tab w:val="left" w:pos="458"/>
        </w:tabs>
        <w:spacing w:before="9"/>
        <w:ind w:hanging="340"/>
        <w:rPr>
          <w:rFonts w:ascii="Arial" w:eastAsia="Arial" w:hAnsi="Arial" w:cs="Arial"/>
          <w:sz w:val="18"/>
          <w:szCs w:val="18"/>
        </w:rPr>
      </w:pPr>
      <w:r>
        <w:rPr>
          <w:rFonts w:ascii="Arial"/>
          <w:color w:val="231F20"/>
          <w:sz w:val="18"/>
        </w:rPr>
        <w:t xml:space="preserve">M </w:t>
      </w:r>
      <w:bookmarkStart w:id="25" w:name="_bookmark25"/>
      <w:bookmarkEnd w:id="25"/>
      <w:r>
        <w:rPr>
          <w:rFonts w:ascii="Arial"/>
          <w:color w:val="231F20"/>
          <w:sz w:val="18"/>
        </w:rPr>
        <w:t xml:space="preserve">Nowak, </w:t>
      </w:r>
      <w:r>
        <w:rPr>
          <w:rFonts w:ascii="Arial"/>
          <w:i/>
          <w:color w:val="231F20"/>
          <w:sz w:val="18"/>
        </w:rPr>
        <w:t xml:space="preserve">U.N. Covenant on Civil and Political Rights </w:t>
      </w:r>
      <w:proofErr w:type="spellStart"/>
      <w:r>
        <w:rPr>
          <w:rFonts w:ascii="Arial"/>
          <w:i/>
          <w:color w:val="231F20"/>
          <w:sz w:val="18"/>
        </w:rPr>
        <w:t>CCPR</w:t>
      </w:r>
      <w:proofErr w:type="spellEnd"/>
      <w:r>
        <w:rPr>
          <w:rFonts w:ascii="Arial"/>
          <w:i/>
          <w:color w:val="231F20"/>
          <w:sz w:val="18"/>
        </w:rPr>
        <w:t xml:space="preserve"> Commentary </w:t>
      </w:r>
      <w:r>
        <w:rPr>
          <w:rFonts w:ascii="Arial"/>
          <w:color w:val="231F20"/>
          <w:sz w:val="18"/>
        </w:rPr>
        <w:t>(2</w:t>
      </w:r>
      <w:proofErr w:type="spellStart"/>
      <w:r>
        <w:rPr>
          <w:rFonts w:ascii="Arial"/>
          <w:color w:val="231F20"/>
          <w:position w:val="6"/>
          <w:sz w:val="10"/>
        </w:rPr>
        <w:t>nd</w:t>
      </w:r>
      <w:proofErr w:type="spellEnd"/>
      <w:r>
        <w:rPr>
          <w:rFonts w:ascii="Arial"/>
          <w:color w:val="231F20"/>
          <w:position w:val="6"/>
          <w:sz w:val="10"/>
        </w:rPr>
        <w:t xml:space="preserve"> </w:t>
      </w:r>
      <w:proofErr w:type="spellStart"/>
      <w:r>
        <w:rPr>
          <w:rFonts w:ascii="Arial"/>
          <w:color w:val="231F20"/>
          <w:sz w:val="18"/>
        </w:rPr>
        <w:t>ed</w:t>
      </w:r>
      <w:proofErr w:type="spellEnd"/>
      <w:r>
        <w:rPr>
          <w:rFonts w:ascii="Arial"/>
          <w:color w:val="231F20"/>
          <w:sz w:val="18"/>
        </w:rPr>
        <w:t xml:space="preserve"> 2005)</w:t>
      </w:r>
      <w:r>
        <w:rPr>
          <w:rFonts w:ascii="Arial"/>
          <w:color w:val="231F20"/>
          <w:spacing w:val="-21"/>
          <w:sz w:val="18"/>
        </w:rPr>
        <w:t xml:space="preserve"> </w:t>
      </w:r>
      <w:r>
        <w:rPr>
          <w:rFonts w:ascii="Arial"/>
          <w:color w:val="231F20"/>
          <w:sz w:val="18"/>
        </w:rPr>
        <w:t>519.</w:t>
      </w:r>
    </w:p>
    <w:p w:rsidR="00F82CB0" w:rsidRDefault="00E1531B">
      <w:pPr>
        <w:pStyle w:val="ListParagraph"/>
        <w:numPr>
          <w:ilvl w:val="0"/>
          <w:numId w:val="1"/>
        </w:numPr>
        <w:tabs>
          <w:tab w:val="left" w:pos="458"/>
        </w:tabs>
        <w:spacing w:before="9" w:line="249" w:lineRule="auto"/>
        <w:ind w:right="492" w:hanging="340"/>
        <w:rPr>
          <w:rFonts w:ascii="Arial" w:eastAsia="Arial" w:hAnsi="Arial" w:cs="Arial"/>
          <w:sz w:val="18"/>
          <w:szCs w:val="18"/>
        </w:rPr>
      </w:pPr>
      <w:r>
        <w:rPr>
          <w:rFonts w:ascii="Arial"/>
          <w:color w:val="231F20"/>
          <w:sz w:val="18"/>
        </w:rPr>
        <w:t xml:space="preserve">Human Rights and Equal Opportunity Commission, </w:t>
      </w:r>
      <w:r>
        <w:rPr>
          <w:rFonts w:ascii="Arial"/>
          <w:i/>
          <w:color w:val="231F20"/>
          <w:sz w:val="18"/>
        </w:rPr>
        <w:t xml:space="preserve">Nguyen and </w:t>
      </w:r>
      <w:proofErr w:type="spellStart"/>
      <w:r>
        <w:rPr>
          <w:rFonts w:ascii="Arial"/>
          <w:i/>
          <w:color w:val="231F20"/>
          <w:sz w:val="18"/>
        </w:rPr>
        <w:t>Okoye</w:t>
      </w:r>
      <w:proofErr w:type="spellEnd"/>
      <w:r>
        <w:rPr>
          <w:rFonts w:ascii="Arial"/>
          <w:i/>
          <w:color w:val="231F20"/>
          <w:sz w:val="18"/>
        </w:rPr>
        <w:t xml:space="preserve"> v Commonwealth (Department of </w:t>
      </w:r>
      <w:bookmarkStart w:id="26" w:name="_bookmark26"/>
      <w:bookmarkEnd w:id="26"/>
      <w:r>
        <w:rPr>
          <w:rFonts w:ascii="Arial"/>
          <w:i/>
          <w:color w:val="231F20"/>
          <w:sz w:val="18"/>
        </w:rPr>
        <w:t xml:space="preserve">Immigration and Multicultural Affairs) and </w:t>
      </w:r>
      <w:proofErr w:type="spellStart"/>
      <w:r>
        <w:rPr>
          <w:rFonts w:ascii="Arial"/>
          <w:i/>
          <w:color w:val="231F20"/>
          <w:sz w:val="18"/>
        </w:rPr>
        <w:t>GSL</w:t>
      </w:r>
      <w:proofErr w:type="spellEnd"/>
      <w:r>
        <w:rPr>
          <w:rFonts w:ascii="Arial"/>
          <w:i/>
          <w:color w:val="231F20"/>
          <w:sz w:val="18"/>
        </w:rPr>
        <w:t xml:space="preserve"> (Australia) Pty Ltd </w:t>
      </w:r>
      <w:r>
        <w:rPr>
          <w:rFonts w:ascii="Arial"/>
          <w:color w:val="231F20"/>
          <w:sz w:val="18"/>
        </w:rPr>
        <w:t xml:space="preserve">[2008] </w:t>
      </w:r>
      <w:proofErr w:type="spellStart"/>
      <w:r>
        <w:rPr>
          <w:rFonts w:ascii="Arial"/>
          <w:color w:val="231F20"/>
          <w:sz w:val="18"/>
        </w:rPr>
        <w:t>AusHRC</w:t>
      </w:r>
      <w:proofErr w:type="spellEnd"/>
      <w:r>
        <w:rPr>
          <w:rFonts w:ascii="Arial"/>
          <w:color w:val="231F20"/>
          <w:sz w:val="18"/>
        </w:rPr>
        <w:t xml:space="preserve"> 39,</w:t>
      </w:r>
      <w:r>
        <w:rPr>
          <w:rFonts w:ascii="Arial"/>
          <w:color w:val="231F20"/>
          <w:spacing w:val="-33"/>
          <w:sz w:val="18"/>
        </w:rPr>
        <w:t xml:space="preserve"> </w:t>
      </w:r>
      <w:r>
        <w:rPr>
          <w:rFonts w:ascii="Arial"/>
          <w:color w:val="231F20"/>
          <w:sz w:val="18"/>
        </w:rPr>
        <w:t>[80]-[88].</w:t>
      </w:r>
    </w:p>
    <w:p w:rsidR="00F82CB0" w:rsidRDefault="00E1531B">
      <w:pPr>
        <w:pStyle w:val="ListParagraph"/>
        <w:numPr>
          <w:ilvl w:val="0"/>
          <w:numId w:val="1"/>
        </w:numPr>
        <w:tabs>
          <w:tab w:val="left" w:pos="458"/>
        </w:tabs>
        <w:spacing w:before="1" w:line="249" w:lineRule="auto"/>
        <w:ind w:right="226" w:hanging="340"/>
        <w:rPr>
          <w:rFonts w:ascii="Arial" w:eastAsia="Arial" w:hAnsi="Arial" w:cs="Arial"/>
          <w:sz w:val="18"/>
          <w:szCs w:val="18"/>
        </w:rPr>
      </w:pPr>
      <w:r>
        <w:rPr>
          <w:rFonts w:ascii="Arial"/>
          <w:color w:val="231F20"/>
          <w:sz w:val="18"/>
        </w:rPr>
        <w:t xml:space="preserve">UN Human Rights Committee, General Comment No. 16 (Twenty-third session, 1988) </w:t>
      </w:r>
      <w:r>
        <w:rPr>
          <w:rFonts w:ascii="Arial"/>
          <w:i/>
          <w:color w:val="231F20"/>
          <w:sz w:val="18"/>
        </w:rPr>
        <w:t xml:space="preserve">Article 17: The right to respect of </w:t>
      </w:r>
      <w:r>
        <w:rPr>
          <w:rFonts w:ascii="Arial"/>
          <w:i/>
          <w:color w:val="231F20"/>
          <w:spacing w:val="-3"/>
          <w:sz w:val="18"/>
        </w:rPr>
        <w:t xml:space="preserve">privacy, </w:t>
      </w:r>
      <w:r>
        <w:rPr>
          <w:rFonts w:ascii="Arial"/>
          <w:i/>
          <w:color w:val="231F20"/>
          <w:sz w:val="18"/>
        </w:rPr>
        <w:t>family, home and correspondence, and</w:t>
      </w:r>
      <w:r>
        <w:rPr>
          <w:rFonts w:ascii="Arial"/>
          <w:i/>
          <w:color w:val="231F20"/>
          <w:sz w:val="18"/>
        </w:rPr>
        <w:t xml:space="preserve"> protection of </w:t>
      </w:r>
      <w:proofErr w:type="spellStart"/>
      <w:r>
        <w:rPr>
          <w:rFonts w:ascii="Arial"/>
          <w:i/>
          <w:color w:val="231F20"/>
          <w:sz w:val="18"/>
        </w:rPr>
        <w:t>honour</w:t>
      </w:r>
      <w:proofErr w:type="spellEnd"/>
      <w:r>
        <w:rPr>
          <w:rFonts w:ascii="Arial"/>
          <w:i/>
          <w:color w:val="231F20"/>
          <w:sz w:val="18"/>
        </w:rPr>
        <w:t xml:space="preserve"> and reputation</w:t>
      </w:r>
      <w:r>
        <w:rPr>
          <w:rFonts w:ascii="Arial"/>
          <w:color w:val="231F20"/>
          <w:sz w:val="18"/>
        </w:rPr>
        <w:t xml:space="preserve">, UN Doc </w:t>
      </w:r>
      <w:proofErr w:type="spellStart"/>
      <w:r>
        <w:rPr>
          <w:rFonts w:ascii="Arial"/>
          <w:color w:val="231F20"/>
          <w:sz w:val="18"/>
        </w:rPr>
        <w:t>HRI</w:t>
      </w:r>
      <w:proofErr w:type="spellEnd"/>
      <w:r>
        <w:rPr>
          <w:rFonts w:ascii="Arial"/>
          <w:color w:val="231F20"/>
          <w:sz w:val="18"/>
        </w:rPr>
        <w:t>/GEN/1/</w:t>
      </w:r>
      <w:proofErr w:type="spellStart"/>
      <w:r>
        <w:rPr>
          <w:rFonts w:ascii="Arial"/>
          <w:color w:val="231F20"/>
          <w:sz w:val="18"/>
        </w:rPr>
        <w:t>Rev.1</w:t>
      </w:r>
      <w:proofErr w:type="spellEnd"/>
      <w:r>
        <w:rPr>
          <w:rFonts w:ascii="Arial"/>
          <w:color w:val="231F20"/>
          <w:spacing w:val="-6"/>
          <w:sz w:val="18"/>
        </w:rPr>
        <w:t xml:space="preserve"> </w:t>
      </w:r>
      <w:r>
        <w:rPr>
          <w:rFonts w:ascii="Arial"/>
          <w:color w:val="231F20"/>
          <w:sz w:val="18"/>
        </w:rPr>
        <w:t>(1988),</w:t>
      </w:r>
      <w:r>
        <w:rPr>
          <w:rFonts w:ascii="Arial"/>
          <w:color w:val="231F20"/>
          <w:spacing w:val="-6"/>
          <w:sz w:val="18"/>
        </w:rPr>
        <w:t xml:space="preserve"> </w:t>
      </w:r>
      <w:r>
        <w:rPr>
          <w:rFonts w:ascii="Arial"/>
          <w:color w:val="231F20"/>
          <w:sz w:val="18"/>
        </w:rPr>
        <w:t>[5];</w:t>
      </w:r>
      <w:r>
        <w:rPr>
          <w:rFonts w:ascii="Arial"/>
          <w:color w:val="231F20"/>
          <w:spacing w:val="-6"/>
          <w:sz w:val="18"/>
        </w:rPr>
        <w:t xml:space="preserve"> </w:t>
      </w:r>
      <w:r>
        <w:rPr>
          <w:rFonts w:ascii="Arial"/>
          <w:color w:val="231F20"/>
          <w:sz w:val="18"/>
        </w:rPr>
        <w:t>UN</w:t>
      </w:r>
      <w:r>
        <w:rPr>
          <w:rFonts w:ascii="Arial"/>
          <w:color w:val="231F20"/>
          <w:spacing w:val="-5"/>
          <w:sz w:val="18"/>
        </w:rPr>
        <w:t xml:space="preserve"> </w:t>
      </w:r>
      <w:r>
        <w:rPr>
          <w:rFonts w:ascii="Arial"/>
          <w:color w:val="231F20"/>
          <w:sz w:val="18"/>
        </w:rPr>
        <w:t>Human</w:t>
      </w:r>
      <w:r>
        <w:rPr>
          <w:rFonts w:ascii="Arial"/>
          <w:color w:val="231F20"/>
          <w:spacing w:val="-5"/>
          <w:sz w:val="18"/>
        </w:rPr>
        <w:t xml:space="preserve"> </w:t>
      </w:r>
      <w:r>
        <w:rPr>
          <w:rFonts w:ascii="Arial"/>
          <w:color w:val="231F20"/>
          <w:sz w:val="18"/>
        </w:rPr>
        <w:t>Rights</w:t>
      </w:r>
      <w:r>
        <w:rPr>
          <w:rFonts w:ascii="Arial"/>
          <w:color w:val="231F20"/>
          <w:spacing w:val="-5"/>
          <w:sz w:val="18"/>
        </w:rPr>
        <w:t xml:space="preserve"> </w:t>
      </w:r>
      <w:r>
        <w:rPr>
          <w:rFonts w:ascii="Arial"/>
          <w:color w:val="231F20"/>
          <w:sz w:val="18"/>
        </w:rPr>
        <w:t>Committee,</w:t>
      </w:r>
      <w:r>
        <w:rPr>
          <w:rFonts w:ascii="Arial"/>
          <w:color w:val="231F20"/>
          <w:spacing w:val="-5"/>
          <w:sz w:val="18"/>
        </w:rPr>
        <w:t xml:space="preserve"> </w:t>
      </w:r>
      <w:r>
        <w:rPr>
          <w:rFonts w:ascii="Arial"/>
          <w:color w:val="231F20"/>
          <w:sz w:val="18"/>
        </w:rPr>
        <w:t>General</w:t>
      </w:r>
      <w:r>
        <w:rPr>
          <w:rFonts w:ascii="Arial"/>
          <w:color w:val="231F20"/>
          <w:spacing w:val="-6"/>
          <w:sz w:val="18"/>
        </w:rPr>
        <w:t xml:space="preserve"> </w:t>
      </w:r>
      <w:r>
        <w:rPr>
          <w:rFonts w:ascii="Arial"/>
          <w:color w:val="231F20"/>
          <w:sz w:val="18"/>
        </w:rPr>
        <w:t>Comment</w:t>
      </w:r>
      <w:r>
        <w:rPr>
          <w:rFonts w:ascii="Arial"/>
          <w:color w:val="231F20"/>
          <w:spacing w:val="-5"/>
          <w:sz w:val="18"/>
        </w:rPr>
        <w:t xml:space="preserve"> </w:t>
      </w:r>
      <w:r>
        <w:rPr>
          <w:rFonts w:ascii="Arial"/>
          <w:color w:val="231F20"/>
          <w:sz w:val="18"/>
        </w:rPr>
        <w:t>No.</w:t>
      </w:r>
      <w:r>
        <w:rPr>
          <w:rFonts w:ascii="Arial"/>
          <w:color w:val="231F20"/>
          <w:spacing w:val="-5"/>
          <w:sz w:val="18"/>
        </w:rPr>
        <w:t xml:space="preserve"> </w:t>
      </w:r>
      <w:r>
        <w:rPr>
          <w:rFonts w:ascii="Arial"/>
          <w:color w:val="231F20"/>
          <w:sz w:val="18"/>
        </w:rPr>
        <w:t>19</w:t>
      </w:r>
      <w:r>
        <w:rPr>
          <w:rFonts w:ascii="Arial"/>
          <w:color w:val="231F20"/>
          <w:spacing w:val="-5"/>
          <w:sz w:val="18"/>
        </w:rPr>
        <w:t xml:space="preserve"> </w:t>
      </w:r>
      <w:r>
        <w:rPr>
          <w:rFonts w:ascii="Arial"/>
          <w:color w:val="231F20"/>
          <w:sz w:val="18"/>
        </w:rPr>
        <w:t>(Thirty-ninth</w:t>
      </w:r>
      <w:r>
        <w:rPr>
          <w:rFonts w:ascii="Arial"/>
          <w:color w:val="231F20"/>
          <w:spacing w:val="-6"/>
          <w:sz w:val="18"/>
        </w:rPr>
        <w:t xml:space="preserve"> </w:t>
      </w:r>
      <w:r>
        <w:rPr>
          <w:rFonts w:ascii="Arial"/>
          <w:color w:val="231F20"/>
          <w:sz w:val="18"/>
        </w:rPr>
        <w:t xml:space="preserve">session, 1990) </w:t>
      </w:r>
      <w:r>
        <w:rPr>
          <w:rFonts w:ascii="Arial"/>
          <w:i/>
          <w:color w:val="231F20"/>
          <w:sz w:val="18"/>
        </w:rPr>
        <w:t xml:space="preserve">Article 23: Protection of the Family, the Right to Marriage and Equality of the Spouses, </w:t>
      </w:r>
      <w:r>
        <w:rPr>
          <w:rFonts w:ascii="Arial"/>
          <w:color w:val="231F20"/>
          <w:sz w:val="18"/>
        </w:rPr>
        <w:t xml:space="preserve">UN Doc </w:t>
      </w:r>
      <w:proofErr w:type="spellStart"/>
      <w:r>
        <w:rPr>
          <w:rFonts w:ascii="Arial"/>
          <w:color w:val="231F20"/>
          <w:sz w:val="18"/>
        </w:rPr>
        <w:t>HRI</w:t>
      </w:r>
      <w:proofErr w:type="spellEnd"/>
      <w:r>
        <w:rPr>
          <w:rFonts w:ascii="Arial"/>
          <w:color w:val="231F20"/>
          <w:sz w:val="18"/>
        </w:rPr>
        <w:t>/GEN/1/</w:t>
      </w:r>
      <w:proofErr w:type="spellStart"/>
      <w:r>
        <w:rPr>
          <w:rFonts w:ascii="Arial"/>
          <w:color w:val="231F20"/>
          <w:sz w:val="18"/>
        </w:rPr>
        <w:t>Rev.1</w:t>
      </w:r>
      <w:proofErr w:type="spellEnd"/>
      <w:r>
        <w:rPr>
          <w:rFonts w:ascii="Arial"/>
          <w:color w:val="231F20"/>
          <w:sz w:val="18"/>
        </w:rPr>
        <w:t xml:space="preserve"> (1994) [2]; </w:t>
      </w:r>
      <w:proofErr w:type="spellStart"/>
      <w:r>
        <w:rPr>
          <w:rFonts w:ascii="Arial"/>
          <w:i/>
          <w:color w:val="231F20"/>
          <w:sz w:val="18"/>
        </w:rPr>
        <w:t>Hendriks</w:t>
      </w:r>
      <w:proofErr w:type="spellEnd"/>
      <w:r>
        <w:rPr>
          <w:rFonts w:ascii="Arial"/>
          <w:i/>
          <w:color w:val="231F20"/>
          <w:sz w:val="18"/>
        </w:rPr>
        <w:t xml:space="preserve"> v Netherlands</w:t>
      </w:r>
      <w:r>
        <w:rPr>
          <w:rFonts w:ascii="Arial"/>
          <w:color w:val="231F20"/>
          <w:sz w:val="18"/>
        </w:rPr>
        <w:t xml:space="preserve">, Communication No. 201/1985, UN Doc </w:t>
      </w:r>
      <w:proofErr w:type="spellStart"/>
      <w:r>
        <w:rPr>
          <w:rFonts w:ascii="Arial"/>
          <w:color w:val="231F20"/>
          <w:sz w:val="18"/>
        </w:rPr>
        <w:t>CCPR</w:t>
      </w:r>
      <w:proofErr w:type="spellEnd"/>
      <w:r>
        <w:rPr>
          <w:rFonts w:ascii="Arial"/>
          <w:color w:val="231F20"/>
          <w:sz w:val="18"/>
        </w:rPr>
        <w:t xml:space="preserve">/ </w:t>
      </w:r>
      <w:bookmarkStart w:id="27" w:name="_bookmark27"/>
      <w:bookmarkEnd w:id="27"/>
      <w:r>
        <w:rPr>
          <w:rFonts w:ascii="Arial"/>
          <w:color w:val="231F20"/>
          <w:sz w:val="18"/>
        </w:rPr>
        <w:t>C/33/D/201/1985 (1988),</w:t>
      </w:r>
      <w:r>
        <w:rPr>
          <w:rFonts w:ascii="Arial"/>
          <w:color w:val="231F20"/>
          <w:spacing w:val="-15"/>
          <w:sz w:val="18"/>
        </w:rPr>
        <w:t xml:space="preserve"> </w:t>
      </w:r>
      <w:r>
        <w:rPr>
          <w:rFonts w:ascii="Arial"/>
          <w:color w:val="231F20"/>
          <w:sz w:val="18"/>
        </w:rPr>
        <w:t>[10.3].</w:t>
      </w:r>
    </w:p>
    <w:p w:rsidR="00F82CB0" w:rsidRDefault="00E1531B">
      <w:pPr>
        <w:pStyle w:val="ListParagraph"/>
        <w:numPr>
          <w:ilvl w:val="0"/>
          <w:numId w:val="1"/>
        </w:numPr>
        <w:tabs>
          <w:tab w:val="left" w:pos="458"/>
        </w:tabs>
        <w:spacing w:before="1" w:line="249" w:lineRule="auto"/>
        <w:ind w:right="342" w:hanging="340"/>
        <w:rPr>
          <w:rFonts w:ascii="Arial" w:eastAsia="Arial" w:hAnsi="Arial" w:cs="Arial"/>
          <w:sz w:val="18"/>
          <w:szCs w:val="18"/>
        </w:rPr>
      </w:pPr>
      <w:r>
        <w:rPr>
          <w:rFonts w:ascii="Arial"/>
          <w:color w:val="231F20"/>
          <w:sz w:val="18"/>
        </w:rPr>
        <w:t xml:space="preserve">S Joseph, J Schultz &amp; M </w:t>
      </w:r>
      <w:proofErr w:type="spellStart"/>
      <w:r>
        <w:rPr>
          <w:rFonts w:ascii="Arial"/>
          <w:color w:val="231F20"/>
          <w:sz w:val="18"/>
        </w:rPr>
        <w:t>Castan</w:t>
      </w:r>
      <w:proofErr w:type="spellEnd"/>
      <w:r>
        <w:rPr>
          <w:rFonts w:ascii="Arial"/>
          <w:color w:val="231F20"/>
          <w:sz w:val="18"/>
        </w:rPr>
        <w:t xml:space="preserve">, </w:t>
      </w:r>
      <w:r>
        <w:rPr>
          <w:rFonts w:ascii="Arial"/>
          <w:i/>
          <w:color w:val="231F20"/>
          <w:sz w:val="18"/>
        </w:rPr>
        <w:t xml:space="preserve">The International Covenant on Civil and Political Rights: Cases, Materials and </w:t>
      </w:r>
      <w:bookmarkStart w:id="28" w:name="_bookmark28"/>
      <w:bookmarkEnd w:id="28"/>
      <w:r>
        <w:rPr>
          <w:rFonts w:ascii="Arial"/>
          <w:i/>
          <w:color w:val="231F20"/>
          <w:sz w:val="18"/>
        </w:rPr>
        <w:t xml:space="preserve">Commentary </w:t>
      </w:r>
      <w:r>
        <w:rPr>
          <w:rFonts w:ascii="Arial"/>
          <w:color w:val="231F20"/>
          <w:sz w:val="18"/>
        </w:rPr>
        <w:t>(2</w:t>
      </w:r>
      <w:r>
        <w:rPr>
          <w:rFonts w:ascii="Arial"/>
          <w:color w:val="231F20"/>
          <w:sz w:val="18"/>
        </w:rPr>
        <w:t>004)</w:t>
      </w:r>
      <w:r>
        <w:rPr>
          <w:rFonts w:ascii="Arial"/>
          <w:color w:val="231F20"/>
          <w:spacing w:val="-16"/>
          <w:sz w:val="18"/>
        </w:rPr>
        <w:t xml:space="preserve"> </w:t>
      </w:r>
      <w:r>
        <w:rPr>
          <w:rFonts w:ascii="Arial"/>
          <w:color w:val="231F20"/>
          <w:sz w:val="18"/>
        </w:rPr>
        <w:t>589.</w:t>
      </w:r>
    </w:p>
    <w:p w:rsidR="00F82CB0" w:rsidRDefault="00E1531B">
      <w:pPr>
        <w:pStyle w:val="ListParagraph"/>
        <w:numPr>
          <w:ilvl w:val="0"/>
          <w:numId w:val="1"/>
        </w:numPr>
        <w:tabs>
          <w:tab w:val="left" w:pos="458"/>
        </w:tabs>
        <w:spacing w:before="1" w:line="249" w:lineRule="auto"/>
        <w:ind w:right="1111" w:hanging="340"/>
        <w:rPr>
          <w:rFonts w:ascii="Arial" w:eastAsia="Arial" w:hAnsi="Arial" w:cs="Arial"/>
          <w:sz w:val="18"/>
          <w:szCs w:val="18"/>
        </w:rPr>
      </w:pPr>
      <w:r>
        <w:rPr>
          <w:rFonts w:ascii="Arial"/>
          <w:color w:val="231F20"/>
          <w:sz w:val="18"/>
        </w:rPr>
        <w:t>UN</w:t>
      </w:r>
      <w:r>
        <w:rPr>
          <w:rFonts w:ascii="Arial"/>
          <w:color w:val="231F20"/>
          <w:spacing w:val="-5"/>
          <w:sz w:val="18"/>
        </w:rPr>
        <w:t xml:space="preserve"> </w:t>
      </w:r>
      <w:r>
        <w:rPr>
          <w:rFonts w:ascii="Arial"/>
          <w:color w:val="231F20"/>
          <w:sz w:val="18"/>
        </w:rPr>
        <w:t>Human</w:t>
      </w:r>
      <w:r>
        <w:rPr>
          <w:rFonts w:ascii="Arial"/>
          <w:color w:val="231F20"/>
          <w:spacing w:val="-5"/>
          <w:sz w:val="18"/>
        </w:rPr>
        <w:t xml:space="preserve"> </w:t>
      </w:r>
      <w:r>
        <w:rPr>
          <w:rFonts w:ascii="Arial"/>
          <w:color w:val="231F20"/>
          <w:sz w:val="18"/>
        </w:rPr>
        <w:t>Rights</w:t>
      </w:r>
      <w:r>
        <w:rPr>
          <w:rFonts w:ascii="Arial"/>
          <w:color w:val="231F20"/>
          <w:spacing w:val="-5"/>
          <w:sz w:val="18"/>
        </w:rPr>
        <w:t xml:space="preserve"> </w:t>
      </w:r>
      <w:r>
        <w:rPr>
          <w:rFonts w:ascii="Arial"/>
          <w:color w:val="231F20"/>
          <w:sz w:val="18"/>
        </w:rPr>
        <w:t>Committee,</w:t>
      </w:r>
      <w:r>
        <w:rPr>
          <w:rFonts w:ascii="Arial"/>
          <w:color w:val="231F20"/>
          <w:spacing w:val="-5"/>
          <w:sz w:val="18"/>
        </w:rPr>
        <w:t xml:space="preserve"> </w:t>
      </w:r>
      <w:proofErr w:type="spellStart"/>
      <w:r>
        <w:rPr>
          <w:rFonts w:ascii="Arial"/>
          <w:i/>
          <w:color w:val="231F20"/>
          <w:sz w:val="18"/>
        </w:rPr>
        <w:t>Winata</w:t>
      </w:r>
      <w:proofErr w:type="spellEnd"/>
      <w:r>
        <w:rPr>
          <w:rFonts w:ascii="Arial"/>
          <w:i/>
          <w:color w:val="231F20"/>
          <w:spacing w:val="-5"/>
          <w:sz w:val="18"/>
        </w:rPr>
        <w:t xml:space="preserve"> </w:t>
      </w:r>
      <w:r>
        <w:rPr>
          <w:rFonts w:ascii="Arial"/>
          <w:i/>
          <w:color w:val="231F20"/>
          <w:sz w:val="18"/>
        </w:rPr>
        <w:t>v</w:t>
      </w:r>
      <w:r>
        <w:rPr>
          <w:rFonts w:ascii="Arial"/>
          <w:i/>
          <w:color w:val="231F20"/>
          <w:spacing w:val="-11"/>
          <w:sz w:val="18"/>
        </w:rPr>
        <w:t xml:space="preserve"> </w:t>
      </w:r>
      <w:r>
        <w:rPr>
          <w:rFonts w:ascii="Arial"/>
          <w:i/>
          <w:color w:val="231F20"/>
          <w:sz w:val="18"/>
        </w:rPr>
        <w:t>Australia</w:t>
      </w:r>
      <w:r>
        <w:rPr>
          <w:rFonts w:ascii="Arial"/>
          <w:color w:val="231F20"/>
          <w:sz w:val="18"/>
        </w:rPr>
        <w:t>,</w:t>
      </w:r>
      <w:r>
        <w:rPr>
          <w:rFonts w:ascii="Arial"/>
          <w:color w:val="231F20"/>
          <w:spacing w:val="-5"/>
          <w:sz w:val="18"/>
        </w:rPr>
        <w:t xml:space="preserve"> </w:t>
      </w:r>
      <w:r>
        <w:rPr>
          <w:rFonts w:ascii="Arial"/>
          <w:color w:val="231F20"/>
          <w:sz w:val="18"/>
        </w:rPr>
        <w:t>Communication</w:t>
      </w:r>
      <w:r>
        <w:rPr>
          <w:rFonts w:ascii="Arial"/>
          <w:color w:val="231F20"/>
          <w:spacing w:val="-5"/>
          <w:sz w:val="18"/>
        </w:rPr>
        <w:t xml:space="preserve"> </w:t>
      </w:r>
      <w:r>
        <w:rPr>
          <w:rFonts w:ascii="Arial"/>
          <w:color w:val="231F20"/>
          <w:sz w:val="18"/>
        </w:rPr>
        <w:t>No.</w:t>
      </w:r>
      <w:r>
        <w:rPr>
          <w:rFonts w:ascii="Arial"/>
          <w:color w:val="231F20"/>
          <w:spacing w:val="-5"/>
          <w:sz w:val="18"/>
        </w:rPr>
        <w:t xml:space="preserve"> </w:t>
      </w:r>
      <w:r>
        <w:rPr>
          <w:rFonts w:ascii="Arial"/>
          <w:color w:val="231F20"/>
          <w:sz w:val="18"/>
        </w:rPr>
        <w:t>930/2000,</w:t>
      </w:r>
      <w:r>
        <w:rPr>
          <w:rFonts w:ascii="Arial"/>
          <w:color w:val="231F20"/>
          <w:spacing w:val="-5"/>
          <w:sz w:val="18"/>
        </w:rPr>
        <w:t xml:space="preserve"> </w:t>
      </w:r>
      <w:r>
        <w:rPr>
          <w:rFonts w:ascii="Arial"/>
          <w:color w:val="231F20"/>
          <w:sz w:val="18"/>
        </w:rPr>
        <w:t>UN</w:t>
      </w:r>
      <w:r>
        <w:rPr>
          <w:rFonts w:ascii="Arial"/>
          <w:color w:val="231F20"/>
          <w:spacing w:val="-5"/>
          <w:sz w:val="18"/>
        </w:rPr>
        <w:t xml:space="preserve"> </w:t>
      </w:r>
      <w:r>
        <w:rPr>
          <w:rFonts w:ascii="Arial"/>
          <w:color w:val="231F20"/>
          <w:sz w:val="18"/>
        </w:rPr>
        <w:t>Doc</w:t>
      </w:r>
      <w:r>
        <w:rPr>
          <w:rFonts w:ascii="Arial"/>
          <w:color w:val="231F20"/>
          <w:spacing w:val="-5"/>
          <w:sz w:val="18"/>
        </w:rPr>
        <w:t xml:space="preserve"> </w:t>
      </w:r>
      <w:proofErr w:type="spellStart"/>
      <w:r>
        <w:rPr>
          <w:rFonts w:ascii="Arial"/>
          <w:color w:val="231F20"/>
          <w:sz w:val="18"/>
        </w:rPr>
        <w:t>CCPR</w:t>
      </w:r>
      <w:proofErr w:type="spellEnd"/>
      <w:r>
        <w:rPr>
          <w:rFonts w:ascii="Arial"/>
          <w:color w:val="231F20"/>
          <w:sz w:val="18"/>
        </w:rPr>
        <w:t xml:space="preserve">/ </w:t>
      </w:r>
      <w:bookmarkStart w:id="29" w:name="_bookmark29"/>
      <w:bookmarkEnd w:id="29"/>
      <w:r>
        <w:rPr>
          <w:rFonts w:ascii="Arial"/>
          <w:color w:val="231F20"/>
          <w:sz w:val="18"/>
        </w:rPr>
        <w:t>C/72/D/930/2000</w:t>
      </w:r>
      <w:r>
        <w:rPr>
          <w:rFonts w:ascii="Arial"/>
          <w:color w:val="231F20"/>
          <w:spacing w:val="-14"/>
          <w:sz w:val="18"/>
        </w:rPr>
        <w:t xml:space="preserve"> </w:t>
      </w:r>
      <w:r>
        <w:rPr>
          <w:rFonts w:ascii="Arial"/>
          <w:color w:val="231F20"/>
          <w:sz w:val="18"/>
        </w:rPr>
        <w:t>(2001).</w:t>
      </w:r>
    </w:p>
    <w:p w:rsidR="00F82CB0" w:rsidRDefault="00E1531B">
      <w:pPr>
        <w:pStyle w:val="ListParagraph"/>
        <w:numPr>
          <w:ilvl w:val="0"/>
          <w:numId w:val="1"/>
        </w:numPr>
        <w:tabs>
          <w:tab w:val="left" w:pos="458"/>
        </w:tabs>
        <w:spacing w:before="1" w:line="249" w:lineRule="auto"/>
        <w:ind w:right="1111" w:hanging="340"/>
        <w:rPr>
          <w:rFonts w:ascii="Arial" w:eastAsia="Arial" w:hAnsi="Arial" w:cs="Arial"/>
          <w:sz w:val="18"/>
          <w:szCs w:val="18"/>
        </w:rPr>
      </w:pPr>
      <w:r>
        <w:rPr>
          <w:rFonts w:ascii="Arial"/>
          <w:color w:val="231F20"/>
          <w:sz w:val="18"/>
        </w:rPr>
        <w:t>UN</w:t>
      </w:r>
      <w:r>
        <w:rPr>
          <w:rFonts w:ascii="Arial"/>
          <w:color w:val="231F20"/>
          <w:spacing w:val="-5"/>
          <w:sz w:val="18"/>
        </w:rPr>
        <w:t xml:space="preserve"> </w:t>
      </w:r>
      <w:r>
        <w:rPr>
          <w:rFonts w:ascii="Arial"/>
          <w:color w:val="231F20"/>
          <w:sz w:val="18"/>
        </w:rPr>
        <w:t>Human</w:t>
      </w:r>
      <w:r>
        <w:rPr>
          <w:rFonts w:ascii="Arial"/>
          <w:color w:val="231F20"/>
          <w:spacing w:val="-5"/>
          <w:sz w:val="18"/>
        </w:rPr>
        <w:t xml:space="preserve"> </w:t>
      </w:r>
      <w:r>
        <w:rPr>
          <w:rFonts w:ascii="Arial"/>
          <w:color w:val="231F20"/>
          <w:sz w:val="18"/>
        </w:rPr>
        <w:t>Rights</w:t>
      </w:r>
      <w:r>
        <w:rPr>
          <w:rFonts w:ascii="Arial"/>
          <w:color w:val="231F20"/>
          <w:spacing w:val="-5"/>
          <w:sz w:val="18"/>
        </w:rPr>
        <w:t xml:space="preserve"> </w:t>
      </w:r>
      <w:r>
        <w:rPr>
          <w:rFonts w:ascii="Arial"/>
          <w:color w:val="231F20"/>
          <w:sz w:val="18"/>
        </w:rPr>
        <w:t>Committee,</w:t>
      </w:r>
      <w:r>
        <w:rPr>
          <w:rFonts w:ascii="Arial"/>
          <w:color w:val="231F20"/>
          <w:spacing w:val="-5"/>
          <w:sz w:val="18"/>
        </w:rPr>
        <w:t xml:space="preserve"> </w:t>
      </w:r>
      <w:proofErr w:type="spellStart"/>
      <w:r>
        <w:rPr>
          <w:rFonts w:ascii="Arial"/>
          <w:i/>
          <w:color w:val="231F20"/>
          <w:sz w:val="18"/>
        </w:rPr>
        <w:t>Winata</w:t>
      </w:r>
      <w:proofErr w:type="spellEnd"/>
      <w:r>
        <w:rPr>
          <w:rFonts w:ascii="Arial"/>
          <w:i/>
          <w:color w:val="231F20"/>
          <w:spacing w:val="-5"/>
          <w:sz w:val="18"/>
        </w:rPr>
        <w:t xml:space="preserve"> </w:t>
      </w:r>
      <w:r>
        <w:rPr>
          <w:rFonts w:ascii="Arial"/>
          <w:i/>
          <w:color w:val="231F20"/>
          <w:sz w:val="18"/>
        </w:rPr>
        <w:t>v</w:t>
      </w:r>
      <w:r>
        <w:rPr>
          <w:rFonts w:ascii="Arial"/>
          <w:i/>
          <w:color w:val="231F20"/>
          <w:spacing w:val="-11"/>
          <w:sz w:val="18"/>
        </w:rPr>
        <w:t xml:space="preserve"> </w:t>
      </w:r>
      <w:r>
        <w:rPr>
          <w:rFonts w:ascii="Arial"/>
          <w:i/>
          <w:color w:val="231F20"/>
          <w:sz w:val="18"/>
        </w:rPr>
        <w:t>Australia</w:t>
      </w:r>
      <w:r>
        <w:rPr>
          <w:rFonts w:ascii="Arial"/>
          <w:color w:val="231F20"/>
          <w:sz w:val="18"/>
        </w:rPr>
        <w:t>,</w:t>
      </w:r>
      <w:r>
        <w:rPr>
          <w:rFonts w:ascii="Arial"/>
          <w:color w:val="231F20"/>
          <w:spacing w:val="-5"/>
          <w:sz w:val="18"/>
        </w:rPr>
        <w:t xml:space="preserve"> </w:t>
      </w:r>
      <w:r>
        <w:rPr>
          <w:rFonts w:ascii="Arial"/>
          <w:color w:val="231F20"/>
          <w:sz w:val="18"/>
        </w:rPr>
        <w:t>Communication</w:t>
      </w:r>
      <w:r>
        <w:rPr>
          <w:rFonts w:ascii="Arial"/>
          <w:color w:val="231F20"/>
          <w:spacing w:val="-5"/>
          <w:sz w:val="18"/>
        </w:rPr>
        <w:t xml:space="preserve"> </w:t>
      </w:r>
      <w:r>
        <w:rPr>
          <w:rFonts w:ascii="Arial"/>
          <w:color w:val="231F20"/>
          <w:sz w:val="18"/>
        </w:rPr>
        <w:t>No.</w:t>
      </w:r>
      <w:r>
        <w:rPr>
          <w:rFonts w:ascii="Arial"/>
          <w:color w:val="231F20"/>
          <w:spacing w:val="-5"/>
          <w:sz w:val="18"/>
        </w:rPr>
        <w:t xml:space="preserve"> </w:t>
      </w:r>
      <w:r>
        <w:rPr>
          <w:rFonts w:ascii="Arial"/>
          <w:color w:val="231F20"/>
          <w:sz w:val="18"/>
        </w:rPr>
        <w:t>930/2000,</w:t>
      </w:r>
      <w:r>
        <w:rPr>
          <w:rFonts w:ascii="Arial"/>
          <w:color w:val="231F20"/>
          <w:spacing w:val="-5"/>
          <w:sz w:val="18"/>
        </w:rPr>
        <w:t xml:space="preserve"> </w:t>
      </w:r>
      <w:r>
        <w:rPr>
          <w:rFonts w:ascii="Arial"/>
          <w:color w:val="231F20"/>
          <w:sz w:val="18"/>
        </w:rPr>
        <w:t>UN</w:t>
      </w:r>
      <w:r>
        <w:rPr>
          <w:rFonts w:ascii="Arial"/>
          <w:color w:val="231F20"/>
          <w:spacing w:val="-5"/>
          <w:sz w:val="18"/>
        </w:rPr>
        <w:t xml:space="preserve"> </w:t>
      </w:r>
      <w:r>
        <w:rPr>
          <w:rFonts w:ascii="Arial"/>
          <w:color w:val="231F20"/>
          <w:sz w:val="18"/>
        </w:rPr>
        <w:t>Doc</w:t>
      </w:r>
      <w:r>
        <w:rPr>
          <w:rFonts w:ascii="Arial"/>
          <w:color w:val="231F20"/>
          <w:spacing w:val="-5"/>
          <w:sz w:val="18"/>
        </w:rPr>
        <w:t xml:space="preserve"> </w:t>
      </w:r>
      <w:proofErr w:type="spellStart"/>
      <w:r>
        <w:rPr>
          <w:rFonts w:ascii="Arial"/>
          <w:color w:val="231F20"/>
          <w:sz w:val="18"/>
        </w:rPr>
        <w:t>CCPR</w:t>
      </w:r>
      <w:proofErr w:type="spellEnd"/>
      <w:r>
        <w:rPr>
          <w:rFonts w:ascii="Arial"/>
          <w:color w:val="231F20"/>
          <w:sz w:val="18"/>
        </w:rPr>
        <w:t xml:space="preserve">/ </w:t>
      </w:r>
      <w:bookmarkStart w:id="30" w:name="_bookmark30"/>
      <w:bookmarkEnd w:id="30"/>
      <w:r>
        <w:rPr>
          <w:rFonts w:ascii="Arial"/>
          <w:color w:val="231F20"/>
          <w:sz w:val="18"/>
        </w:rPr>
        <w:t>C/72/D/930/2000 (2001),</w:t>
      </w:r>
      <w:r>
        <w:rPr>
          <w:rFonts w:ascii="Arial"/>
          <w:color w:val="231F20"/>
          <w:spacing w:val="-15"/>
          <w:sz w:val="18"/>
        </w:rPr>
        <w:t xml:space="preserve"> </w:t>
      </w:r>
      <w:r>
        <w:rPr>
          <w:rFonts w:ascii="Arial"/>
          <w:color w:val="231F20"/>
          <w:sz w:val="18"/>
        </w:rPr>
        <w:t>[7.2].</w:t>
      </w:r>
    </w:p>
    <w:p w:rsidR="00F82CB0" w:rsidRDefault="00E1531B">
      <w:pPr>
        <w:pStyle w:val="ListParagraph"/>
        <w:numPr>
          <w:ilvl w:val="0"/>
          <w:numId w:val="1"/>
        </w:numPr>
        <w:tabs>
          <w:tab w:val="left" w:pos="458"/>
        </w:tabs>
        <w:spacing w:before="1" w:line="249" w:lineRule="auto"/>
        <w:ind w:right="833" w:hanging="340"/>
        <w:rPr>
          <w:rFonts w:ascii="Arial" w:eastAsia="Arial" w:hAnsi="Arial" w:cs="Arial"/>
          <w:sz w:val="18"/>
          <w:szCs w:val="18"/>
        </w:rPr>
      </w:pPr>
      <w:r>
        <w:rPr>
          <w:rFonts w:ascii="Arial"/>
          <w:color w:val="231F20"/>
          <w:sz w:val="18"/>
        </w:rPr>
        <w:t xml:space="preserve">UN Human Rights Committee, </w:t>
      </w:r>
      <w:proofErr w:type="spellStart"/>
      <w:r>
        <w:rPr>
          <w:rFonts w:ascii="Arial"/>
          <w:i/>
          <w:color w:val="231F20"/>
          <w:sz w:val="18"/>
        </w:rPr>
        <w:t>Madafferi</w:t>
      </w:r>
      <w:proofErr w:type="spellEnd"/>
      <w:r>
        <w:rPr>
          <w:rFonts w:ascii="Arial"/>
          <w:i/>
          <w:color w:val="231F20"/>
          <w:sz w:val="18"/>
        </w:rPr>
        <w:t xml:space="preserve"> v Australia</w:t>
      </w:r>
      <w:r>
        <w:rPr>
          <w:rFonts w:ascii="Arial"/>
          <w:color w:val="231F20"/>
          <w:sz w:val="18"/>
        </w:rPr>
        <w:t xml:space="preserve">, Communication No. </w:t>
      </w:r>
      <w:r>
        <w:rPr>
          <w:rFonts w:ascii="Arial"/>
          <w:color w:val="231F20"/>
          <w:spacing w:val="-3"/>
          <w:sz w:val="18"/>
        </w:rPr>
        <w:t xml:space="preserve">1011/2001, </w:t>
      </w:r>
      <w:r>
        <w:rPr>
          <w:rFonts w:ascii="Arial"/>
          <w:color w:val="231F20"/>
          <w:sz w:val="18"/>
        </w:rPr>
        <w:t xml:space="preserve">UN Doc </w:t>
      </w:r>
      <w:proofErr w:type="spellStart"/>
      <w:r>
        <w:rPr>
          <w:rFonts w:ascii="Arial"/>
          <w:color w:val="231F20"/>
          <w:sz w:val="18"/>
        </w:rPr>
        <w:t>CCPR</w:t>
      </w:r>
      <w:proofErr w:type="spellEnd"/>
      <w:r>
        <w:rPr>
          <w:rFonts w:ascii="Arial"/>
          <w:color w:val="231F20"/>
          <w:sz w:val="18"/>
        </w:rPr>
        <w:t xml:space="preserve">/ </w:t>
      </w:r>
      <w:bookmarkStart w:id="31" w:name="_bookmark31"/>
      <w:bookmarkEnd w:id="31"/>
      <w:r>
        <w:rPr>
          <w:rFonts w:ascii="Arial"/>
          <w:color w:val="231F20"/>
          <w:sz w:val="18"/>
        </w:rPr>
        <w:t>C/81/D/1011/2001 (2004),</w:t>
      </w:r>
      <w:r>
        <w:rPr>
          <w:rFonts w:ascii="Arial"/>
          <w:color w:val="231F20"/>
          <w:spacing w:val="-29"/>
          <w:sz w:val="18"/>
        </w:rPr>
        <w:t xml:space="preserve"> </w:t>
      </w:r>
      <w:r>
        <w:rPr>
          <w:rFonts w:ascii="Arial"/>
          <w:color w:val="231F20"/>
          <w:sz w:val="18"/>
        </w:rPr>
        <w:t>[9.8].</w:t>
      </w:r>
    </w:p>
    <w:p w:rsidR="00F82CB0" w:rsidRDefault="00E1531B">
      <w:pPr>
        <w:pStyle w:val="ListParagraph"/>
        <w:numPr>
          <w:ilvl w:val="0"/>
          <w:numId w:val="1"/>
        </w:numPr>
        <w:tabs>
          <w:tab w:val="left" w:pos="458"/>
        </w:tabs>
        <w:spacing w:before="1" w:line="249" w:lineRule="auto"/>
        <w:ind w:right="1103" w:hanging="340"/>
        <w:rPr>
          <w:rFonts w:ascii="Arial" w:eastAsia="Arial" w:hAnsi="Arial" w:cs="Arial"/>
          <w:sz w:val="18"/>
          <w:szCs w:val="18"/>
        </w:rPr>
      </w:pPr>
      <w:r>
        <w:rPr>
          <w:rFonts w:ascii="Arial"/>
          <w:color w:val="231F20"/>
          <w:sz w:val="18"/>
        </w:rPr>
        <w:t xml:space="preserve">UN Human Rights Committee, </w:t>
      </w:r>
      <w:proofErr w:type="spellStart"/>
      <w:r>
        <w:rPr>
          <w:rFonts w:ascii="Arial"/>
          <w:i/>
          <w:color w:val="231F20"/>
          <w:sz w:val="18"/>
        </w:rPr>
        <w:t>Canepa</w:t>
      </w:r>
      <w:proofErr w:type="spellEnd"/>
      <w:r>
        <w:rPr>
          <w:rFonts w:ascii="Arial"/>
          <w:i/>
          <w:color w:val="231F20"/>
          <w:sz w:val="18"/>
        </w:rPr>
        <w:t xml:space="preserve"> v Canada</w:t>
      </w:r>
      <w:r>
        <w:rPr>
          <w:rFonts w:ascii="Arial"/>
          <w:color w:val="231F20"/>
          <w:sz w:val="18"/>
        </w:rPr>
        <w:t xml:space="preserve">, Communication No. 558/1993, UN Doc </w:t>
      </w:r>
      <w:proofErr w:type="spellStart"/>
      <w:r>
        <w:rPr>
          <w:rFonts w:ascii="Arial"/>
          <w:color w:val="231F20"/>
          <w:sz w:val="18"/>
        </w:rPr>
        <w:t>CCPR</w:t>
      </w:r>
      <w:proofErr w:type="spellEnd"/>
      <w:r>
        <w:rPr>
          <w:rFonts w:ascii="Arial"/>
          <w:color w:val="231F20"/>
          <w:sz w:val="18"/>
        </w:rPr>
        <w:t xml:space="preserve">/ </w:t>
      </w:r>
      <w:bookmarkStart w:id="32" w:name="_bookmark32"/>
      <w:bookmarkEnd w:id="32"/>
      <w:r>
        <w:rPr>
          <w:rFonts w:ascii="Arial"/>
          <w:color w:val="231F20"/>
          <w:sz w:val="18"/>
        </w:rPr>
        <w:t>C/59/D/558/1993,</w:t>
      </w:r>
      <w:r>
        <w:rPr>
          <w:rFonts w:ascii="Arial"/>
          <w:color w:val="231F20"/>
          <w:spacing w:val="-15"/>
          <w:sz w:val="18"/>
        </w:rPr>
        <w:t xml:space="preserve"> </w:t>
      </w:r>
      <w:r>
        <w:rPr>
          <w:rFonts w:ascii="Arial"/>
          <w:color w:val="231F20"/>
          <w:sz w:val="18"/>
        </w:rPr>
        <w:t>(1997).</w:t>
      </w:r>
    </w:p>
    <w:p w:rsidR="00F82CB0" w:rsidRDefault="00E1531B">
      <w:pPr>
        <w:pStyle w:val="ListParagraph"/>
        <w:numPr>
          <w:ilvl w:val="0"/>
          <w:numId w:val="1"/>
        </w:numPr>
        <w:tabs>
          <w:tab w:val="left" w:pos="458"/>
        </w:tabs>
        <w:spacing w:before="1" w:line="249" w:lineRule="auto"/>
        <w:ind w:right="1076" w:hanging="340"/>
        <w:rPr>
          <w:rFonts w:ascii="Arial" w:eastAsia="Arial" w:hAnsi="Arial" w:cs="Arial"/>
          <w:sz w:val="18"/>
          <w:szCs w:val="18"/>
        </w:rPr>
      </w:pPr>
      <w:r>
        <w:rPr>
          <w:rFonts w:ascii="Arial"/>
          <w:color w:val="231F20"/>
          <w:sz w:val="18"/>
        </w:rPr>
        <w:t>UN Human Rights Commit</w:t>
      </w:r>
      <w:r>
        <w:rPr>
          <w:rFonts w:ascii="Arial"/>
          <w:color w:val="231F20"/>
          <w:sz w:val="18"/>
        </w:rPr>
        <w:t xml:space="preserve">tee, </w:t>
      </w:r>
      <w:proofErr w:type="spellStart"/>
      <w:r>
        <w:rPr>
          <w:rFonts w:ascii="Arial"/>
          <w:i/>
          <w:color w:val="231F20"/>
          <w:spacing w:val="-4"/>
          <w:sz w:val="18"/>
        </w:rPr>
        <w:t>Toonen</w:t>
      </w:r>
      <w:proofErr w:type="spellEnd"/>
      <w:r>
        <w:rPr>
          <w:rFonts w:ascii="Arial"/>
          <w:i/>
          <w:color w:val="231F20"/>
          <w:spacing w:val="-4"/>
          <w:sz w:val="18"/>
        </w:rPr>
        <w:t xml:space="preserve"> </w:t>
      </w:r>
      <w:r>
        <w:rPr>
          <w:rFonts w:ascii="Arial"/>
          <w:i/>
          <w:color w:val="231F20"/>
          <w:sz w:val="18"/>
        </w:rPr>
        <w:t>v Australia</w:t>
      </w:r>
      <w:r>
        <w:rPr>
          <w:rFonts w:ascii="Arial"/>
          <w:color w:val="231F20"/>
          <w:sz w:val="18"/>
        </w:rPr>
        <w:t xml:space="preserve">, Communication No. 488/1992, UN Doc </w:t>
      </w:r>
      <w:proofErr w:type="spellStart"/>
      <w:r>
        <w:rPr>
          <w:rFonts w:ascii="Arial"/>
          <w:color w:val="231F20"/>
          <w:sz w:val="18"/>
        </w:rPr>
        <w:t>CCPR</w:t>
      </w:r>
      <w:proofErr w:type="spellEnd"/>
      <w:r>
        <w:rPr>
          <w:rFonts w:ascii="Arial"/>
          <w:color w:val="231F20"/>
          <w:sz w:val="18"/>
        </w:rPr>
        <w:t xml:space="preserve">/ </w:t>
      </w:r>
      <w:bookmarkStart w:id="33" w:name="_bookmark33"/>
      <w:bookmarkEnd w:id="33"/>
      <w:r>
        <w:rPr>
          <w:rFonts w:ascii="Arial"/>
          <w:color w:val="231F20"/>
          <w:sz w:val="18"/>
        </w:rPr>
        <w:t>C/50/D/488/1992 (1994),</w:t>
      </w:r>
      <w:r>
        <w:rPr>
          <w:rFonts w:ascii="Arial"/>
          <w:color w:val="231F20"/>
          <w:spacing w:val="-15"/>
          <w:sz w:val="18"/>
        </w:rPr>
        <w:t xml:space="preserve"> </w:t>
      </w:r>
      <w:r>
        <w:rPr>
          <w:rFonts w:ascii="Arial"/>
          <w:color w:val="231F20"/>
          <w:sz w:val="18"/>
        </w:rPr>
        <w:t>[8.3].</w:t>
      </w:r>
    </w:p>
    <w:p w:rsidR="00F82CB0" w:rsidRDefault="00E1531B">
      <w:pPr>
        <w:pStyle w:val="ListParagraph"/>
        <w:numPr>
          <w:ilvl w:val="0"/>
          <w:numId w:val="1"/>
        </w:numPr>
        <w:tabs>
          <w:tab w:val="left" w:pos="458"/>
        </w:tabs>
        <w:spacing w:before="1" w:line="249" w:lineRule="auto"/>
        <w:ind w:right="1111" w:hanging="340"/>
        <w:rPr>
          <w:rFonts w:ascii="Arial" w:eastAsia="Arial" w:hAnsi="Arial" w:cs="Arial"/>
          <w:sz w:val="18"/>
          <w:szCs w:val="18"/>
        </w:rPr>
      </w:pPr>
      <w:r>
        <w:rPr>
          <w:rFonts w:ascii="Arial"/>
          <w:color w:val="231F20"/>
          <w:sz w:val="18"/>
        </w:rPr>
        <w:t>UN</w:t>
      </w:r>
      <w:r>
        <w:rPr>
          <w:rFonts w:ascii="Arial"/>
          <w:color w:val="231F20"/>
          <w:spacing w:val="-5"/>
          <w:sz w:val="18"/>
        </w:rPr>
        <w:t xml:space="preserve"> </w:t>
      </w:r>
      <w:r>
        <w:rPr>
          <w:rFonts w:ascii="Arial"/>
          <w:color w:val="231F20"/>
          <w:sz w:val="18"/>
        </w:rPr>
        <w:t>Human</w:t>
      </w:r>
      <w:r>
        <w:rPr>
          <w:rFonts w:ascii="Arial"/>
          <w:color w:val="231F20"/>
          <w:spacing w:val="-5"/>
          <w:sz w:val="18"/>
        </w:rPr>
        <w:t xml:space="preserve"> </w:t>
      </w:r>
      <w:r>
        <w:rPr>
          <w:rFonts w:ascii="Arial"/>
          <w:color w:val="231F20"/>
          <w:sz w:val="18"/>
        </w:rPr>
        <w:t>Rights</w:t>
      </w:r>
      <w:r>
        <w:rPr>
          <w:rFonts w:ascii="Arial"/>
          <w:color w:val="231F20"/>
          <w:spacing w:val="-5"/>
          <w:sz w:val="18"/>
        </w:rPr>
        <w:t xml:space="preserve"> </w:t>
      </w:r>
      <w:r>
        <w:rPr>
          <w:rFonts w:ascii="Arial"/>
          <w:color w:val="231F20"/>
          <w:sz w:val="18"/>
        </w:rPr>
        <w:t>Committee,</w:t>
      </w:r>
      <w:r>
        <w:rPr>
          <w:rFonts w:ascii="Arial"/>
          <w:color w:val="231F20"/>
          <w:spacing w:val="-5"/>
          <w:sz w:val="18"/>
        </w:rPr>
        <w:t xml:space="preserve"> </w:t>
      </w:r>
      <w:proofErr w:type="spellStart"/>
      <w:r>
        <w:rPr>
          <w:rFonts w:ascii="Arial"/>
          <w:i/>
          <w:color w:val="231F20"/>
          <w:sz w:val="18"/>
        </w:rPr>
        <w:t>Winata</w:t>
      </w:r>
      <w:proofErr w:type="spellEnd"/>
      <w:r>
        <w:rPr>
          <w:rFonts w:ascii="Arial"/>
          <w:i/>
          <w:color w:val="231F20"/>
          <w:spacing w:val="-5"/>
          <w:sz w:val="18"/>
        </w:rPr>
        <w:t xml:space="preserve"> </w:t>
      </w:r>
      <w:r>
        <w:rPr>
          <w:rFonts w:ascii="Arial"/>
          <w:i/>
          <w:color w:val="231F20"/>
          <w:sz w:val="18"/>
        </w:rPr>
        <w:t>v</w:t>
      </w:r>
      <w:r>
        <w:rPr>
          <w:rFonts w:ascii="Arial"/>
          <w:i/>
          <w:color w:val="231F20"/>
          <w:spacing w:val="-11"/>
          <w:sz w:val="18"/>
        </w:rPr>
        <w:t xml:space="preserve"> </w:t>
      </w:r>
      <w:r>
        <w:rPr>
          <w:rFonts w:ascii="Arial"/>
          <w:i/>
          <w:color w:val="231F20"/>
          <w:sz w:val="18"/>
        </w:rPr>
        <w:t>Australia</w:t>
      </w:r>
      <w:r>
        <w:rPr>
          <w:rFonts w:ascii="Arial"/>
          <w:color w:val="231F20"/>
          <w:sz w:val="18"/>
        </w:rPr>
        <w:t>,</w:t>
      </w:r>
      <w:r>
        <w:rPr>
          <w:rFonts w:ascii="Arial"/>
          <w:color w:val="231F20"/>
          <w:spacing w:val="-5"/>
          <w:sz w:val="18"/>
        </w:rPr>
        <w:t xml:space="preserve"> </w:t>
      </w:r>
      <w:r>
        <w:rPr>
          <w:rFonts w:ascii="Arial"/>
          <w:color w:val="231F20"/>
          <w:sz w:val="18"/>
        </w:rPr>
        <w:t>Communication</w:t>
      </w:r>
      <w:r>
        <w:rPr>
          <w:rFonts w:ascii="Arial"/>
          <w:color w:val="231F20"/>
          <w:spacing w:val="-5"/>
          <w:sz w:val="18"/>
        </w:rPr>
        <w:t xml:space="preserve"> </w:t>
      </w:r>
      <w:r>
        <w:rPr>
          <w:rFonts w:ascii="Arial"/>
          <w:color w:val="231F20"/>
          <w:sz w:val="18"/>
        </w:rPr>
        <w:t>No.</w:t>
      </w:r>
      <w:r>
        <w:rPr>
          <w:rFonts w:ascii="Arial"/>
          <w:color w:val="231F20"/>
          <w:spacing w:val="-5"/>
          <w:sz w:val="18"/>
        </w:rPr>
        <w:t xml:space="preserve"> </w:t>
      </w:r>
      <w:r>
        <w:rPr>
          <w:rFonts w:ascii="Arial"/>
          <w:color w:val="231F20"/>
          <w:sz w:val="18"/>
        </w:rPr>
        <w:t>930/2000,</w:t>
      </w:r>
      <w:r>
        <w:rPr>
          <w:rFonts w:ascii="Arial"/>
          <w:color w:val="231F20"/>
          <w:spacing w:val="-5"/>
          <w:sz w:val="18"/>
        </w:rPr>
        <w:t xml:space="preserve"> </w:t>
      </w:r>
      <w:r>
        <w:rPr>
          <w:rFonts w:ascii="Arial"/>
          <w:color w:val="231F20"/>
          <w:sz w:val="18"/>
        </w:rPr>
        <w:t>UN</w:t>
      </w:r>
      <w:r>
        <w:rPr>
          <w:rFonts w:ascii="Arial"/>
          <w:color w:val="231F20"/>
          <w:spacing w:val="-5"/>
          <w:sz w:val="18"/>
        </w:rPr>
        <w:t xml:space="preserve"> </w:t>
      </w:r>
      <w:r>
        <w:rPr>
          <w:rFonts w:ascii="Arial"/>
          <w:color w:val="231F20"/>
          <w:sz w:val="18"/>
        </w:rPr>
        <w:t>Doc</w:t>
      </w:r>
      <w:r>
        <w:rPr>
          <w:rFonts w:ascii="Arial"/>
          <w:color w:val="231F20"/>
          <w:spacing w:val="-5"/>
          <w:sz w:val="18"/>
        </w:rPr>
        <w:t xml:space="preserve"> </w:t>
      </w:r>
      <w:proofErr w:type="spellStart"/>
      <w:r>
        <w:rPr>
          <w:rFonts w:ascii="Arial"/>
          <w:color w:val="231F20"/>
          <w:sz w:val="18"/>
        </w:rPr>
        <w:t>CCPR</w:t>
      </w:r>
      <w:proofErr w:type="spellEnd"/>
      <w:r>
        <w:rPr>
          <w:rFonts w:ascii="Arial"/>
          <w:color w:val="231F20"/>
          <w:sz w:val="18"/>
        </w:rPr>
        <w:t xml:space="preserve">/ </w:t>
      </w:r>
      <w:bookmarkStart w:id="34" w:name="_bookmark34"/>
      <w:bookmarkEnd w:id="34"/>
      <w:r>
        <w:rPr>
          <w:rFonts w:ascii="Arial"/>
          <w:color w:val="231F20"/>
          <w:sz w:val="18"/>
        </w:rPr>
        <w:t>C/72/D/930/2000 (2001),</w:t>
      </w:r>
      <w:r>
        <w:rPr>
          <w:rFonts w:ascii="Arial"/>
          <w:color w:val="231F20"/>
          <w:spacing w:val="-15"/>
          <w:sz w:val="18"/>
        </w:rPr>
        <w:t xml:space="preserve"> </w:t>
      </w:r>
      <w:r>
        <w:rPr>
          <w:rFonts w:ascii="Arial"/>
          <w:color w:val="231F20"/>
          <w:sz w:val="18"/>
        </w:rPr>
        <w:t>[7.3].</w:t>
      </w:r>
    </w:p>
    <w:p w:rsidR="00F82CB0" w:rsidRDefault="00E1531B">
      <w:pPr>
        <w:pStyle w:val="ListParagraph"/>
        <w:numPr>
          <w:ilvl w:val="0"/>
          <w:numId w:val="1"/>
        </w:numPr>
        <w:tabs>
          <w:tab w:val="left" w:pos="458"/>
        </w:tabs>
        <w:spacing w:before="1" w:line="249" w:lineRule="auto"/>
        <w:ind w:right="843" w:hanging="340"/>
        <w:rPr>
          <w:rFonts w:ascii="Arial" w:eastAsia="Arial" w:hAnsi="Arial" w:cs="Arial"/>
          <w:sz w:val="18"/>
          <w:szCs w:val="18"/>
        </w:rPr>
      </w:pPr>
      <w:r>
        <w:rPr>
          <w:rFonts w:ascii="Arial"/>
          <w:color w:val="231F20"/>
          <w:sz w:val="18"/>
        </w:rPr>
        <w:t xml:space="preserve">UN Human Rights Committee, </w:t>
      </w:r>
      <w:proofErr w:type="spellStart"/>
      <w:r>
        <w:rPr>
          <w:rFonts w:ascii="Arial"/>
          <w:i/>
          <w:color w:val="231F20"/>
          <w:sz w:val="18"/>
        </w:rPr>
        <w:t>Sahid</w:t>
      </w:r>
      <w:proofErr w:type="spellEnd"/>
      <w:r>
        <w:rPr>
          <w:rFonts w:ascii="Arial"/>
          <w:i/>
          <w:color w:val="231F20"/>
          <w:sz w:val="18"/>
        </w:rPr>
        <w:t xml:space="preserve"> v New Zealand</w:t>
      </w:r>
      <w:r>
        <w:rPr>
          <w:rFonts w:ascii="Arial"/>
          <w:color w:val="231F20"/>
          <w:sz w:val="18"/>
        </w:rPr>
        <w:t xml:space="preserve">, Communication No. 893/1999, UN Doc </w:t>
      </w:r>
      <w:proofErr w:type="spellStart"/>
      <w:r>
        <w:rPr>
          <w:rFonts w:ascii="Arial"/>
          <w:color w:val="231F20"/>
          <w:sz w:val="18"/>
        </w:rPr>
        <w:t>CCPR</w:t>
      </w:r>
      <w:proofErr w:type="spellEnd"/>
      <w:r>
        <w:rPr>
          <w:rFonts w:ascii="Arial"/>
          <w:color w:val="231F20"/>
          <w:sz w:val="18"/>
        </w:rPr>
        <w:t xml:space="preserve">/ </w:t>
      </w:r>
      <w:bookmarkStart w:id="35" w:name="_bookmark35"/>
      <w:bookmarkEnd w:id="35"/>
      <w:r>
        <w:rPr>
          <w:rFonts w:ascii="Arial"/>
          <w:color w:val="231F20"/>
          <w:sz w:val="18"/>
        </w:rPr>
        <w:t>C/77/D/893/1999 (2003),</w:t>
      </w:r>
      <w:r>
        <w:rPr>
          <w:rFonts w:ascii="Arial"/>
          <w:color w:val="231F20"/>
          <w:spacing w:val="-15"/>
          <w:sz w:val="18"/>
        </w:rPr>
        <w:t xml:space="preserve"> </w:t>
      </w:r>
      <w:r>
        <w:rPr>
          <w:rFonts w:ascii="Arial"/>
          <w:color w:val="231F20"/>
          <w:sz w:val="18"/>
        </w:rPr>
        <w:t>[8.2].</w:t>
      </w:r>
    </w:p>
    <w:p w:rsidR="00F82CB0" w:rsidRDefault="00E1531B">
      <w:pPr>
        <w:pStyle w:val="ListParagraph"/>
        <w:numPr>
          <w:ilvl w:val="0"/>
          <w:numId w:val="1"/>
        </w:numPr>
        <w:tabs>
          <w:tab w:val="left" w:pos="458"/>
        </w:tabs>
        <w:spacing w:before="1"/>
        <w:ind w:hanging="340"/>
        <w:rPr>
          <w:rFonts w:ascii="Arial" w:eastAsia="Arial" w:hAnsi="Arial" w:cs="Arial"/>
          <w:sz w:val="18"/>
          <w:szCs w:val="18"/>
        </w:rPr>
      </w:pPr>
      <w:bookmarkStart w:id="36" w:name="_bookmark36"/>
      <w:bookmarkEnd w:id="36"/>
      <w:proofErr w:type="spellStart"/>
      <w:r>
        <w:rPr>
          <w:rFonts w:ascii="Arial"/>
          <w:color w:val="231F20"/>
          <w:sz w:val="18"/>
        </w:rPr>
        <w:t>AHRC</w:t>
      </w:r>
      <w:proofErr w:type="spellEnd"/>
      <w:r>
        <w:rPr>
          <w:rFonts w:ascii="Arial"/>
          <w:color w:val="231F20"/>
          <w:sz w:val="18"/>
        </w:rPr>
        <w:t xml:space="preserve"> Act s</w:t>
      </w:r>
      <w:r>
        <w:rPr>
          <w:rFonts w:ascii="Arial"/>
          <w:color w:val="231F20"/>
          <w:spacing w:val="-19"/>
          <w:sz w:val="18"/>
        </w:rPr>
        <w:t xml:space="preserve"> </w:t>
      </w:r>
      <w:r>
        <w:rPr>
          <w:rFonts w:ascii="Arial"/>
          <w:color w:val="231F20"/>
          <w:sz w:val="18"/>
        </w:rPr>
        <w:t>29(2)(a).</w:t>
      </w:r>
    </w:p>
    <w:p w:rsidR="00F82CB0" w:rsidRDefault="00E1531B">
      <w:pPr>
        <w:pStyle w:val="ListParagraph"/>
        <w:numPr>
          <w:ilvl w:val="0"/>
          <w:numId w:val="1"/>
        </w:numPr>
        <w:tabs>
          <w:tab w:val="left" w:pos="458"/>
        </w:tabs>
        <w:spacing w:before="9"/>
        <w:ind w:hanging="340"/>
        <w:rPr>
          <w:rFonts w:ascii="Arial" w:eastAsia="Arial" w:hAnsi="Arial" w:cs="Arial"/>
          <w:sz w:val="18"/>
          <w:szCs w:val="18"/>
        </w:rPr>
      </w:pPr>
      <w:bookmarkStart w:id="37" w:name="_bookmark37"/>
      <w:bookmarkEnd w:id="37"/>
      <w:proofErr w:type="spellStart"/>
      <w:r>
        <w:rPr>
          <w:rFonts w:ascii="Arial"/>
          <w:color w:val="231F20"/>
          <w:sz w:val="18"/>
        </w:rPr>
        <w:t>AHRC</w:t>
      </w:r>
      <w:proofErr w:type="spellEnd"/>
      <w:r>
        <w:rPr>
          <w:rFonts w:ascii="Arial"/>
          <w:color w:val="231F20"/>
          <w:sz w:val="18"/>
        </w:rPr>
        <w:t xml:space="preserve"> Act s 29(2)(b) and</w:t>
      </w:r>
      <w:r>
        <w:rPr>
          <w:rFonts w:ascii="Arial"/>
          <w:color w:val="231F20"/>
          <w:spacing w:val="-19"/>
          <w:sz w:val="18"/>
        </w:rPr>
        <w:t xml:space="preserve"> </w:t>
      </w:r>
      <w:r>
        <w:rPr>
          <w:rFonts w:ascii="Arial"/>
          <w:color w:val="231F20"/>
          <w:sz w:val="18"/>
        </w:rPr>
        <w:t>(c).</w:t>
      </w:r>
    </w:p>
    <w:p w:rsidR="00F82CB0" w:rsidRDefault="00E1531B">
      <w:pPr>
        <w:pStyle w:val="ListParagraph"/>
        <w:numPr>
          <w:ilvl w:val="0"/>
          <w:numId w:val="1"/>
        </w:numPr>
        <w:tabs>
          <w:tab w:val="left" w:pos="458"/>
        </w:tabs>
        <w:spacing w:before="9" w:line="249" w:lineRule="auto"/>
        <w:ind w:right="418" w:hanging="340"/>
        <w:rPr>
          <w:rFonts w:ascii="Arial" w:eastAsia="Arial" w:hAnsi="Arial" w:cs="Arial"/>
          <w:sz w:val="18"/>
          <w:szCs w:val="18"/>
        </w:rPr>
      </w:pPr>
      <w:r>
        <w:rPr>
          <w:rFonts w:ascii="Arial" w:eastAsia="Arial" w:hAnsi="Arial" w:cs="Arial"/>
          <w:color w:val="231F20"/>
          <w:sz w:val="18"/>
          <w:szCs w:val="18"/>
        </w:rPr>
        <w:t xml:space="preserve">Department of Immigration and Border Protection, Procedures Advice Manual, </w:t>
      </w:r>
      <w:proofErr w:type="spellStart"/>
      <w:r>
        <w:rPr>
          <w:rFonts w:ascii="Arial" w:eastAsia="Arial" w:hAnsi="Arial" w:cs="Arial"/>
          <w:i/>
          <w:color w:val="231F20"/>
          <w:spacing w:val="-3"/>
          <w:sz w:val="18"/>
          <w:szCs w:val="18"/>
        </w:rPr>
        <w:t>PAM3</w:t>
      </w:r>
      <w:proofErr w:type="spellEnd"/>
      <w:r>
        <w:rPr>
          <w:rFonts w:ascii="Arial" w:eastAsia="Arial" w:hAnsi="Arial" w:cs="Arial"/>
          <w:i/>
          <w:color w:val="231F20"/>
          <w:spacing w:val="-3"/>
          <w:sz w:val="18"/>
          <w:szCs w:val="18"/>
        </w:rPr>
        <w:t xml:space="preserve">: </w:t>
      </w:r>
      <w:r>
        <w:rPr>
          <w:rFonts w:ascii="Arial" w:eastAsia="Arial" w:hAnsi="Arial" w:cs="Arial"/>
          <w:i/>
          <w:color w:val="231F20"/>
          <w:sz w:val="18"/>
          <w:szCs w:val="18"/>
        </w:rPr>
        <w:t>Act – Ministerial powers</w:t>
      </w:r>
      <w:r>
        <w:rPr>
          <w:rFonts w:ascii="Arial" w:eastAsia="Arial" w:hAnsi="Arial" w:cs="Arial"/>
          <w:i/>
          <w:color w:val="231F20"/>
          <w:spacing w:val="-2"/>
          <w:sz w:val="18"/>
          <w:szCs w:val="18"/>
        </w:rPr>
        <w:t xml:space="preserve"> </w:t>
      </w:r>
      <w:r>
        <w:rPr>
          <w:rFonts w:ascii="Arial" w:eastAsia="Arial" w:hAnsi="Arial" w:cs="Arial"/>
          <w:i/>
          <w:color w:val="231F20"/>
          <w:sz w:val="18"/>
          <w:szCs w:val="18"/>
        </w:rPr>
        <w:t>–</w:t>
      </w:r>
      <w:r>
        <w:rPr>
          <w:rFonts w:ascii="Arial" w:eastAsia="Arial" w:hAnsi="Arial" w:cs="Arial"/>
          <w:i/>
          <w:color w:val="231F20"/>
          <w:spacing w:val="-2"/>
          <w:sz w:val="18"/>
          <w:szCs w:val="18"/>
        </w:rPr>
        <w:t xml:space="preserve"> </w:t>
      </w:r>
      <w:r>
        <w:rPr>
          <w:rFonts w:ascii="Arial" w:eastAsia="Arial" w:hAnsi="Arial" w:cs="Arial"/>
          <w:i/>
          <w:color w:val="231F20"/>
          <w:sz w:val="18"/>
          <w:szCs w:val="18"/>
        </w:rPr>
        <w:t>Minister’s</w:t>
      </w:r>
      <w:r>
        <w:rPr>
          <w:rFonts w:ascii="Arial" w:eastAsia="Arial" w:hAnsi="Arial" w:cs="Arial"/>
          <w:i/>
          <w:color w:val="231F20"/>
          <w:spacing w:val="-2"/>
          <w:sz w:val="18"/>
          <w:szCs w:val="18"/>
        </w:rPr>
        <w:t xml:space="preserve"> </w:t>
      </w:r>
      <w:r>
        <w:rPr>
          <w:rFonts w:ascii="Arial" w:eastAsia="Arial" w:hAnsi="Arial" w:cs="Arial"/>
          <w:i/>
          <w:color w:val="231F20"/>
          <w:sz w:val="18"/>
          <w:szCs w:val="18"/>
        </w:rPr>
        <w:t>guidelines</w:t>
      </w:r>
      <w:r>
        <w:rPr>
          <w:rFonts w:ascii="Arial" w:eastAsia="Arial" w:hAnsi="Arial" w:cs="Arial"/>
          <w:i/>
          <w:color w:val="231F20"/>
          <w:spacing w:val="-2"/>
          <w:sz w:val="18"/>
          <w:szCs w:val="18"/>
        </w:rPr>
        <w:t xml:space="preserve"> </w:t>
      </w:r>
      <w:r>
        <w:rPr>
          <w:rFonts w:ascii="Arial" w:eastAsia="Arial" w:hAnsi="Arial" w:cs="Arial"/>
          <w:i/>
          <w:color w:val="231F20"/>
          <w:sz w:val="18"/>
          <w:szCs w:val="18"/>
        </w:rPr>
        <w:t>on</w:t>
      </w:r>
      <w:r>
        <w:rPr>
          <w:rFonts w:ascii="Arial" w:eastAsia="Arial" w:hAnsi="Arial" w:cs="Arial"/>
          <w:i/>
          <w:color w:val="231F20"/>
          <w:spacing w:val="-2"/>
          <w:sz w:val="18"/>
          <w:szCs w:val="18"/>
        </w:rPr>
        <w:t xml:space="preserve"> </w:t>
      </w:r>
      <w:r>
        <w:rPr>
          <w:rFonts w:ascii="Arial" w:eastAsia="Arial" w:hAnsi="Arial" w:cs="Arial"/>
          <w:i/>
          <w:color w:val="231F20"/>
          <w:sz w:val="18"/>
          <w:szCs w:val="18"/>
        </w:rPr>
        <w:t>ministerial</w:t>
      </w:r>
      <w:r>
        <w:rPr>
          <w:rFonts w:ascii="Arial" w:eastAsia="Arial" w:hAnsi="Arial" w:cs="Arial"/>
          <w:i/>
          <w:color w:val="231F20"/>
          <w:spacing w:val="-3"/>
          <w:sz w:val="18"/>
          <w:szCs w:val="18"/>
        </w:rPr>
        <w:t xml:space="preserve"> </w:t>
      </w:r>
      <w:r>
        <w:rPr>
          <w:rFonts w:ascii="Arial" w:eastAsia="Arial" w:hAnsi="Arial" w:cs="Arial"/>
          <w:i/>
          <w:color w:val="231F20"/>
          <w:sz w:val="18"/>
          <w:szCs w:val="18"/>
        </w:rPr>
        <w:t>powers</w:t>
      </w:r>
      <w:r>
        <w:rPr>
          <w:rFonts w:ascii="Arial" w:eastAsia="Arial" w:hAnsi="Arial" w:cs="Arial"/>
          <w:i/>
          <w:color w:val="231F20"/>
          <w:spacing w:val="-2"/>
          <w:sz w:val="18"/>
          <w:szCs w:val="18"/>
        </w:rPr>
        <w:t xml:space="preserve"> </w:t>
      </w:r>
      <w:r>
        <w:rPr>
          <w:rFonts w:ascii="Arial" w:eastAsia="Arial" w:hAnsi="Arial" w:cs="Arial"/>
          <w:i/>
          <w:color w:val="231F20"/>
          <w:sz w:val="18"/>
          <w:szCs w:val="18"/>
        </w:rPr>
        <w:t>(s</w:t>
      </w:r>
      <w:r>
        <w:rPr>
          <w:rFonts w:ascii="Arial" w:eastAsia="Arial" w:hAnsi="Arial" w:cs="Arial"/>
          <w:i/>
          <w:color w:val="231F20"/>
          <w:spacing w:val="-2"/>
          <w:sz w:val="18"/>
          <w:szCs w:val="18"/>
        </w:rPr>
        <w:t xml:space="preserve"> </w:t>
      </w:r>
      <w:r>
        <w:rPr>
          <w:rFonts w:ascii="Arial" w:eastAsia="Arial" w:hAnsi="Arial" w:cs="Arial"/>
          <w:i/>
          <w:color w:val="231F20"/>
          <w:sz w:val="18"/>
          <w:szCs w:val="18"/>
        </w:rPr>
        <w:t>345,</w:t>
      </w:r>
      <w:r>
        <w:rPr>
          <w:rFonts w:ascii="Arial" w:eastAsia="Arial" w:hAnsi="Arial" w:cs="Arial"/>
          <w:i/>
          <w:color w:val="231F20"/>
          <w:spacing w:val="-2"/>
          <w:sz w:val="18"/>
          <w:szCs w:val="18"/>
        </w:rPr>
        <w:t xml:space="preserve"> </w:t>
      </w:r>
      <w:r>
        <w:rPr>
          <w:rFonts w:ascii="Arial" w:eastAsia="Arial" w:hAnsi="Arial" w:cs="Arial"/>
          <w:i/>
          <w:color w:val="231F20"/>
          <w:sz w:val="18"/>
          <w:szCs w:val="18"/>
        </w:rPr>
        <w:t>s</w:t>
      </w:r>
      <w:r>
        <w:rPr>
          <w:rFonts w:ascii="Arial" w:eastAsia="Arial" w:hAnsi="Arial" w:cs="Arial"/>
          <w:i/>
          <w:color w:val="231F20"/>
          <w:spacing w:val="-2"/>
          <w:sz w:val="18"/>
          <w:szCs w:val="18"/>
        </w:rPr>
        <w:t xml:space="preserve"> </w:t>
      </w:r>
      <w:r>
        <w:rPr>
          <w:rFonts w:ascii="Arial" w:eastAsia="Arial" w:hAnsi="Arial" w:cs="Arial"/>
          <w:i/>
          <w:color w:val="231F20"/>
          <w:sz w:val="18"/>
          <w:szCs w:val="18"/>
        </w:rPr>
        <w:t>351,</w:t>
      </w:r>
      <w:r>
        <w:rPr>
          <w:rFonts w:ascii="Arial" w:eastAsia="Arial" w:hAnsi="Arial" w:cs="Arial"/>
          <w:i/>
          <w:color w:val="231F20"/>
          <w:spacing w:val="-2"/>
          <w:sz w:val="18"/>
          <w:szCs w:val="18"/>
        </w:rPr>
        <w:t xml:space="preserve"> </w:t>
      </w:r>
      <w:r>
        <w:rPr>
          <w:rFonts w:ascii="Arial" w:eastAsia="Arial" w:hAnsi="Arial" w:cs="Arial"/>
          <w:i/>
          <w:color w:val="231F20"/>
          <w:sz w:val="18"/>
          <w:szCs w:val="18"/>
        </w:rPr>
        <w:t>s</w:t>
      </w:r>
      <w:r>
        <w:rPr>
          <w:rFonts w:ascii="Arial" w:eastAsia="Arial" w:hAnsi="Arial" w:cs="Arial"/>
          <w:i/>
          <w:color w:val="231F20"/>
          <w:spacing w:val="-2"/>
          <w:sz w:val="18"/>
          <w:szCs w:val="18"/>
        </w:rPr>
        <w:t xml:space="preserve"> </w:t>
      </w:r>
      <w:r>
        <w:rPr>
          <w:rFonts w:ascii="Arial" w:eastAsia="Arial" w:hAnsi="Arial" w:cs="Arial"/>
          <w:i/>
          <w:color w:val="231F20"/>
          <w:sz w:val="18"/>
          <w:szCs w:val="18"/>
        </w:rPr>
        <w:t>417</w:t>
      </w:r>
      <w:r>
        <w:rPr>
          <w:rFonts w:ascii="Arial" w:eastAsia="Arial" w:hAnsi="Arial" w:cs="Arial"/>
          <w:i/>
          <w:color w:val="231F20"/>
          <w:spacing w:val="-2"/>
          <w:sz w:val="18"/>
          <w:szCs w:val="18"/>
        </w:rPr>
        <w:t xml:space="preserve"> </w:t>
      </w:r>
      <w:r>
        <w:rPr>
          <w:rFonts w:ascii="Arial" w:eastAsia="Arial" w:hAnsi="Arial" w:cs="Arial"/>
          <w:i/>
          <w:color w:val="231F20"/>
          <w:sz w:val="18"/>
          <w:szCs w:val="18"/>
        </w:rPr>
        <w:t>and</w:t>
      </w:r>
      <w:r>
        <w:rPr>
          <w:rFonts w:ascii="Arial" w:eastAsia="Arial" w:hAnsi="Arial" w:cs="Arial"/>
          <w:i/>
          <w:color w:val="231F20"/>
          <w:spacing w:val="-2"/>
          <w:sz w:val="18"/>
          <w:szCs w:val="18"/>
        </w:rPr>
        <w:t xml:space="preserve"> </w:t>
      </w:r>
      <w:r>
        <w:rPr>
          <w:rFonts w:ascii="Arial" w:eastAsia="Arial" w:hAnsi="Arial" w:cs="Arial"/>
          <w:i/>
          <w:color w:val="231F20"/>
          <w:sz w:val="18"/>
          <w:szCs w:val="18"/>
        </w:rPr>
        <w:t>s</w:t>
      </w:r>
      <w:r>
        <w:rPr>
          <w:rFonts w:ascii="Arial" w:eastAsia="Arial" w:hAnsi="Arial" w:cs="Arial"/>
          <w:i/>
          <w:color w:val="231F20"/>
          <w:spacing w:val="-2"/>
          <w:sz w:val="18"/>
          <w:szCs w:val="18"/>
        </w:rPr>
        <w:t xml:space="preserve"> </w:t>
      </w:r>
      <w:proofErr w:type="spellStart"/>
      <w:r>
        <w:rPr>
          <w:rFonts w:ascii="Arial" w:eastAsia="Arial" w:hAnsi="Arial" w:cs="Arial"/>
          <w:i/>
          <w:color w:val="231F20"/>
          <w:sz w:val="18"/>
          <w:szCs w:val="18"/>
        </w:rPr>
        <w:t>501J</w:t>
      </w:r>
      <w:proofErr w:type="spellEnd"/>
      <w:r>
        <w:rPr>
          <w:rFonts w:ascii="Arial" w:eastAsia="Arial" w:hAnsi="Arial" w:cs="Arial"/>
          <w:i/>
          <w:color w:val="231F20"/>
          <w:sz w:val="18"/>
          <w:szCs w:val="18"/>
        </w:rPr>
        <w:t>)</w:t>
      </w:r>
      <w:r>
        <w:rPr>
          <w:rFonts w:ascii="Arial" w:eastAsia="Arial" w:hAnsi="Arial" w:cs="Arial"/>
          <w:color w:val="231F20"/>
          <w:sz w:val="18"/>
          <w:szCs w:val="18"/>
        </w:rPr>
        <w:t>,</w:t>
      </w:r>
      <w:r>
        <w:rPr>
          <w:rFonts w:ascii="Arial" w:eastAsia="Arial" w:hAnsi="Arial" w:cs="Arial"/>
          <w:color w:val="231F20"/>
          <w:spacing w:val="-2"/>
          <w:sz w:val="18"/>
          <w:szCs w:val="18"/>
        </w:rPr>
        <w:t xml:space="preserve"> </w:t>
      </w:r>
      <w:r>
        <w:rPr>
          <w:rFonts w:ascii="Arial" w:eastAsia="Arial" w:hAnsi="Arial" w:cs="Arial"/>
          <w:color w:val="231F20"/>
          <w:sz w:val="18"/>
          <w:szCs w:val="18"/>
        </w:rPr>
        <w:t>sections</w:t>
      </w:r>
      <w:r>
        <w:rPr>
          <w:rFonts w:ascii="Arial" w:eastAsia="Arial" w:hAnsi="Arial" w:cs="Arial"/>
          <w:color w:val="231F20"/>
          <w:spacing w:val="-3"/>
          <w:sz w:val="18"/>
          <w:szCs w:val="18"/>
        </w:rPr>
        <w:t xml:space="preserve"> </w:t>
      </w:r>
      <w:r>
        <w:rPr>
          <w:rFonts w:ascii="Arial" w:eastAsia="Arial" w:hAnsi="Arial" w:cs="Arial"/>
          <w:color w:val="231F20"/>
          <w:sz w:val="18"/>
          <w:szCs w:val="18"/>
        </w:rPr>
        <w:t>12</w:t>
      </w:r>
      <w:r>
        <w:rPr>
          <w:rFonts w:ascii="Arial" w:eastAsia="Arial" w:hAnsi="Arial" w:cs="Arial"/>
          <w:color w:val="231F20"/>
          <w:spacing w:val="-2"/>
          <w:sz w:val="18"/>
          <w:szCs w:val="18"/>
        </w:rPr>
        <w:t xml:space="preserve"> </w:t>
      </w:r>
      <w:r>
        <w:rPr>
          <w:rFonts w:ascii="Arial" w:eastAsia="Arial" w:hAnsi="Arial" w:cs="Arial"/>
          <w:color w:val="231F20"/>
          <w:sz w:val="18"/>
          <w:szCs w:val="18"/>
        </w:rPr>
        <w:t>and</w:t>
      </w:r>
      <w:r>
        <w:rPr>
          <w:rFonts w:ascii="Arial" w:eastAsia="Arial" w:hAnsi="Arial" w:cs="Arial"/>
          <w:color w:val="231F20"/>
          <w:spacing w:val="-2"/>
          <w:sz w:val="18"/>
          <w:szCs w:val="18"/>
        </w:rPr>
        <w:t xml:space="preserve"> </w:t>
      </w:r>
      <w:r>
        <w:rPr>
          <w:rFonts w:ascii="Arial" w:eastAsia="Arial" w:hAnsi="Arial" w:cs="Arial"/>
          <w:color w:val="231F20"/>
          <w:sz w:val="18"/>
          <w:szCs w:val="18"/>
        </w:rPr>
        <w:t>18.</w:t>
      </w:r>
    </w:p>
    <w:sectPr w:rsidR="00F82CB0">
      <w:footerReference w:type="even" r:id="rId55"/>
      <w:pgSz w:w="11910" w:h="16840"/>
      <w:pgMar w:top="1580" w:right="1300" w:bottom="860" w:left="1300" w:header="0" w:footer="66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E1531B" w:rsidRDefault="00E1531B">
      <w:r>
        <w:separator/>
      </w:r>
    </w:p>
  </w:endnote>
  <w:endnote w:type="continuationSeparator" w:id="0">
    <w:p w:rsidR="00E1531B" w:rsidRDefault="00E1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2CB0" w:rsidRDefault="00E1531B">
    <w:pPr>
      <w:spacing w:line="14" w:lineRule="auto"/>
      <w:rPr>
        <w:sz w:val="20"/>
        <w:szCs w:val="20"/>
      </w:rPr>
    </w:pPr>
    <w:r>
      <w:pict w14:anchorId="2F2FF8AB">
        <v:shapetype id="_x0000_t202" coordsize="21600,21600" o:spt="202" path="m0,0l0,21600,21600,21600,21600,0xe">
          <v:stroke joinstyle="miter"/>
          <v:path gradientshapeok="t" o:connecttype="rect"/>
        </v:shapetype>
        <v:shape id="_x0000_s2057" type="#_x0000_t202" style="position:absolute;margin-left:69.85pt;margin-top:797.6pt;width:8.5pt;height:11pt;z-index:-21664;mso-position-horizontal-relative:page;mso-position-vertical-relative:page" filled="f" stroked="f">
          <v:textbox inset="0,0,0,0">
            <w:txbxContent>
              <w:p w:rsidR="00F82CB0" w:rsidRDefault="00E1531B">
                <w:pPr>
                  <w:spacing w:line="204" w:lineRule="exact"/>
                  <w:ind w:left="20"/>
                  <w:rPr>
                    <w:rFonts w:ascii="Arial" w:eastAsia="Arial" w:hAnsi="Arial" w:cs="Arial"/>
                    <w:sz w:val="18"/>
                    <w:szCs w:val="18"/>
                  </w:rPr>
                </w:pPr>
                <w:r>
                  <w:rPr>
                    <w:rFonts w:ascii="Arial"/>
                    <w:color w:val="231F20"/>
                    <w:sz w:val="18"/>
                  </w:rPr>
                  <w:t>iv</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2CB0" w:rsidRDefault="00E1531B">
    <w:pPr>
      <w:spacing w:line="14" w:lineRule="auto"/>
      <w:rPr>
        <w:sz w:val="20"/>
        <w:szCs w:val="20"/>
      </w:rPr>
    </w:pPr>
    <w:r>
      <w:pict w14:anchorId="5E6382C0">
        <v:shapetype id="_x0000_t202" coordsize="21600,21600" o:spt="202" path="m0,0l0,21600,21600,21600,21600,0xe">
          <v:stroke joinstyle="miter"/>
          <v:path gradientshapeok="t" o:connecttype="rect"/>
        </v:shapetype>
        <v:shape id="_x0000_s2056" type="#_x0000_t202" style="position:absolute;margin-left:243.8pt;margin-top:797.6pt;width:282.05pt;height:11pt;z-index:-21640;mso-position-horizontal-relative:page;mso-position-vertical-relative:page" filled="f" stroked="f">
          <v:textbox inset="0,0,0,0">
            <w:txbxContent>
              <w:p w:rsidR="00F82CB0" w:rsidRDefault="00E1531B">
                <w:pPr>
                  <w:spacing w:line="204" w:lineRule="exact"/>
                  <w:ind w:left="20"/>
                  <w:rPr>
                    <w:rFonts w:ascii="Arial" w:eastAsia="Arial" w:hAnsi="Arial" w:cs="Arial"/>
                    <w:sz w:val="18"/>
                    <w:szCs w:val="18"/>
                  </w:rPr>
                </w:pPr>
                <w:proofErr w:type="spellStart"/>
                <w:r>
                  <w:rPr>
                    <w:rFonts w:ascii="Arial" w:eastAsia="Arial" w:hAnsi="Arial" w:cs="Arial"/>
                    <w:b/>
                    <w:bCs/>
                    <w:color w:val="231F20"/>
                    <w:sz w:val="18"/>
                    <w:szCs w:val="18"/>
                  </w:rPr>
                  <w:t>L&amp;M</w:t>
                </w:r>
                <w:proofErr w:type="spellEnd"/>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2"/>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2"/>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9"/>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2"/>
                    <w:sz w:val="18"/>
                    <w:szCs w:val="18"/>
                  </w:rPr>
                  <w:t xml:space="preserve"> </w:t>
                </w:r>
                <w:r>
                  <w:rPr>
                    <w:rFonts w:ascii="Arial" w:eastAsia="Arial" w:hAnsi="Arial" w:cs="Arial"/>
                    <w:b/>
                    <w:bCs/>
                    <w:color w:val="231F20"/>
                    <w:sz w:val="18"/>
                    <w:szCs w:val="18"/>
                  </w:rPr>
                  <w:t>(</w:t>
                </w:r>
                <w:proofErr w:type="spellStart"/>
                <w:r>
                  <w:rPr>
                    <w:rFonts w:ascii="Arial" w:eastAsia="Arial" w:hAnsi="Arial" w:cs="Arial"/>
                    <w:b/>
                    <w:bCs/>
                    <w:color w:val="231F20"/>
                    <w:sz w:val="18"/>
                    <w:szCs w:val="18"/>
                  </w:rPr>
                  <w:t>DIBP</w:t>
                </w:r>
                <w:proofErr w:type="spellEnd"/>
                <w:r>
                  <w:rPr>
                    <w:rFonts w:ascii="Arial" w:eastAsia="Arial" w:hAnsi="Arial" w:cs="Arial"/>
                    <w:b/>
                    <w:bCs/>
                    <w:color w:val="231F20"/>
                    <w:sz w:val="18"/>
                    <w:szCs w:val="18"/>
                  </w:rPr>
                  <w:t>)</w:t>
                </w:r>
                <w:r>
                  <w:rPr>
                    <w:rFonts w:ascii="Arial" w:eastAsia="Arial" w:hAnsi="Arial" w:cs="Arial"/>
                    <w:b/>
                    <w:bCs/>
                    <w:color w:val="231F20"/>
                    <w:spacing w:val="-2"/>
                    <w:sz w:val="18"/>
                    <w:szCs w:val="18"/>
                  </w:rPr>
                  <w:t xml:space="preserve"> </w:t>
                </w:r>
                <w:r>
                  <w:rPr>
                    <w:rFonts w:ascii="Arial" w:eastAsia="Arial" w:hAnsi="Arial" w:cs="Arial"/>
                    <w:color w:val="231F20"/>
                    <w:sz w:val="18"/>
                    <w:szCs w:val="18"/>
                  </w:rPr>
                  <w:t>•</w:t>
                </w:r>
                <w:r>
                  <w:rPr>
                    <w:rFonts w:ascii="Arial" w:eastAsia="Arial" w:hAnsi="Arial" w:cs="Arial"/>
                    <w:color w:val="231F20"/>
                    <w:spacing w:val="-2"/>
                    <w:sz w:val="18"/>
                    <w:szCs w:val="18"/>
                  </w:rPr>
                  <w:t xml:space="preserve"> </w:t>
                </w:r>
                <w:r>
                  <w:rPr>
                    <w:rFonts w:ascii="Arial" w:eastAsia="Arial" w:hAnsi="Arial" w:cs="Arial"/>
                    <w:color w:val="231F20"/>
                    <w:sz w:val="18"/>
                    <w:szCs w:val="18"/>
                  </w:rPr>
                  <w:t>[2016]</w:t>
                </w:r>
                <w:r>
                  <w:rPr>
                    <w:rFonts w:ascii="Arial" w:eastAsia="Arial" w:hAnsi="Arial" w:cs="Arial"/>
                    <w:color w:val="231F20"/>
                    <w:spacing w:val="-13"/>
                    <w:sz w:val="18"/>
                    <w:szCs w:val="18"/>
                  </w:rPr>
                  <w:t xml:space="preserve"> </w:t>
                </w:r>
                <w:proofErr w:type="spellStart"/>
                <w:r>
                  <w:rPr>
                    <w:rFonts w:ascii="Arial" w:eastAsia="Arial" w:hAnsi="Arial" w:cs="Arial"/>
                    <w:color w:val="231F20"/>
                    <w:sz w:val="18"/>
                    <w:szCs w:val="18"/>
                  </w:rPr>
                  <w:t>AusHRC</w:t>
                </w:r>
                <w:proofErr w:type="spellEnd"/>
                <w:r>
                  <w:rPr>
                    <w:rFonts w:ascii="Arial" w:eastAsia="Arial" w:hAnsi="Arial" w:cs="Arial"/>
                    <w:color w:val="231F20"/>
                    <w:spacing w:val="-3"/>
                    <w:sz w:val="18"/>
                    <w:szCs w:val="18"/>
                  </w:rPr>
                  <w:t xml:space="preserve"> </w:t>
                </w:r>
                <w:r>
                  <w:rPr>
                    <w:rFonts w:ascii="Arial" w:eastAsia="Arial" w:hAnsi="Arial" w:cs="Arial"/>
                    <w:color w:val="231F20"/>
                    <w:sz w:val="18"/>
                    <w:szCs w:val="18"/>
                  </w:rPr>
                  <w:t>104</w:t>
                </w:r>
                <w:r>
                  <w:rPr>
                    <w:rFonts w:ascii="Arial" w:eastAsia="Arial" w:hAnsi="Arial" w:cs="Arial"/>
                    <w:color w:val="231F20"/>
                    <w:spacing w:val="-2"/>
                    <w:sz w:val="18"/>
                    <w:szCs w:val="18"/>
                  </w:rPr>
                  <w:t xml:space="preserve"> </w:t>
                </w:r>
                <w:r>
                  <w:rPr>
                    <w:rFonts w:ascii="Arial" w:eastAsia="Arial" w:hAnsi="Arial" w:cs="Arial"/>
                    <w:color w:val="231F20"/>
                    <w:sz w:val="18"/>
                    <w:szCs w:val="18"/>
                  </w:rPr>
                  <w:t>•</w:t>
                </w:r>
                <w:r>
                  <w:rPr>
                    <w:rFonts w:ascii="Arial" w:eastAsia="Arial" w:hAnsi="Arial" w:cs="Arial"/>
                    <w:color w:val="231F20"/>
                    <w:spacing w:val="-2"/>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sidR="00F73076">
                  <w:rPr>
                    <w:rFonts w:ascii="Arial" w:eastAsia="Arial" w:hAnsi="Arial" w:cs="Arial"/>
                    <w:noProof/>
                    <w:color w:val="231F20"/>
                    <w:sz w:val="18"/>
                    <w:szCs w:val="18"/>
                  </w:rPr>
                  <w:t>5</w:t>
                </w:r>
                <w:r>
                  <w:fldChar w:fldCharType="end"/>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2CB0" w:rsidRDefault="00E1531B">
    <w:pPr>
      <w:spacing w:line="14" w:lineRule="auto"/>
      <w:rPr>
        <w:sz w:val="20"/>
        <w:szCs w:val="20"/>
      </w:rPr>
    </w:pPr>
    <w:r>
      <w:pict w14:anchorId="2A9BED4C">
        <v:shapetype id="_x0000_t202" coordsize="21600,21600" o:spt="202" path="m0,0l0,21600,21600,21600,21600,0xe">
          <v:stroke joinstyle="miter"/>
          <v:path gradientshapeok="t" o:connecttype="rect"/>
        </v:shapetype>
        <v:shape id="_x0000_s2055" type="#_x0000_t202" style="position:absolute;margin-left:68.85pt;margin-top:797.6pt;width:9.05pt;height:11pt;z-index:-21616;mso-position-horizontal-relative:page;mso-position-vertical-relative:page" filled="f" stroked="f">
          <v:textbox inset="0,0,0,0">
            <w:txbxContent>
              <w:p w:rsidR="00F82CB0" w:rsidRDefault="00E1531B">
                <w:pPr>
                  <w:spacing w:line="204" w:lineRule="exact"/>
                  <w:ind w:left="40"/>
                  <w:rPr>
                    <w:rFonts w:ascii="Arial" w:eastAsia="Arial" w:hAnsi="Arial" w:cs="Arial"/>
                    <w:sz w:val="18"/>
                    <w:szCs w:val="18"/>
                  </w:rPr>
                </w:pPr>
                <w:r>
                  <w:fldChar w:fldCharType="begin"/>
                </w:r>
                <w:r>
                  <w:rPr>
                    <w:rFonts w:ascii="Arial"/>
                    <w:color w:val="231F20"/>
                    <w:sz w:val="18"/>
                  </w:rPr>
                  <w:instrText xml:space="preserve"> PAGE </w:instrText>
                </w:r>
                <w:r>
                  <w:fldChar w:fldCharType="separate"/>
                </w:r>
                <w:r w:rsidR="00F73076">
                  <w:rPr>
                    <w:rFonts w:ascii="Arial"/>
                    <w:noProof/>
                    <w:color w:val="231F20"/>
                    <w:sz w:val="18"/>
                  </w:rPr>
                  <w:t>8</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2CB0" w:rsidRDefault="00E1531B">
    <w:pPr>
      <w:spacing w:line="14" w:lineRule="auto"/>
      <w:rPr>
        <w:sz w:val="20"/>
        <w:szCs w:val="20"/>
      </w:rPr>
    </w:pPr>
    <w:r>
      <w:pict w14:anchorId="3AEB4584">
        <v:shapetype id="_x0000_t202" coordsize="21600,21600" o:spt="202" path="m0,0l0,21600,21600,21600,21600,0xe">
          <v:stroke joinstyle="miter"/>
          <v:path gradientshapeok="t" o:connecttype="rect"/>
        </v:shapetype>
        <v:shape id="_x0000_s2054" type="#_x0000_t202" style="position:absolute;margin-left:243.8pt;margin-top:797.6pt;width:282.05pt;height:11pt;z-index:-21592;mso-position-horizontal-relative:page;mso-position-vertical-relative:page" filled="f" stroked="f">
          <v:textbox inset="0,0,0,0">
            <w:txbxContent>
              <w:p w:rsidR="00F82CB0" w:rsidRDefault="00E1531B">
                <w:pPr>
                  <w:spacing w:line="204" w:lineRule="exact"/>
                  <w:ind w:left="20"/>
                  <w:rPr>
                    <w:rFonts w:ascii="Arial" w:eastAsia="Arial" w:hAnsi="Arial" w:cs="Arial"/>
                    <w:sz w:val="18"/>
                    <w:szCs w:val="18"/>
                  </w:rPr>
                </w:pPr>
                <w:proofErr w:type="spellStart"/>
                <w:r>
                  <w:rPr>
                    <w:rFonts w:ascii="Arial" w:eastAsia="Arial" w:hAnsi="Arial" w:cs="Arial"/>
                    <w:b/>
                    <w:bCs/>
                    <w:color w:val="231F20"/>
                    <w:sz w:val="18"/>
                    <w:szCs w:val="18"/>
                  </w:rPr>
                  <w:t>L&amp;M</w:t>
                </w:r>
                <w:proofErr w:type="spellEnd"/>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2"/>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2"/>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9"/>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2"/>
                    <w:sz w:val="18"/>
                    <w:szCs w:val="18"/>
                  </w:rPr>
                  <w:t xml:space="preserve"> </w:t>
                </w:r>
                <w:r>
                  <w:rPr>
                    <w:rFonts w:ascii="Arial" w:eastAsia="Arial" w:hAnsi="Arial" w:cs="Arial"/>
                    <w:b/>
                    <w:bCs/>
                    <w:color w:val="231F20"/>
                    <w:sz w:val="18"/>
                    <w:szCs w:val="18"/>
                  </w:rPr>
                  <w:t>(</w:t>
                </w:r>
                <w:proofErr w:type="spellStart"/>
                <w:r>
                  <w:rPr>
                    <w:rFonts w:ascii="Arial" w:eastAsia="Arial" w:hAnsi="Arial" w:cs="Arial"/>
                    <w:b/>
                    <w:bCs/>
                    <w:color w:val="231F20"/>
                    <w:sz w:val="18"/>
                    <w:szCs w:val="18"/>
                  </w:rPr>
                  <w:t>DIBP</w:t>
                </w:r>
                <w:proofErr w:type="spellEnd"/>
                <w:r>
                  <w:rPr>
                    <w:rFonts w:ascii="Arial" w:eastAsia="Arial" w:hAnsi="Arial" w:cs="Arial"/>
                    <w:b/>
                    <w:bCs/>
                    <w:color w:val="231F20"/>
                    <w:sz w:val="18"/>
                    <w:szCs w:val="18"/>
                  </w:rPr>
                  <w:t>)</w:t>
                </w:r>
                <w:r>
                  <w:rPr>
                    <w:rFonts w:ascii="Arial" w:eastAsia="Arial" w:hAnsi="Arial" w:cs="Arial"/>
                    <w:b/>
                    <w:bCs/>
                    <w:color w:val="231F20"/>
                    <w:spacing w:val="-2"/>
                    <w:sz w:val="18"/>
                    <w:szCs w:val="18"/>
                  </w:rPr>
                  <w:t xml:space="preserve"> </w:t>
                </w:r>
                <w:r>
                  <w:rPr>
                    <w:rFonts w:ascii="Arial" w:eastAsia="Arial" w:hAnsi="Arial" w:cs="Arial"/>
                    <w:color w:val="231F20"/>
                    <w:sz w:val="18"/>
                    <w:szCs w:val="18"/>
                  </w:rPr>
                  <w:t>•</w:t>
                </w:r>
                <w:r>
                  <w:rPr>
                    <w:rFonts w:ascii="Arial" w:eastAsia="Arial" w:hAnsi="Arial" w:cs="Arial"/>
                    <w:color w:val="231F20"/>
                    <w:spacing w:val="-2"/>
                    <w:sz w:val="18"/>
                    <w:szCs w:val="18"/>
                  </w:rPr>
                  <w:t xml:space="preserve"> </w:t>
                </w:r>
                <w:r>
                  <w:rPr>
                    <w:rFonts w:ascii="Arial" w:eastAsia="Arial" w:hAnsi="Arial" w:cs="Arial"/>
                    <w:color w:val="231F20"/>
                    <w:sz w:val="18"/>
                    <w:szCs w:val="18"/>
                  </w:rPr>
                  <w:t>[2016]</w:t>
                </w:r>
                <w:r>
                  <w:rPr>
                    <w:rFonts w:ascii="Arial" w:eastAsia="Arial" w:hAnsi="Arial" w:cs="Arial"/>
                    <w:color w:val="231F20"/>
                    <w:spacing w:val="-13"/>
                    <w:sz w:val="18"/>
                    <w:szCs w:val="18"/>
                  </w:rPr>
                  <w:t xml:space="preserve"> </w:t>
                </w:r>
                <w:proofErr w:type="spellStart"/>
                <w:r>
                  <w:rPr>
                    <w:rFonts w:ascii="Arial" w:eastAsia="Arial" w:hAnsi="Arial" w:cs="Arial"/>
                    <w:color w:val="231F20"/>
                    <w:sz w:val="18"/>
                    <w:szCs w:val="18"/>
                  </w:rPr>
                  <w:t>AusHRC</w:t>
                </w:r>
                <w:proofErr w:type="spellEnd"/>
                <w:r>
                  <w:rPr>
                    <w:rFonts w:ascii="Arial" w:eastAsia="Arial" w:hAnsi="Arial" w:cs="Arial"/>
                    <w:color w:val="231F20"/>
                    <w:spacing w:val="-3"/>
                    <w:sz w:val="18"/>
                    <w:szCs w:val="18"/>
                  </w:rPr>
                  <w:t xml:space="preserve"> </w:t>
                </w:r>
                <w:r>
                  <w:rPr>
                    <w:rFonts w:ascii="Arial" w:eastAsia="Arial" w:hAnsi="Arial" w:cs="Arial"/>
                    <w:color w:val="231F20"/>
                    <w:sz w:val="18"/>
                    <w:szCs w:val="18"/>
                  </w:rPr>
                  <w:t>104</w:t>
                </w:r>
                <w:r>
                  <w:rPr>
                    <w:rFonts w:ascii="Arial" w:eastAsia="Arial" w:hAnsi="Arial" w:cs="Arial"/>
                    <w:color w:val="231F20"/>
                    <w:spacing w:val="-2"/>
                    <w:sz w:val="18"/>
                    <w:szCs w:val="18"/>
                  </w:rPr>
                  <w:t xml:space="preserve"> </w:t>
                </w:r>
                <w:r>
                  <w:rPr>
                    <w:rFonts w:ascii="Arial" w:eastAsia="Arial" w:hAnsi="Arial" w:cs="Arial"/>
                    <w:color w:val="231F20"/>
                    <w:sz w:val="18"/>
                    <w:szCs w:val="18"/>
                  </w:rPr>
                  <w:t>•</w:t>
                </w:r>
                <w:r>
                  <w:rPr>
                    <w:rFonts w:ascii="Arial" w:eastAsia="Arial" w:hAnsi="Arial" w:cs="Arial"/>
                    <w:color w:val="231F20"/>
                    <w:spacing w:val="-2"/>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sidR="00F73076">
                  <w:rPr>
                    <w:rFonts w:ascii="Arial" w:eastAsia="Arial" w:hAnsi="Arial" w:cs="Arial"/>
                    <w:noProof/>
                    <w:color w:val="231F20"/>
                    <w:sz w:val="18"/>
                    <w:szCs w:val="18"/>
                  </w:rPr>
                  <w:t>9</w:t>
                </w:r>
                <w:r>
                  <w:fldChar w:fldCharType="end"/>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2CB0" w:rsidRDefault="00E1531B">
    <w:pPr>
      <w:spacing w:line="14" w:lineRule="auto"/>
      <w:rPr>
        <w:sz w:val="20"/>
        <w:szCs w:val="20"/>
      </w:rPr>
    </w:pPr>
    <w:r>
      <w:pict w14:anchorId="6ED6A8AD">
        <v:shapetype id="_x0000_t202" coordsize="21600,21600" o:spt="202" path="m0,0l0,21600,21600,21600,21600,0xe">
          <v:stroke joinstyle="miter"/>
          <v:path gradientshapeok="t" o:connecttype="rect"/>
        </v:shapetype>
        <v:shape id="_x0000_s2053" type="#_x0000_t202" style="position:absolute;margin-left:69.85pt;margin-top:797.6pt;width:12.05pt;height:11pt;z-index:-21568;mso-position-horizontal-relative:page;mso-position-vertical-relative:page" filled="f" stroked="f">
          <v:textbox inset="0,0,0,0">
            <w:txbxContent>
              <w:p w:rsidR="00F82CB0" w:rsidRDefault="00E1531B">
                <w:pPr>
                  <w:spacing w:line="204" w:lineRule="exact"/>
                  <w:ind w:left="20"/>
                  <w:rPr>
                    <w:rFonts w:ascii="Arial" w:eastAsia="Arial" w:hAnsi="Arial" w:cs="Arial"/>
                    <w:sz w:val="18"/>
                    <w:szCs w:val="18"/>
                  </w:rPr>
                </w:pPr>
                <w:r>
                  <w:rPr>
                    <w:rFonts w:ascii="Arial"/>
                    <w:color w:val="231F20"/>
                    <w:sz w:val="18"/>
                  </w:rPr>
                  <w:t>10</w:t>
                </w:r>
              </w:p>
            </w:txbxContent>
          </v:textbox>
          <w10:wrap anchorx="page" anchory="page"/>
        </v:shape>
      </w:pic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2CB0" w:rsidRDefault="00E1531B">
    <w:pPr>
      <w:spacing w:line="14" w:lineRule="auto"/>
      <w:rPr>
        <w:sz w:val="20"/>
        <w:szCs w:val="20"/>
      </w:rPr>
    </w:pPr>
    <w:r>
      <w:pict w14:anchorId="3C11D8E1">
        <v:shapetype id="_x0000_t202" coordsize="21600,21600" o:spt="202" path="m0,0l0,21600,21600,21600,21600,0xe">
          <v:stroke joinstyle="miter"/>
          <v:path gradientshapeok="t" o:connecttype="rect"/>
        </v:shapetype>
        <v:shape id="_x0000_s2052" type="#_x0000_t202" style="position:absolute;margin-left:238.8pt;margin-top:797.6pt;width:287.05pt;height:11pt;z-index:-21544;mso-position-horizontal-relative:page;mso-position-vertical-relative:page" filled="f" stroked="f">
          <v:textbox inset="0,0,0,0">
            <w:txbxContent>
              <w:p w:rsidR="00F82CB0" w:rsidRDefault="00E1531B">
                <w:pPr>
                  <w:spacing w:line="204" w:lineRule="exact"/>
                  <w:ind w:left="20"/>
                  <w:rPr>
                    <w:rFonts w:ascii="Arial" w:eastAsia="Arial" w:hAnsi="Arial" w:cs="Arial"/>
                    <w:sz w:val="18"/>
                    <w:szCs w:val="18"/>
                  </w:rPr>
                </w:pPr>
                <w:proofErr w:type="spellStart"/>
                <w:r>
                  <w:rPr>
                    <w:rFonts w:ascii="Arial" w:eastAsia="Arial" w:hAnsi="Arial" w:cs="Arial"/>
                    <w:b/>
                    <w:bCs/>
                    <w:color w:val="231F20"/>
                    <w:sz w:val="18"/>
                    <w:szCs w:val="18"/>
                  </w:rPr>
                  <w:t>L&amp;M</w:t>
                </w:r>
                <w:proofErr w:type="spellEnd"/>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2"/>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2"/>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9"/>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2"/>
                    <w:sz w:val="18"/>
                    <w:szCs w:val="18"/>
                  </w:rPr>
                  <w:t xml:space="preserve"> </w:t>
                </w:r>
                <w:r>
                  <w:rPr>
                    <w:rFonts w:ascii="Arial" w:eastAsia="Arial" w:hAnsi="Arial" w:cs="Arial"/>
                    <w:b/>
                    <w:bCs/>
                    <w:color w:val="231F20"/>
                    <w:sz w:val="18"/>
                    <w:szCs w:val="18"/>
                  </w:rPr>
                  <w:t>(</w:t>
                </w:r>
                <w:proofErr w:type="spellStart"/>
                <w:r>
                  <w:rPr>
                    <w:rFonts w:ascii="Arial" w:eastAsia="Arial" w:hAnsi="Arial" w:cs="Arial"/>
                    <w:b/>
                    <w:bCs/>
                    <w:color w:val="231F20"/>
                    <w:sz w:val="18"/>
                    <w:szCs w:val="18"/>
                  </w:rPr>
                  <w:t>DIBP</w:t>
                </w:r>
                <w:proofErr w:type="spellEnd"/>
                <w:r>
                  <w:rPr>
                    <w:rFonts w:ascii="Arial" w:eastAsia="Arial" w:hAnsi="Arial" w:cs="Arial"/>
                    <w:b/>
                    <w:bCs/>
                    <w:color w:val="231F20"/>
                    <w:sz w:val="18"/>
                    <w:szCs w:val="18"/>
                  </w:rPr>
                  <w:t>)</w:t>
                </w:r>
                <w:r>
                  <w:rPr>
                    <w:rFonts w:ascii="Arial" w:eastAsia="Arial" w:hAnsi="Arial" w:cs="Arial"/>
                    <w:b/>
                    <w:bCs/>
                    <w:color w:val="231F20"/>
                    <w:spacing w:val="-2"/>
                    <w:sz w:val="18"/>
                    <w:szCs w:val="18"/>
                  </w:rPr>
                  <w:t xml:space="preserve"> </w:t>
                </w:r>
                <w:r>
                  <w:rPr>
                    <w:rFonts w:ascii="Arial" w:eastAsia="Arial" w:hAnsi="Arial" w:cs="Arial"/>
                    <w:color w:val="231F20"/>
                    <w:sz w:val="18"/>
                    <w:szCs w:val="18"/>
                  </w:rPr>
                  <w:t>•</w:t>
                </w:r>
                <w:r>
                  <w:rPr>
                    <w:rFonts w:ascii="Arial" w:eastAsia="Arial" w:hAnsi="Arial" w:cs="Arial"/>
                    <w:color w:val="231F20"/>
                    <w:spacing w:val="-2"/>
                    <w:sz w:val="18"/>
                    <w:szCs w:val="18"/>
                  </w:rPr>
                  <w:t xml:space="preserve"> </w:t>
                </w:r>
                <w:r>
                  <w:rPr>
                    <w:rFonts w:ascii="Arial" w:eastAsia="Arial" w:hAnsi="Arial" w:cs="Arial"/>
                    <w:color w:val="231F20"/>
                    <w:sz w:val="18"/>
                    <w:szCs w:val="18"/>
                  </w:rPr>
                  <w:t>[2016]</w:t>
                </w:r>
                <w:r>
                  <w:rPr>
                    <w:rFonts w:ascii="Arial" w:eastAsia="Arial" w:hAnsi="Arial" w:cs="Arial"/>
                    <w:color w:val="231F20"/>
                    <w:spacing w:val="-13"/>
                    <w:sz w:val="18"/>
                    <w:szCs w:val="18"/>
                  </w:rPr>
                  <w:t xml:space="preserve"> </w:t>
                </w:r>
                <w:proofErr w:type="spellStart"/>
                <w:r>
                  <w:rPr>
                    <w:rFonts w:ascii="Arial" w:eastAsia="Arial" w:hAnsi="Arial" w:cs="Arial"/>
                    <w:color w:val="231F20"/>
                    <w:sz w:val="18"/>
                    <w:szCs w:val="18"/>
                  </w:rPr>
                  <w:t>AusHRC</w:t>
                </w:r>
                <w:proofErr w:type="spellEnd"/>
                <w:r>
                  <w:rPr>
                    <w:rFonts w:ascii="Arial" w:eastAsia="Arial" w:hAnsi="Arial" w:cs="Arial"/>
                    <w:color w:val="231F20"/>
                    <w:spacing w:val="-3"/>
                    <w:sz w:val="18"/>
                    <w:szCs w:val="18"/>
                  </w:rPr>
                  <w:t xml:space="preserve"> </w:t>
                </w:r>
                <w:r>
                  <w:rPr>
                    <w:rFonts w:ascii="Arial" w:eastAsia="Arial" w:hAnsi="Arial" w:cs="Arial"/>
                    <w:color w:val="231F20"/>
                    <w:sz w:val="18"/>
                    <w:szCs w:val="18"/>
                  </w:rPr>
                  <w:t>104</w:t>
                </w:r>
                <w:r>
                  <w:rPr>
                    <w:rFonts w:ascii="Arial" w:eastAsia="Arial" w:hAnsi="Arial" w:cs="Arial"/>
                    <w:color w:val="231F20"/>
                    <w:spacing w:val="-2"/>
                    <w:sz w:val="18"/>
                    <w:szCs w:val="18"/>
                  </w:rPr>
                  <w:t xml:space="preserve"> </w:t>
                </w:r>
                <w:r>
                  <w:rPr>
                    <w:rFonts w:ascii="Arial" w:eastAsia="Arial" w:hAnsi="Arial" w:cs="Arial"/>
                    <w:color w:val="231F20"/>
                    <w:sz w:val="18"/>
                    <w:szCs w:val="18"/>
                  </w:rPr>
                  <w:t>•</w:t>
                </w:r>
                <w:r>
                  <w:rPr>
                    <w:rFonts w:ascii="Arial" w:eastAsia="Arial" w:hAnsi="Arial" w:cs="Arial"/>
                    <w:color w:val="231F20"/>
                    <w:spacing w:val="-2"/>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sidR="00F73076">
                  <w:rPr>
                    <w:rFonts w:ascii="Arial" w:eastAsia="Arial" w:hAnsi="Arial" w:cs="Arial"/>
                    <w:noProof/>
                    <w:color w:val="231F20"/>
                    <w:sz w:val="18"/>
                    <w:szCs w:val="18"/>
                  </w:rPr>
                  <w:t>11</w:t>
                </w:r>
                <w:r>
                  <w:fldChar w:fldCharType="end"/>
                </w:r>
              </w:p>
            </w:txbxContent>
          </v:textbox>
          <w10:wrap anchorx="page" anchory="page"/>
        </v:shape>
      </w:pic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2CB0" w:rsidRDefault="00E1531B">
    <w:pPr>
      <w:spacing w:line="14" w:lineRule="auto"/>
      <w:rPr>
        <w:sz w:val="20"/>
        <w:szCs w:val="20"/>
      </w:rPr>
    </w:pPr>
    <w:r>
      <w:pict w14:anchorId="13B9F619">
        <v:shapetype id="_x0000_t202" coordsize="21600,21600" o:spt="202" path="m0,0l0,21600,21600,21600,21600,0xe">
          <v:stroke joinstyle="miter"/>
          <v:path gradientshapeok="t" o:connecttype="rect"/>
        </v:shapetype>
        <v:shape id="_x0000_s2051" type="#_x0000_t202" style="position:absolute;margin-left:68.85pt;margin-top:797.6pt;width:14.05pt;height:11pt;z-index:-21520;mso-position-horizontal-relative:page;mso-position-vertical-relative:page" filled="f" stroked="f">
          <v:textbox inset="0,0,0,0">
            <w:txbxContent>
              <w:p w:rsidR="00F82CB0" w:rsidRDefault="00E1531B">
                <w:pPr>
                  <w:spacing w:line="204" w:lineRule="exact"/>
                  <w:ind w:left="40"/>
                  <w:rPr>
                    <w:rFonts w:ascii="Arial" w:eastAsia="Arial" w:hAnsi="Arial" w:cs="Arial"/>
                    <w:sz w:val="18"/>
                    <w:szCs w:val="18"/>
                  </w:rPr>
                </w:pPr>
                <w:r>
                  <w:fldChar w:fldCharType="begin"/>
                </w:r>
                <w:r>
                  <w:rPr>
                    <w:rFonts w:ascii="Arial"/>
                    <w:color w:val="231F20"/>
                    <w:sz w:val="18"/>
                  </w:rPr>
                  <w:instrText xml:space="preserve"> PAGE </w:instrText>
                </w:r>
                <w:r>
                  <w:fldChar w:fldCharType="separate"/>
                </w:r>
                <w:r w:rsidR="00F73076">
                  <w:rPr>
                    <w:rFonts w:ascii="Arial"/>
                    <w:noProof/>
                    <w:color w:val="231F20"/>
                    <w:sz w:val="18"/>
                  </w:rPr>
                  <w:t>18</w:t>
                </w:r>
                <w:r>
                  <w:fldChar w:fldCharType="end"/>
                </w:r>
              </w:p>
            </w:txbxContent>
          </v:textbox>
          <w10:wrap anchorx="page" anchory="page"/>
        </v:shape>
      </w:pic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2CB0" w:rsidRDefault="00E1531B">
    <w:pPr>
      <w:spacing w:line="14" w:lineRule="auto"/>
      <w:rPr>
        <w:sz w:val="20"/>
        <w:szCs w:val="20"/>
      </w:rPr>
    </w:pPr>
    <w:r>
      <w:pict w14:anchorId="6022E610">
        <v:shapetype id="_x0000_t202" coordsize="21600,21600" o:spt="202" path="m0,0l0,21600,21600,21600,21600,0xe">
          <v:stroke joinstyle="miter"/>
          <v:path gradientshapeok="t" o:connecttype="rect"/>
        </v:shapetype>
        <v:shape id="_x0000_s2050" type="#_x0000_t202" style="position:absolute;margin-left:238.8pt;margin-top:797.6pt;width:287.05pt;height:11pt;z-index:-21496;mso-position-horizontal-relative:page;mso-position-vertical-relative:page" filled="f" stroked="f">
          <v:textbox inset="0,0,0,0">
            <w:txbxContent>
              <w:p w:rsidR="00F82CB0" w:rsidRDefault="00E1531B">
                <w:pPr>
                  <w:spacing w:line="204" w:lineRule="exact"/>
                  <w:ind w:left="20"/>
                  <w:rPr>
                    <w:rFonts w:ascii="Arial" w:eastAsia="Arial" w:hAnsi="Arial" w:cs="Arial"/>
                    <w:sz w:val="18"/>
                    <w:szCs w:val="18"/>
                  </w:rPr>
                </w:pPr>
                <w:proofErr w:type="spellStart"/>
                <w:r>
                  <w:rPr>
                    <w:rFonts w:ascii="Arial" w:eastAsia="Arial" w:hAnsi="Arial" w:cs="Arial"/>
                    <w:b/>
                    <w:bCs/>
                    <w:color w:val="231F20"/>
                    <w:sz w:val="18"/>
                    <w:szCs w:val="18"/>
                  </w:rPr>
                  <w:t>L&amp;M</w:t>
                </w:r>
                <w:proofErr w:type="spellEnd"/>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2"/>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2"/>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9"/>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2"/>
                    <w:sz w:val="18"/>
                    <w:szCs w:val="18"/>
                  </w:rPr>
                  <w:t xml:space="preserve"> </w:t>
                </w:r>
                <w:r>
                  <w:rPr>
                    <w:rFonts w:ascii="Arial" w:eastAsia="Arial" w:hAnsi="Arial" w:cs="Arial"/>
                    <w:b/>
                    <w:bCs/>
                    <w:color w:val="231F20"/>
                    <w:sz w:val="18"/>
                    <w:szCs w:val="18"/>
                  </w:rPr>
                  <w:t>(</w:t>
                </w:r>
                <w:proofErr w:type="spellStart"/>
                <w:r>
                  <w:rPr>
                    <w:rFonts w:ascii="Arial" w:eastAsia="Arial" w:hAnsi="Arial" w:cs="Arial"/>
                    <w:b/>
                    <w:bCs/>
                    <w:color w:val="231F20"/>
                    <w:sz w:val="18"/>
                    <w:szCs w:val="18"/>
                  </w:rPr>
                  <w:t>DIBP</w:t>
                </w:r>
                <w:proofErr w:type="spellEnd"/>
                <w:r>
                  <w:rPr>
                    <w:rFonts w:ascii="Arial" w:eastAsia="Arial" w:hAnsi="Arial" w:cs="Arial"/>
                    <w:b/>
                    <w:bCs/>
                    <w:color w:val="231F20"/>
                    <w:sz w:val="18"/>
                    <w:szCs w:val="18"/>
                  </w:rPr>
                  <w:t>)</w:t>
                </w:r>
                <w:r>
                  <w:rPr>
                    <w:rFonts w:ascii="Arial" w:eastAsia="Arial" w:hAnsi="Arial" w:cs="Arial"/>
                    <w:b/>
                    <w:bCs/>
                    <w:color w:val="231F20"/>
                    <w:spacing w:val="-2"/>
                    <w:sz w:val="18"/>
                    <w:szCs w:val="18"/>
                  </w:rPr>
                  <w:t xml:space="preserve"> </w:t>
                </w:r>
                <w:r>
                  <w:rPr>
                    <w:rFonts w:ascii="Arial" w:eastAsia="Arial" w:hAnsi="Arial" w:cs="Arial"/>
                    <w:color w:val="231F20"/>
                    <w:sz w:val="18"/>
                    <w:szCs w:val="18"/>
                  </w:rPr>
                  <w:t>•</w:t>
                </w:r>
                <w:r>
                  <w:rPr>
                    <w:rFonts w:ascii="Arial" w:eastAsia="Arial" w:hAnsi="Arial" w:cs="Arial"/>
                    <w:color w:val="231F20"/>
                    <w:spacing w:val="-2"/>
                    <w:sz w:val="18"/>
                    <w:szCs w:val="18"/>
                  </w:rPr>
                  <w:t xml:space="preserve"> </w:t>
                </w:r>
                <w:r>
                  <w:rPr>
                    <w:rFonts w:ascii="Arial" w:eastAsia="Arial" w:hAnsi="Arial" w:cs="Arial"/>
                    <w:color w:val="231F20"/>
                    <w:sz w:val="18"/>
                    <w:szCs w:val="18"/>
                  </w:rPr>
                  <w:t>[2016]</w:t>
                </w:r>
                <w:r>
                  <w:rPr>
                    <w:rFonts w:ascii="Arial" w:eastAsia="Arial" w:hAnsi="Arial" w:cs="Arial"/>
                    <w:color w:val="231F20"/>
                    <w:spacing w:val="-13"/>
                    <w:sz w:val="18"/>
                    <w:szCs w:val="18"/>
                  </w:rPr>
                  <w:t xml:space="preserve"> </w:t>
                </w:r>
                <w:proofErr w:type="spellStart"/>
                <w:r>
                  <w:rPr>
                    <w:rFonts w:ascii="Arial" w:eastAsia="Arial" w:hAnsi="Arial" w:cs="Arial"/>
                    <w:color w:val="231F20"/>
                    <w:sz w:val="18"/>
                    <w:szCs w:val="18"/>
                  </w:rPr>
                  <w:t>AusHRC</w:t>
                </w:r>
                <w:proofErr w:type="spellEnd"/>
                <w:r>
                  <w:rPr>
                    <w:rFonts w:ascii="Arial" w:eastAsia="Arial" w:hAnsi="Arial" w:cs="Arial"/>
                    <w:color w:val="231F20"/>
                    <w:spacing w:val="-3"/>
                    <w:sz w:val="18"/>
                    <w:szCs w:val="18"/>
                  </w:rPr>
                  <w:t xml:space="preserve"> </w:t>
                </w:r>
                <w:r>
                  <w:rPr>
                    <w:rFonts w:ascii="Arial" w:eastAsia="Arial" w:hAnsi="Arial" w:cs="Arial"/>
                    <w:color w:val="231F20"/>
                    <w:sz w:val="18"/>
                    <w:szCs w:val="18"/>
                  </w:rPr>
                  <w:t>104</w:t>
                </w:r>
                <w:r>
                  <w:rPr>
                    <w:rFonts w:ascii="Arial" w:eastAsia="Arial" w:hAnsi="Arial" w:cs="Arial"/>
                    <w:color w:val="231F20"/>
                    <w:spacing w:val="-2"/>
                    <w:sz w:val="18"/>
                    <w:szCs w:val="18"/>
                  </w:rPr>
                  <w:t xml:space="preserve"> </w:t>
                </w:r>
                <w:r>
                  <w:rPr>
                    <w:rFonts w:ascii="Arial" w:eastAsia="Arial" w:hAnsi="Arial" w:cs="Arial"/>
                    <w:color w:val="231F20"/>
                    <w:sz w:val="18"/>
                    <w:szCs w:val="18"/>
                  </w:rPr>
                  <w:t>•</w:t>
                </w:r>
                <w:r>
                  <w:rPr>
                    <w:rFonts w:ascii="Arial" w:eastAsia="Arial" w:hAnsi="Arial" w:cs="Arial"/>
                    <w:color w:val="231F20"/>
                    <w:spacing w:val="-2"/>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sidR="00F73076">
                  <w:rPr>
                    <w:rFonts w:ascii="Arial" w:eastAsia="Arial" w:hAnsi="Arial" w:cs="Arial"/>
                    <w:noProof/>
                    <w:color w:val="231F20"/>
                    <w:sz w:val="18"/>
                    <w:szCs w:val="18"/>
                  </w:rPr>
                  <w:t>19</w:t>
                </w:r>
                <w:r>
                  <w:fldChar w:fldCharType="end"/>
                </w:r>
              </w:p>
            </w:txbxContent>
          </v:textbox>
          <w10:wrap anchorx="page" anchory="page"/>
        </v:shape>
      </w:pic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2CB0" w:rsidRDefault="00E1531B">
    <w:pPr>
      <w:spacing w:line="14" w:lineRule="auto"/>
      <w:rPr>
        <w:sz w:val="20"/>
        <w:szCs w:val="20"/>
      </w:rPr>
    </w:pPr>
    <w:r>
      <w:pict w14:anchorId="35E0CA81">
        <v:shapetype id="_x0000_t202" coordsize="21600,21600" o:spt="202" path="m0,0l0,21600,21600,21600,21600,0xe">
          <v:stroke joinstyle="miter"/>
          <v:path gradientshapeok="t" o:connecttype="rect"/>
        </v:shapetype>
        <v:shape id="_x0000_s2049" type="#_x0000_t202" style="position:absolute;margin-left:69.85pt;margin-top:797.6pt;width:12.05pt;height:11pt;z-index:-21472;mso-position-horizontal-relative:page;mso-position-vertical-relative:page" filled="f" stroked="f">
          <v:textbox inset="0,0,0,0">
            <w:txbxContent>
              <w:p w:rsidR="00F82CB0" w:rsidRDefault="00E1531B">
                <w:pPr>
                  <w:spacing w:line="204" w:lineRule="exact"/>
                  <w:ind w:left="20"/>
                  <w:rPr>
                    <w:rFonts w:ascii="Arial" w:eastAsia="Arial" w:hAnsi="Arial" w:cs="Arial"/>
                    <w:sz w:val="18"/>
                    <w:szCs w:val="18"/>
                  </w:rPr>
                </w:pPr>
                <w:r>
                  <w:rPr>
                    <w:rFonts w:ascii="Arial"/>
                    <w:color w:val="231F20"/>
                    <w:sz w:val="18"/>
                  </w:rPr>
                  <w:t>20</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E1531B" w:rsidRDefault="00E1531B">
      <w:r>
        <w:separator/>
      </w:r>
    </w:p>
  </w:footnote>
  <w:footnote w:type="continuationSeparator" w:id="0">
    <w:p w:rsidR="00E1531B" w:rsidRDefault="00E153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DDB3E16"/>
    <w:multiLevelType w:val="hybridMultilevel"/>
    <w:tmpl w:val="1DCA17E8"/>
    <w:lvl w:ilvl="0" w:tplc="8188B184">
      <w:start w:val="1"/>
      <w:numFmt w:val="bullet"/>
      <w:lvlText w:val="•"/>
      <w:lvlJc w:val="left"/>
      <w:pPr>
        <w:ind w:left="400" w:hanging="114"/>
      </w:pPr>
      <w:rPr>
        <w:rFonts w:ascii="Arial" w:eastAsia="Arial" w:hAnsi="Arial" w:hint="default"/>
        <w:color w:val="231F20"/>
        <w:w w:val="99"/>
        <w:sz w:val="18"/>
        <w:szCs w:val="18"/>
      </w:rPr>
    </w:lvl>
    <w:lvl w:ilvl="1" w:tplc="AC2A40F0">
      <w:start w:val="1"/>
      <w:numFmt w:val="decimal"/>
      <w:lvlText w:val="%2"/>
      <w:lvlJc w:val="left"/>
      <w:pPr>
        <w:ind w:left="1648" w:hanging="397"/>
        <w:jc w:val="left"/>
      </w:pPr>
      <w:rPr>
        <w:rFonts w:ascii="Arial" w:eastAsia="Arial" w:hAnsi="Arial" w:hint="default"/>
        <w:color w:val="231F20"/>
        <w:w w:val="99"/>
        <w:sz w:val="22"/>
        <w:szCs w:val="22"/>
      </w:rPr>
    </w:lvl>
    <w:lvl w:ilvl="2" w:tplc="87D2EBC0">
      <w:start w:val="1"/>
      <w:numFmt w:val="decimal"/>
      <w:lvlText w:val="%2.%3"/>
      <w:lvlJc w:val="left"/>
      <w:pPr>
        <w:ind w:left="2044" w:hanging="397"/>
        <w:jc w:val="left"/>
      </w:pPr>
      <w:rPr>
        <w:rFonts w:ascii="Arial" w:eastAsia="Arial" w:hAnsi="Arial" w:hint="default"/>
        <w:color w:val="231F20"/>
        <w:w w:val="99"/>
        <w:sz w:val="22"/>
        <w:szCs w:val="22"/>
      </w:rPr>
    </w:lvl>
    <w:lvl w:ilvl="3" w:tplc="B12440DA">
      <w:start w:val="1"/>
      <w:numFmt w:val="bullet"/>
      <w:lvlText w:val="•"/>
      <w:lvlJc w:val="left"/>
      <w:pPr>
        <w:ind w:left="2858" w:hanging="397"/>
      </w:pPr>
      <w:rPr>
        <w:rFonts w:hint="default"/>
      </w:rPr>
    </w:lvl>
    <w:lvl w:ilvl="4" w:tplc="646870EA">
      <w:start w:val="1"/>
      <w:numFmt w:val="bullet"/>
      <w:lvlText w:val="•"/>
      <w:lvlJc w:val="left"/>
      <w:pPr>
        <w:ind w:left="3676" w:hanging="397"/>
      </w:pPr>
      <w:rPr>
        <w:rFonts w:hint="default"/>
      </w:rPr>
    </w:lvl>
    <w:lvl w:ilvl="5" w:tplc="4CAA6BAE">
      <w:start w:val="1"/>
      <w:numFmt w:val="bullet"/>
      <w:lvlText w:val="•"/>
      <w:lvlJc w:val="left"/>
      <w:pPr>
        <w:ind w:left="4494" w:hanging="397"/>
      </w:pPr>
      <w:rPr>
        <w:rFonts w:hint="default"/>
      </w:rPr>
    </w:lvl>
    <w:lvl w:ilvl="6" w:tplc="6D26ADD0">
      <w:start w:val="1"/>
      <w:numFmt w:val="bullet"/>
      <w:lvlText w:val="•"/>
      <w:lvlJc w:val="left"/>
      <w:pPr>
        <w:ind w:left="5312" w:hanging="397"/>
      </w:pPr>
      <w:rPr>
        <w:rFonts w:hint="default"/>
      </w:rPr>
    </w:lvl>
    <w:lvl w:ilvl="7" w:tplc="8610A1CC">
      <w:start w:val="1"/>
      <w:numFmt w:val="bullet"/>
      <w:lvlText w:val="•"/>
      <w:lvlJc w:val="left"/>
      <w:pPr>
        <w:ind w:left="6130" w:hanging="397"/>
      </w:pPr>
      <w:rPr>
        <w:rFonts w:hint="default"/>
      </w:rPr>
    </w:lvl>
    <w:lvl w:ilvl="8" w:tplc="8C8EBC62">
      <w:start w:val="1"/>
      <w:numFmt w:val="bullet"/>
      <w:lvlText w:val="•"/>
      <w:lvlJc w:val="left"/>
      <w:pPr>
        <w:ind w:left="6949" w:hanging="397"/>
      </w:pPr>
      <w:rPr>
        <w:rFonts w:hint="default"/>
      </w:rPr>
    </w:lvl>
  </w:abstractNum>
  <w:abstractNum w:abstractNumId="1">
    <w:nsid w:val="124A43DE"/>
    <w:multiLevelType w:val="hybridMultilevel"/>
    <w:tmpl w:val="96445D66"/>
    <w:lvl w:ilvl="0" w:tplc="7F4625E0">
      <w:start w:val="1"/>
      <w:numFmt w:val="decimal"/>
      <w:lvlText w:val="%1."/>
      <w:lvlJc w:val="left"/>
      <w:pPr>
        <w:ind w:left="797" w:hanging="681"/>
        <w:jc w:val="left"/>
      </w:pPr>
      <w:rPr>
        <w:rFonts w:ascii="Arial" w:eastAsia="Arial" w:hAnsi="Arial" w:hint="default"/>
        <w:color w:val="231F20"/>
        <w:spacing w:val="-14"/>
        <w:w w:val="100"/>
        <w:sz w:val="24"/>
        <w:szCs w:val="24"/>
      </w:rPr>
    </w:lvl>
    <w:lvl w:ilvl="1" w:tplc="465CB7B6">
      <w:start w:val="1"/>
      <w:numFmt w:val="lowerRoman"/>
      <w:lvlText w:val="(%2)"/>
      <w:lvlJc w:val="left"/>
      <w:pPr>
        <w:ind w:left="2555" w:hanging="454"/>
        <w:jc w:val="left"/>
      </w:pPr>
      <w:rPr>
        <w:rFonts w:ascii="Arial" w:eastAsia="Arial" w:hAnsi="Arial" w:hint="default"/>
        <w:color w:val="231F20"/>
        <w:spacing w:val="-12"/>
        <w:w w:val="100"/>
        <w:sz w:val="22"/>
        <w:szCs w:val="22"/>
      </w:rPr>
    </w:lvl>
    <w:lvl w:ilvl="2" w:tplc="3872DAAA">
      <w:start w:val="1"/>
      <w:numFmt w:val="bullet"/>
      <w:lvlText w:val="•"/>
      <w:lvlJc w:val="left"/>
      <w:pPr>
        <w:ind w:left="3298" w:hanging="454"/>
      </w:pPr>
      <w:rPr>
        <w:rFonts w:hint="default"/>
      </w:rPr>
    </w:lvl>
    <w:lvl w:ilvl="3" w:tplc="6AF836C6">
      <w:start w:val="1"/>
      <w:numFmt w:val="bullet"/>
      <w:lvlText w:val="•"/>
      <w:lvlJc w:val="left"/>
      <w:pPr>
        <w:ind w:left="4036" w:hanging="454"/>
      </w:pPr>
      <w:rPr>
        <w:rFonts w:hint="default"/>
      </w:rPr>
    </w:lvl>
    <w:lvl w:ilvl="4" w:tplc="CC2E9896">
      <w:start w:val="1"/>
      <w:numFmt w:val="bullet"/>
      <w:lvlText w:val="•"/>
      <w:lvlJc w:val="left"/>
      <w:pPr>
        <w:ind w:left="4775" w:hanging="454"/>
      </w:pPr>
      <w:rPr>
        <w:rFonts w:hint="default"/>
      </w:rPr>
    </w:lvl>
    <w:lvl w:ilvl="5" w:tplc="230E16C8">
      <w:start w:val="1"/>
      <w:numFmt w:val="bullet"/>
      <w:lvlText w:val="•"/>
      <w:lvlJc w:val="left"/>
      <w:pPr>
        <w:ind w:left="5513" w:hanging="454"/>
      </w:pPr>
      <w:rPr>
        <w:rFonts w:hint="default"/>
      </w:rPr>
    </w:lvl>
    <w:lvl w:ilvl="6" w:tplc="78D2B0D8">
      <w:start w:val="1"/>
      <w:numFmt w:val="bullet"/>
      <w:lvlText w:val="•"/>
      <w:lvlJc w:val="left"/>
      <w:pPr>
        <w:ind w:left="6251" w:hanging="454"/>
      </w:pPr>
      <w:rPr>
        <w:rFonts w:hint="default"/>
      </w:rPr>
    </w:lvl>
    <w:lvl w:ilvl="7" w:tplc="D5525E40">
      <w:start w:val="1"/>
      <w:numFmt w:val="bullet"/>
      <w:lvlText w:val="•"/>
      <w:lvlJc w:val="left"/>
      <w:pPr>
        <w:ind w:left="6990" w:hanging="454"/>
      </w:pPr>
      <w:rPr>
        <w:rFonts w:hint="default"/>
      </w:rPr>
    </w:lvl>
    <w:lvl w:ilvl="8" w:tplc="2F345C88">
      <w:start w:val="1"/>
      <w:numFmt w:val="bullet"/>
      <w:lvlText w:val="•"/>
      <w:lvlJc w:val="left"/>
      <w:pPr>
        <w:ind w:left="7728" w:hanging="454"/>
      </w:pPr>
      <w:rPr>
        <w:rFonts w:hint="default"/>
      </w:rPr>
    </w:lvl>
  </w:abstractNum>
  <w:abstractNum w:abstractNumId="2">
    <w:nsid w:val="13AE1EAE"/>
    <w:multiLevelType w:val="hybridMultilevel"/>
    <w:tmpl w:val="6EE605DA"/>
    <w:lvl w:ilvl="0" w:tplc="D0108E58">
      <w:start w:val="1"/>
      <w:numFmt w:val="lowerLetter"/>
      <w:lvlText w:val="(%1)"/>
      <w:lvlJc w:val="left"/>
      <w:pPr>
        <w:ind w:left="797" w:hanging="681"/>
        <w:jc w:val="left"/>
      </w:pPr>
      <w:rPr>
        <w:rFonts w:ascii="Arial" w:eastAsia="Arial" w:hAnsi="Arial" w:hint="default"/>
        <w:b/>
        <w:bCs/>
        <w:color w:val="231F20"/>
        <w:w w:val="100"/>
        <w:sz w:val="24"/>
        <w:szCs w:val="24"/>
      </w:rPr>
    </w:lvl>
    <w:lvl w:ilvl="1" w:tplc="3DC6340C">
      <w:start w:val="1"/>
      <w:numFmt w:val="bullet"/>
      <w:lvlText w:val="•"/>
      <w:lvlJc w:val="left"/>
      <w:pPr>
        <w:ind w:left="1646" w:hanging="681"/>
      </w:pPr>
      <w:rPr>
        <w:rFonts w:hint="default"/>
      </w:rPr>
    </w:lvl>
    <w:lvl w:ilvl="2" w:tplc="2EEC70C2">
      <w:start w:val="1"/>
      <w:numFmt w:val="bullet"/>
      <w:lvlText w:val="•"/>
      <w:lvlJc w:val="left"/>
      <w:pPr>
        <w:ind w:left="2493" w:hanging="681"/>
      </w:pPr>
      <w:rPr>
        <w:rFonts w:hint="default"/>
      </w:rPr>
    </w:lvl>
    <w:lvl w:ilvl="3" w:tplc="328CB330">
      <w:start w:val="1"/>
      <w:numFmt w:val="bullet"/>
      <w:lvlText w:val="•"/>
      <w:lvlJc w:val="left"/>
      <w:pPr>
        <w:ind w:left="3339" w:hanging="681"/>
      </w:pPr>
      <w:rPr>
        <w:rFonts w:hint="default"/>
      </w:rPr>
    </w:lvl>
    <w:lvl w:ilvl="4" w:tplc="C44AF57C">
      <w:start w:val="1"/>
      <w:numFmt w:val="bullet"/>
      <w:lvlText w:val="•"/>
      <w:lvlJc w:val="left"/>
      <w:pPr>
        <w:ind w:left="4186" w:hanging="681"/>
      </w:pPr>
      <w:rPr>
        <w:rFonts w:hint="default"/>
      </w:rPr>
    </w:lvl>
    <w:lvl w:ilvl="5" w:tplc="4650F370">
      <w:start w:val="1"/>
      <w:numFmt w:val="bullet"/>
      <w:lvlText w:val="•"/>
      <w:lvlJc w:val="left"/>
      <w:pPr>
        <w:ind w:left="5032" w:hanging="681"/>
      </w:pPr>
      <w:rPr>
        <w:rFonts w:hint="default"/>
      </w:rPr>
    </w:lvl>
    <w:lvl w:ilvl="6" w:tplc="A58C6ED4">
      <w:start w:val="1"/>
      <w:numFmt w:val="bullet"/>
      <w:lvlText w:val="•"/>
      <w:lvlJc w:val="left"/>
      <w:pPr>
        <w:ind w:left="5879" w:hanging="681"/>
      </w:pPr>
      <w:rPr>
        <w:rFonts w:hint="default"/>
      </w:rPr>
    </w:lvl>
    <w:lvl w:ilvl="7" w:tplc="3CA849A6">
      <w:start w:val="1"/>
      <w:numFmt w:val="bullet"/>
      <w:lvlText w:val="•"/>
      <w:lvlJc w:val="left"/>
      <w:pPr>
        <w:ind w:left="6725" w:hanging="681"/>
      </w:pPr>
      <w:rPr>
        <w:rFonts w:hint="default"/>
      </w:rPr>
    </w:lvl>
    <w:lvl w:ilvl="8" w:tplc="C1321CCE">
      <w:start w:val="1"/>
      <w:numFmt w:val="bullet"/>
      <w:lvlText w:val="•"/>
      <w:lvlJc w:val="left"/>
      <w:pPr>
        <w:ind w:left="7572" w:hanging="681"/>
      </w:pPr>
      <w:rPr>
        <w:rFonts w:hint="default"/>
      </w:rPr>
    </w:lvl>
  </w:abstractNum>
  <w:abstractNum w:abstractNumId="3">
    <w:nsid w:val="14DD126A"/>
    <w:multiLevelType w:val="hybridMultilevel"/>
    <w:tmpl w:val="4A4490A6"/>
    <w:lvl w:ilvl="0" w:tplc="9EE07778">
      <w:start w:val="2"/>
      <w:numFmt w:val="decimal"/>
      <w:lvlText w:val="%1"/>
      <w:lvlJc w:val="left"/>
      <w:pPr>
        <w:ind w:left="797" w:hanging="681"/>
        <w:jc w:val="left"/>
      </w:pPr>
      <w:rPr>
        <w:rFonts w:hint="default"/>
      </w:rPr>
    </w:lvl>
    <w:lvl w:ilvl="1" w:tplc="DC3EF8C4">
      <w:start w:val="1"/>
      <w:numFmt w:val="decimal"/>
      <w:lvlText w:val="%1.%2"/>
      <w:lvlJc w:val="left"/>
      <w:pPr>
        <w:ind w:left="797" w:hanging="681"/>
        <w:jc w:val="left"/>
      </w:pPr>
      <w:rPr>
        <w:rFonts w:ascii="Arial" w:eastAsia="Arial" w:hAnsi="Arial" w:hint="default"/>
        <w:b/>
        <w:bCs/>
        <w:color w:val="231F20"/>
        <w:spacing w:val="-1"/>
        <w:w w:val="100"/>
        <w:sz w:val="28"/>
        <w:szCs w:val="28"/>
      </w:rPr>
    </w:lvl>
    <w:lvl w:ilvl="2" w:tplc="1C7AD724">
      <w:start w:val="1"/>
      <w:numFmt w:val="bullet"/>
      <w:lvlText w:val="•"/>
      <w:lvlJc w:val="left"/>
      <w:pPr>
        <w:ind w:left="2481" w:hanging="681"/>
      </w:pPr>
      <w:rPr>
        <w:rFonts w:hint="default"/>
      </w:rPr>
    </w:lvl>
    <w:lvl w:ilvl="3" w:tplc="11C2BEE0">
      <w:start w:val="1"/>
      <w:numFmt w:val="bullet"/>
      <w:lvlText w:val="•"/>
      <w:lvlJc w:val="left"/>
      <w:pPr>
        <w:ind w:left="3321" w:hanging="681"/>
      </w:pPr>
      <w:rPr>
        <w:rFonts w:hint="default"/>
      </w:rPr>
    </w:lvl>
    <w:lvl w:ilvl="4" w:tplc="3E709A8C">
      <w:start w:val="1"/>
      <w:numFmt w:val="bullet"/>
      <w:lvlText w:val="•"/>
      <w:lvlJc w:val="left"/>
      <w:pPr>
        <w:ind w:left="4162" w:hanging="681"/>
      </w:pPr>
      <w:rPr>
        <w:rFonts w:hint="default"/>
      </w:rPr>
    </w:lvl>
    <w:lvl w:ilvl="5" w:tplc="75F83578">
      <w:start w:val="1"/>
      <w:numFmt w:val="bullet"/>
      <w:lvlText w:val="•"/>
      <w:lvlJc w:val="left"/>
      <w:pPr>
        <w:ind w:left="5002" w:hanging="681"/>
      </w:pPr>
      <w:rPr>
        <w:rFonts w:hint="default"/>
      </w:rPr>
    </w:lvl>
    <w:lvl w:ilvl="6" w:tplc="B71C1DC2">
      <w:start w:val="1"/>
      <w:numFmt w:val="bullet"/>
      <w:lvlText w:val="•"/>
      <w:lvlJc w:val="left"/>
      <w:pPr>
        <w:ind w:left="5843" w:hanging="681"/>
      </w:pPr>
      <w:rPr>
        <w:rFonts w:hint="default"/>
      </w:rPr>
    </w:lvl>
    <w:lvl w:ilvl="7" w:tplc="EED069BE">
      <w:start w:val="1"/>
      <w:numFmt w:val="bullet"/>
      <w:lvlText w:val="•"/>
      <w:lvlJc w:val="left"/>
      <w:pPr>
        <w:ind w:left="6683" w:hanging="681"/>
      </w:pPr>
      <w:rPr>
        <w:rFonts w:hint="default"/>
      </w:rPr>
    </w:lvl>
    <w:lvl w:ilvl="8" w:tplc="22EE6EB8">
      <w:start w:val="1"/>
      <w:numFmt w:val="bullet"/>
      <w:lvlText w:val="•"/>
      <w:lvlJc w:val="left"/>
      <w:pPr>
        <w:ind w:left="7524" w:hanging="681"/>
      </w:pPr>
      <w:rPr>
        <w:rFonts w:hint="default"/>
      </w:rPr>
    </w:lvl>
  </w:abstractNum>
  <w:abstractNum w:abstractNumId="4">
    <w:nsid w:val="16B43D8C"/>
    <w:multiLevelType w:val="hybridMultilevel"/>
    <w:tmpl w:val="ADEE3042"/>
    <w:lvl w:ilvl="0" w:tplc="C4A6B3C4">
      <w:start w:val="1"/>
      <w:numFmt w:val="bullet"/>
      <w:lvlText w:val="•"/>
      <w:lvlJc w:val="left"/>
      <w:pPr>
        <w:ind w:left="1364" w:hanging="171"/>
      </w:pPr>
      <w:rPr>
        <w:rFonts w:ascii="Arial" w:eastAsia="Arial" w:hAnsi="Arial" w:hint="default"/>
        <w:color w:val="231F20"/>
        <w:w w:val="99"/>
        <w:sz w:val="24"/>
        <w:szCs w:val="24"/>
      </w:rPr>
    </w:lvl>
    <w:lvl w:ilvl="1" w:tplc="D272085C">
      <w:start w:val="1"/>
      <w:numFmt w:val="bullet"/>
      <w:lvlText w:val="•"/>
      <w:lvlJc w:val="left"/>
      <w:pPr>
        <w:ind w:left="2154" w:hanging="171"/>
      </w:pPr>
      <w:rPr>
        <w:rFonts w:hint="default"/>
      </w:rPr>
    </w:lvl>
    <w:lvl w:ilvl="2" w:tplc="2B2C99F4">
      <w:start w:val="1"/>
      <w:numFmt w:val="bullet"/>
      <w:lvlText w:val="•"/>
      <w:lvlJc w:val="left"/>
      <w:pPr>
        <w:ind w:left="2949" w:hanging="171"/>
      </w:pPr>
      <w:rPr>
        <w:rFonts w:hint="default"/>
      </w:rPr>
    </w:lvl>
    <w:lvl w:ilvl="3" w:tplc="A5646B8A">
      <w:start w:val="1"/>
      <w:numFmt w:val="bullet"/>
      <w:lvlText w:val="•"/>
      <w:lvlJc w:val="left"/>
      <w:pPr>
        <w:ind w:left="3743" w:hanging="171"/>
      </w:pPr>
      <w:rPr>
        <w:rFonts w:hint="default"/>
      </w:rPr>
    </w:lvl>
    <w:lvl w:ilvl="4" w:tplc="EC1A67E6">
      <w:start w:val="1"/>
      <w:numFmt w:val="bullet"/>
      <w:lvlText w:val="•"/>
      <w:lvlJc w:val="left"/>
      <w:pPr>
        <w:ind w:left="4538" w:hanging="171"/>
      </w:pPr>
      <w:rPr>
        <w:rFonts w:hint="default"/>
      </w:rPr>
    </w:lvl>
    <w:lvl w:ilvl="5" w:tplc="605045D4">
      <w:start w:val="1"/>
      <w:numFmt w:val="bullet"/>
      <w:lvlText w:val="•"/>
      <w:lvlJc w:val="left"/>
      <w:pPr>
        <w:ind w:left="5332" w:hanging="171"/>
      </w:pPr>
      <w:rPr>
        <w:rFonts w:hint="default"/>
      </w:rPr>
    </w:lvl>
    <w:lvl w:ilvl="6" w:tplc="3D86C414">
      <w:start w:val="1"/>
      <w:numFmt w:val="bullet"/>
      <w:lvlText w:val="•"/>
      <w:lvlJc w:val="left"/>
      <w:pPr>
        <w:ind w:left="6127" w:hanging="171"/>
      </w:pPr>
      <w:rPr>
        <w:rFonts w:hint="default"/>
      </w:rPr>
    </w:lvl>
    <w:lvl w:ilvl="7" w:tplc="D1DC5CCC">
      <w:start w:val="1"/>
      <w:numFmt w:val="bullet"/>
      <w:lvlText w:val="•"/>
      <w:lvlJc w:val="left"/>
      <w:pPr>
        <w:ind w:left="6921" w:hanging="171"/>
      </w:pPr>
      <w:rPr>
        <w:rFonts w:hint="default"/>
      </w:rPr>
    </w:lvl>
    <w:lvl w:ilvl="8" w:tplc="566A950A">
      <w:start w:val="1"/>
      <w:numFmt w:val="bullet"/>
      <w:lvlText w:val="•"/>
      <w:lvlJc w:val="left"/>
      <w:pPr>
        <w:ind w:left="7716" w:hanging="171"/>
      </w:pPr>
      <w:rPr>
        <w:rFonts w:hint="default"/>
      </w:rPr>
    </w:lvl>
  </w:abstractNum>
  <w:abstractNum w:abstractNumId="5">
    <w:nsid w:val="1EBF4E27"/>
    <w:multiLevelType w:val="hybridMultilevel"/>
    <w:tmpl w:val="0CB4DB36"/>
    <w:lvl w:ilvl="0" w:tplc="32789F04">
      <w:start w:val="1"/>
      <w:numFmt w:val="decimal"/>
      <w:lvlText w:val="%1"/>
      <w:lvlJc w:val="left"/>
      <w:pPr>
        <w:ind w:left="797" w:hanging="681"/>
        <w:jc w:val="left"/>
      </w:pPr>
      <w:rPr>
        <w:rFonts w:ascii="Arial" w:eastAsia="Arial" w:hAnsi="Arial" w:hint="default"/>
        <w:b/>
        <w:bCs/>
        <w:color w:val="231F20"/>
        <w:spacing w:val="-1"/>
        <w:w w:val="100"/>
        <w:sz w:val="36"/>
        <w:szCs w:val="36"/>
      </w:rPr>
    </w:lvl>
    <w:lvl w:ilvl="1" w:tplc="01B49CAA">
      <w:start w:val="1"/>
      <w:numFmt w:val="bullet"/>
      <w:lvlText w:val="•"/>
      <w:lvlJc w:val="left"/>
      <w:pPr>
        <w:ind w:left="1640" w:hanging="681"/>
      </w:pPr>
      <w:rPr>
        <w:rFonts w:hint="default"/>
      </w:rPr>
    </w:lvl>
    <w:lvl w:ilvl="2" w:tplc="B33481CA">
      <w:start w:val="1"/>
      <w:numFmt w:val="bullet"/>
      <w:lvlText w:val="•"/>
      <w:lvlJc w:val="left"/>
      <w:pPr>
        <w:ind w:left="2481" w:hanging="681"/>
      </w:pPr>
      <w:rPr>
        <w:rFonts w:hint="default"/>
      </w:rPr>
    </w:lvl>
    <w:lvl w:ilvl="3" w:tplc="8B825C4A">
      <w:start w:val="1"/>
      <w:numFmt w:val="bullet"/>
      <w:lvlText w:val="•"/>
      <w:lvlJc w:val="left"/>
      <w:pPr>
        <w:ind w:left="3321" w:hanging="681"/>
      </w:pPr>
      <w:rPr>
        <w:rFonts w:hint="default"/>
      </w:rPr>
    </w:lvl>
    <w:lvl w:ilvl="4" w:tplc="EABA8662">
      <w:start w:val="1"/>
      <w:numFmt w:val="bullet"/>
      <w:lvlText w:val="•"/>
      <w:lvlJc w:val="left"/>
      <w:pPr>
        <w:ind w:left="4162" w:hanging="681"/>
      </w:pPr>
      <w:rPr>
        <w:rFonts w:hint="default"/>
      </w:rPr>
    </w:lvl>
    <w:lvl w:ilvl="5" w:tplc="DD5A8228">
      <w:start w:val="1"/>
      <w:numFmt w:val="bullet"/>
      <w:lvlText w:val="•"/>
      <w:lvlJc w:val="left"/>
      <w:pPr>
        <w:ind w:left="5002" w:hanging="681"/>
      </w:pPr>
      <w:rPr>
        <w:rFonts w:hint="default"/>
      </w:rPr>
    </w:lvl>
    <w:lvl w:ilvl="6" w:tplc="9F261C6A">
      <w:start w:val="1"/>
      <w:numFmt w:val="bullet"/>
      <w:lvlText w:val="•"/>
      <w:lvlJc w:val="left"/>
      <w:pPr>
        <w:ind w:left="5843" w:hanging="681"/>
      </w:pPr>
      <w:rPr>
        <w:rFonts w:hint="default"/>
      </w:rPr>
    </w:lvl>
    <w:lvl w:ilvl="7" w:tplc="4E78B05C">
      <w:start w:val="1"/>
      <w:numFmt w:val="bullet"/>
      <w:lvlText w:val="•"/>
      <w:lvlJc w:val="left"/>
      <w:pPr>
        <w:ind w:left="6683" w:hanging="681"/>
      </w:pPr>
      <w:rPr>
        <w:rFonts w:hint="default"/>
      </w:rPr>
    </w:lvl>
    <w:lvl w:ilvl="8" w:tplc="2872F254">
      <w:start w:val="1"/>
      <w:numFmt w:val="bullet"/>
      <w:lvlText w:val="•"/>
      <w:lvlJc w:val="left"/>
      <w:pPr>
        <w:ind w:left="7524" w:hanging="681"/>
      </w:pPr>
      <w:rPr>
        <w:rFonts w:hint="default"/>
      </w:rPr>
    </w:lvl>
  </w:abstractNum>
  <w:abstractNum w:abstractNumId="6">
    <w:nsid w:val="26315BF4"/>
    <w:multiLevelType w:val="hybridMultilevel"/>
    <w:tmpl w:val="E37ED63E"/>
    <w:lvl w:ilvl="0" w:tplc="9B047072">
      <w:start w:val="1"/>
      <w:numFmt w:val="lowerLetter"/>
      <w:lvlText w:val="(%1)"/>
      <w:lvlJc w:val="left"/>
      <w:pPr>
        <w:ind w:left="797" w:hanging="681"/>
        <w:jc w:val="left"/>
      </w:pPr>
      <w:rPr>
        <w:rFonts w:ascii="Arial" w:eastAsia="Arial" w:hAnsi="Arial" w:hint="default"/>
        <w:b/>
        <w:bCs/>
        <w:color w:val="231F20"/>
        <w:spacing w:val="-1"/>
        <w:w w:val="100"/>
        <w:sz w:val="24"/>
        <w:szCs w:val="24"/>
      </w:rPr>
    </w:lvl>
    <w:lvl w:ilvl="1" w:tplc="53C2CF12">
      <w:start w:val="1"/>
      <w:numFmt w:val="bullet"/>
      <w:lvlText w:val="•"/>
      <w:lvlJc w:val="left"/>
      <w:pPr>
        <w:ind w:left="1648" w:hanging="681"/>
      </w:pPr>
      <w:rPr>
        <w:rFonts w:hint="default"/>
      </w:rPr>
    </w:lvl>
    <w:lvl w:ilvl="2" w:tplc="8C9A97A8">
      <w:start w:val="1"/>
      <w:numFmt w:val="bullet"/>
      <w:lvlText w:val="•"/>
      <w:lvlJc w:val="left"/>
      <w:pPr>
        <w:ind w:left="2497" w:hanging="681"/>
      </w:pPr>
      <w:rPr>
        <w:rFonts w:hint="default"/>
      </w:rPr>
    </w:lvl>
    <w:lvl w:ilvl="3" w:tplc="78E2EEBC">
      <w:start w:val="1"/>
      <w:numFmt w:val="bullet"/>
      <w:lvlText w:val="•"/>
      <w:lvlJc w:val="left"/>
      <w:pPr>
        <w:ind w:left="3345" w:hanging="681"/>
      </w:pPr>
      <w:rPr>
        <w:rFonts w:hint="default"/>
      </w:rPr>
    </w:lvl>
    <w:lvl w:ilvl="4" w:tplc="38C8B634">
      <w:start w:val="1"/>
      <w:numFmt w:val="bullet"/>
      <w:lvlText w:val="•"/>
      <w:lvlJc w:val="left"/>
      <w:pPr>
        <w:ind w:left="4194" w:hanging="681"/>
      </w:pPr>
      <w:rPr>
        <w:rFonts w:hint="default"/>
      </w:rPr>
    </w:lvl>
    <w:lvl w:ilvl="5" w:tplc="83F83A12">
      <w:start w:val="1"/>
      <w:numFmt w:val="bullet"/>
      <w:lvlText w:val="•"/>
      <w:lvlJc w:val="left"/>
      <w:pPr>
        <w:ind w:left="5042" w:hanging="681"/>
      </w:pPr>
      <w:rPr>
        <w:rFonts w:hint="default"/>
      </w:rPr>
    </w:lvl>
    <w:lvl w:ilvl="6" w:tplc="33B65476">
      <w:start w:val="1"/>
      <w:numFmt w:val="bullet"/>
      <w:lvlText w:val="•"/>
      <w:lvlJc w:val="left"/>
      <w:pPr>
        <w:ind w:left="5891" w:hanging="681"/>
      </w:pPr>
      <w:rPr>
        <w:rFonts w:hint="default"/>
      </w:rPr>
    </w:lvl>
    <w:lvl w:ilvl="7" w:tplc="C9F8A2FC">
      <w:start w:val="1"/>
      <w:numFmt w:val="bullet"/>
      <w:lvlText w:val="•"/>
      <w:lvlJc w:val="left"/>
      <w:pPr>
        <w:ind w:left="6739" w:hanging="681"/>
      </w:pPr>
      <w:rPr>
        <w:rFonts w:hint="default"/>
      </w:rPr>
    </w:lvl>
    <w:lvl w:ilvl="8" w:tplc="17EC362E">
      <w:start w:val="1"/>
      <w:numFmt w:val="bullet"/>
      <w:lvlText w:val="•"/>
      <w:lvlJc w:val="left"/>
      <w:pPr>
        <w:ind w:left="7588" w:hanging="681"/>
      </w:pPr>
      <w:rPr>
        <w:rFonts w:hint="default"/>
      </w:rPr>
    </w:lvl>
  </w:abstractNum>
  <w:abstractNum w:abstractNumId="7">
    <w:nsid w:val="3DD37A3A"/>
    <w:multiLevelType w:val="hybridMultilevel"/>
    <w:tmpl w:val="C68203BA"/>
    <w:lvl w:ilvl="0" w:tplc="319A292A">
      <w:start w:val="5"/>
      <w:numFmt w:val="decimal"/>
      <w:lvlText w:val="%1"/>
      <w:lvlJc w:val="left"/>
      <w:pPr>
        <w:ind w:left="797" w:hanging="681"/>
        <w:jc w:val="left"/>
      </w:pPr>
      <w:rPr>
        <w:rFonts w:hint="default"/>
      </w:rPr>
    </w:lvl>
    <w:lvl w:ilvl="1" w:tplc="77CA0178">
      <w:start w:val="1"/>
      <w:numFmt w:val="decimal"/>
      <w:lvlText w:val="%1.%2"/>
      <w:lvlJc w:val="left"/>
      <w:pPr>
        <w:ind w:left="797" w:hanging="681"/>
        <w:jc w:val="left"/>
      </w:pPr>
      <w:rPr>
        <w:rFonts w:ascii="Arial" w:eastAsia="Arial" w:hAnsi="Arial" w:hint="default"/>
        <w:b/>
        <w:bCs/>
        <w:color w:val="231F20"/>
        <w:spacing w:val="-1"/>
        <w:w w:val="100"/>
        <w:sz w:val="28"/>
        <w:szCs w:val="28"/>
      </w:rPr>
    </w:lvl>
    <w:lvl w:ilvl="2" w:tplc="C6BA6D1A">
      <w:start w:val="1"/>
      <w:numFmt w:val="bullet"/>
      <w:lvlText w:val="•"/>
      <w:lvlJc w:val="left"/>
      <w:pPr>
        <w:ind w:left="2493" w:hanging="681"/>
      </w:pPr>
      <w:rPr>
        <w:rFonts w:hint="default"/>
      </w:rPr>
    </w:lvl>
    <w:lvl w:ilvl="3" w:tplc="E69EC5D6">
      <w:start w:val="1"/>
      <w:numFmt w:val="bullet"/>
      <w:lvlText w:val="•"/>
      <w:lvlJc w:val="left"/>
      <w:pPr>
        <w:ind w:left="3339" w:hanging="681"/>
      </w:pPr>
      <w:rPr>
        <w:rFonts w:hint="default"/>
      </w:rPr>
    </w:lvl>
    <w:lvl w:ilvl="4" w:tplc="5A3C12A0">
      <w:start w:val="1"/>
      <w:numFmt w:val="bullet"/>
      <w:lvlText w:val="•"/>
      <w:lvlJc w:val="left"/>
      <w:pPr>
        <w:ind w:left="4186" w:hanging="681"/>
      </w:pPr>
      <w:rPr>
        <w:rFonts w:hint="default"/>
      </w:rPr>
    </w:lvl>
    <w:lvl w:ilvl="5" w:tplc="C7709F82">
      <w:start w:val="1"/>
      <w:numFmt w:val="bullet"/>
      <w:lvlText w:val="•"/>
      <w:lvlJc w:val="left"/>
      <w:pPr>
        <w:ind w:left="5032" w:hanging="681"/>
      </w:pPr>
      <w:rPr>
        <w:rFonts w:hint="default"/>
      </w:rPr>
    </w:lvl>
    <w:lvl w:ilvl="6" w:tplc="D63EBE52">
      <w:start w:val="1"/>
      <w:numFmt w:val="bullet"/>
      <w:lvlText w:val="•"/>
      <w:lvlJc w:val="left"/>
      <w:pPr>
        <w:ind w:left="5879" w:hanging="681"/>
      </w:pPr>
      <w:rPr>
        <w:rFonts w:hint="default"/>
      </w:rPr>
    </w:lvl>
    <w:lvl w:ilvl="7" w:tplc="C666D814">
      <w:start w:val="1"/>
      <w:numFmt w:val="bullet"/>
      <w:lvlText w:val="•"/>
      <w:lvlJc w:val="left"/>
      <w:pPr>
        <w:ind w:left="6725" w:hanging="681"/>
      </w:pPr>
      <w:rPr>
        <w:rFonts w:hint="default"/>
      </w:rPr>
    </w:lvl>
    <w:lvl w:ilvl="8" w:tplc="06AEB15E">
      <w:start w:val="1"/>
      <w:numFmt w:val="bullet"/>
      <w:lvlText w:val="•"/>
      <w:lvlJc w:val="left"/>
      <w:pPr>
        <w:ind w:left="7572" w:hanging="681"/>
      </w:pPr>
      <w:rPr>
        <w:rFonts w:hint="default"/>
      </w:rPr>
    </w:lvl>
  </w:abstractNum>
  <w:abstractNum w:abstractNumId="8">
    <w:nsid w:val="72296F18"/>
    <w:multiLevelType w:val="hybridMultilevel"/>
    <w:tmpl w:val="96AE373C"/>
    <w:lvl w:ilvl="0" w:tplc="7996E4C8">
      <w:start w:val="3"/>
      <w:numFmt w:val="decimal"/>
      <w:lvlText w:val="%1"/>
      <w:lvlJc w:val="left"/>
      <w:pPr>
        <w:ind w:left="797" w:hanging="681"/>
        <w:jc w:val="left"/>
      </w:pPr>
      <w:rPr>
        <w:rFonts w:ascii="Arial" w:eastAsia="Arial" w:hAnsi="Arial" w:hint="default"/>
        <w:b/>
        <w:bCs/>
        <w:color w:val="231F20"/>
        <w:w w:val="100"/>
        <w:sz w:val="36"/>
        <w:szCs w:val="36"/>
      </w:rPr>
    </w:lvl>
    <w:lvl w:ilvl="1" w:tplc="8CEE01F2">
      <w:start w:val="1"/>
      <w:numFmt w:val="decimal"/>
      <w:lvlText w:val="%1.%2"/>
      <w:lvlJc w:val="left"/>
      <w:pPr>
        <w:ind w:left="797" w:hanging="681"/>
        <w:jc w:val="left"/>
      </w:pPr>
      <w:rPr>
        <w:rFonts w:ascii="Arial" w:eastAsia="Arial" w:hAnsi="Arial" w:hint="default"/>
        <w:b/>
        <w:bCs/>
        <w:color w:val="231F20"/>
        <w:spacing w:val="-1"/>
        <w:w w:val="100"/>
        <w:sz w:val="28"/>
        <w:szCs w:val="28"/>
      </w:rPr>
    </w:lvl>
    <w:lvl w:ilvl="2" w:tplc="21BA2EE2">
      <w:start w:val="1"/>
      <w:numFmt w:val="bullet"/>
      <w:lvlText w:val="•"/>
      <w:lvlJc w:val="left"/>
      <w:pPr>
        <w:ind w:left="2497" w:hanging="681"/>
      </w:pPr>
      <w:rPr>
        <w:rFonts w:hint="default"/>
      </w:rPr>
    </w:lvl>
    <w:lvl w:ilvl="3" w:tplc="1004B420">
      <w:start w:val="1"/>
      <w:numFmt w:val="bullet"/>
      <w:lvlText w:val="•"/>
      <w:lvlJc w:val="left"/>
      <w:pPr>
        <w:ind w:left="3345" w:hanging="681"/>
      </w:pPr>
      <w:rPr>
        <w:rFonts w:hint="default"/>
      </w:rPr>
    </w:lvl>
    <w:lvl w:ilvl="4" w:tplc="CCC8AF5A">
      <w:start w:val="1"/>
      <w:numFmt w:val="bullet"/>
      <w:lvlText w:val="•"/>
      <w:lvlJc w:val="left"/>
      <w:pPr>
        <w:ind w:left="4194" w:hanging="681"/>
      </w:pPr>
      <w:rPr>
        <w:rFonts w:hint="default"/>
      </w:rPr>
    </w:lvl>
    <w:lvl w:ilvl="5" w:tplc="C6E841F8">
      <w:start w:val="1"/>
      <w:numFmt w:val="bullet"/>
      <w:lvlText w:val="•"/>
      <w:lvlJc w:val="left"/>
      <w:pPr>
        <w:ind w:left="5042" w:hanging="681"/>
      </w:pPr>
      <w:rPr>
        <w:rFonts w:hint="default"/>
      </w:rPr>
    </w:lvl>
    <w:lvl w:ilvl="6" w:tplc="1422A45E">
      <w:start w:val="1"/>
      <w:numFmt w:val="bullet"/>
      <w:lvlText w:val="•"/>
      <w:lvlJc w:val="left"/>
      <w:pPr>
        <w:ind w:left="5891" w:hanging="681"/>
      </w:pPr>
      <w:rPr>
        <w:rFonts w:hint="default"/>
      </w:rPr>
    </w:lvl>
    <w:lvl w:ilvl="7" w:tplc="282EAF46">
      <w:start w:val="1"/>
      <w:numFmt w:val="bullet"/>
      <w:lvlText w:val="•"/>
      <w:lvlJc w:val="left"/>
      <w:pPr>
        <w:ind w:left="6739" w:hanging="681"/>
      </w:pPr>
      <w:rPr>
        <w:rFonts w:hint="default"/>
      </w:rPr>
    </w:lvl>
    <w:lvl w:ilvl="8" w:tplc="9A6CC1D2">
      <w:start w:val="1"/>
      <w:numFmt w:val="bullet"/>
      <w:lvlText w:val="•"/>
      <w:lvlJc w:val="left"/>
      <w:pPr>
        <w:ind w:left="7588" w:hanging="681"/>
      </w:pPr>
      <w:rPr>
        <w:rFonts w:hint="default"/>
      </w:rPr>
    </w:lvl>
  </w:abstractNum>
  <w:abstractNum w:abstractNumId="9">
    <w:nsid w:val="7B552D7D"/>
    <w:multiLevelType w:val="hybridMultilevel"/>
    <w:tmpl w:val="A316FE88"/>
    <w:lvl w:ilvl="0" w:tplc="631ED8F0">
      <w:start w:val="1"/>
      <w:numFmt w:val="decimal"/>
      <w:lvlText w:val="%1"/>
      <w:lvlJc w:val="left"/>
      <w:pPr>
        <w:ind w:left="457" w:hanging="341"/>
        <w:jc w:val="left"/>
      </w:pPr>
      <w:rPr>
        <w:rFonts w:ascii="Arial" w:eastAsia="Arial" w:hAnsi="Arial" w:hint="default"/>
        <w:color w:val="231F20"/>
        <w:spacing w:val="-17"/>
        <w:w w:val="100"/>
        <w:sz w:val="18"/>
        <w:szCs w:val="18"/>
      </w:rPr>
    </w:lvl>
    <w:lvl w:ilvl="1" w:tplc="0F2EB870">
      <w:start w:val="1"/>
      <w:numFmt w:val="bullet"/>
      <w:lvlText w:val="•"/>
      <w:lvlJc w:val="left"/>
      <w:pPr>
        <w:ind w:left="1344" w:hanging="341"/>
      </w:pPr>
      <w:rPr>
        <w:rFonts w:hint="default"/>
      </w:rPr>
    </w:lvl>
    <w:lvl w:ilvl="2" w:tplc="414C91BA">
      <w:start w:val="1"/>
      <w:numFmt w:val="bullet"/>
      <w:lvlText w:val="•"/>
      <w:lvlJc w:val="left"/>
      <w:pPr>
        <w:ind w:left="2229" w:hanging="341"/>
      </w:pPr>
      <w:rPr>
        <w:rFonts w:hint="default"/>
      </w:rPr>
    </w:lvl>
    <w:lvl w:ilvl="3" w:tplc="F814B252">
      <w:start w:val="1"/>
      <w:numFmt w:val="bullet"/>
      <w:lvlText w:val="•"/>
      <w:lvlJc w:val="left"/>
      <w:pPr>
        <w:ind w:left="3113" w:hanging="341"/>
      </w:pPr>
      <w:rPr>
        <w:rFonts w:hint="default"/>
      </w:rPr>
    </w:lvl>
    <w:lvl w:ilvl="4" w:tplc="683EB3F2">
      <w:start w:val="1"/>
      <w:numFmt w:val="bullet"/>
      <w:lvlText w:val="•"/>
      <w:lvlJc w:val="left"/>
      <w:pPr>
        <w:ind w:left="3998" w:hanging="341"/>
      </w:pPr>
      <w:rPr>
        <w:rFonts w:hint="default"/>
      </w:rPr>
    </w:lvl>
    <w:lvl w:ilvl="5" w:tplc="D0061C80">
      <w:start w:val="1"/>
      <w:numFmt w:val="bullet"/>
      <w:lvlText w:val="•"/>
      <w:lvlJc w:val="left"/>
      <w:pPr>
        <w:ind w:left="4882" w:hanging="341"/>
      </w:pPr>
      <w:rPr>
        <w:rFonts w:hint="default"/>
      </w:rPr>
    </w:lvl>
    <w:lvl w:ilvl="6" w:tplc="D1A2CFD6">
      <w:start w:val="1"/>
      <w:numFmt w:val="bullet"/>
      <w:lvlText w:val="•"/>
      <w:lvlJc w:val="left"/>
      <w:pPr>
        <w:ind w:left="5767" w:hanging="341"/>
      </w:pPr>
      <w:rPr>
        <w:rFonts w:hint="default"/>
      </w:rPr>
    </w:lvl>
    <w:lvl w:ilvl="7" w:tplc="F8568E28">
      <w:start w:val="1"/>
      <w:numFmt w:val="bullet"/>
      <w:lvlText w:val="•"/>
      <w:lvlJc w:val="left"/>
      <w:pPr>
        <w:ind w:left="6651" w:hanging="341"/>
      </w:pPr>
      <w:rPr>
        <w:rFonts w:hint="default"/>
      </w:rPr>
    </w:lvl>
    <w:lvl w:ilvl="8" w:tplc="1FF442D4">
      <w:start w:val="1"/>
      <w:numFmt w:val="bullet"/>
      <w:lvlText w:val="•"/>
      <w:lvlJc w:val="left"/>
      <w:pPr>
        <w:ind w:left="7536" w:hanging="341"/>
      </w:pPr>
      <w:rPr>
        <w:rFonts w:hint="default"/>
      </w:rPr>
    </w:lvl>
  </w:abstractNum>
  <w:abstractNum w:abstractNumId="10">
    <w:nsid w:val="7F4D0B4A"/>
    <w:multiLevelType w:val="hybridMultilevel"/>
    <w:tmpl w:val="80325DCE"/>
    <w:lvl w:ilvl="0" w:tplc="3370CE76">
      <w:start w:val="6"/>
      <w:numFmt w:val="decimal"/>
      <w:lvlText w:val="%1"/>
      <w:lvlJc w:val="left"/>
      <w:pPr>
        <w:ind w:left="797" w:hanging="681"/>
        <w:jc w:val="left"/>
      </w:pPr>
      <w:rPr>
        <w:rFonts w:ascii="Arial" w:eastAsia="Arial" w:hAnsi="Arial" w:hint="default"/>
        <w:b/>
        <w:bCs/>
        <w:color w:val="231F20"/>
        <w:spacing w:val="-1"/>
        <w:w w:val="100"/>
        <w:sz w:val="36"/>
        <w:szCs w:val="36"/>
      </w:rPr>
    </w:lvl>
    <w:lvl w:ilvl="1" w:tplc="15E673C6">
      <w:start w:val="1"/>
      <w:numFmt w:val="bullet"/>
      <w:lvlText w:val="•"/>
      <w:lvlJc w:val="left"/>
      <w:pPr>
        <w:ind w:left="1648" w:hanging="681"/>
      </w:pPr>
      <w:rPr>
        <w:rFonts w:hint="default"/>
      </w:rPr>
    </w:lvl>
    <w:lvl w:ilvl="2" w:tplc="02AA7E66">
      <w:start w:val="1"/>
      <w:numFmt w:val="bullet"/>
      <w:lvlText w:val="•"/>
      <w:lvlJc w:val="left"/>
      <w:pPr>
        <w:ind w:left="2497" w:hanging="681"/>
      </w:pPr>
      <w:rPr>
        <w:rFonts w:hint="default"/>
      </w:rPr>
    </w:lvl>
    <w:lvl w:ilvl="3" w:tplc="83060FAE">
      <w:start w:val="1"/>
      <w:numFmt w:val="bullet"/>
      <w:lvlText w:val="•"/>
      <w:lvlJc w:val="left"/>
      <w:pPr>
        <w:ind w:left="3345" w:hanging="681"/>
      </w:pPr>
      <w:rPr>
        <w:rFonts w:hint="default"/>
      </w:rPr>
    </w:lvl>
    <w:lvl w:ilvl="4" w:tplc="C9846096">
      <w:start w:val="1"/>
      <w:numFmt w:val="bullet"/>
      <w:lvlText w:val="•"/>
      <w:lvlJc w:val="left"/>
      <w:pPr>
        <w:ind w:left="4194" w:hanging="681"/>
      </w:pPr>
      <w:rPr>
        <w:rFonts w:hint="default"/>
      </w:rPr>
    </w:lvl>
    <w:lvl w:ilvl="5" w:tplc="B33EE504">
      <w:start w:val="1"/>
      <w:numFmt w:val="bullet"/>
      <w:lvlText w:val="•"/>
      <w:lvlJc w:val="left"/>
      <w:pPr>
        <w:ind w:left="5042" w:hanging="681"/>
      </w:pPr>
      <w:rPr>
        <w:rFonts w:hint="default"/>
      </w:rPr>
    </w:lvl>
    <w:lvl w:ilvl="6" w:tplc="67F20A88">
      <w:start w:val="1"/>
      <w:numFmt w:val="bullet"/>
      <w:lvlText w:val="•"/>
      <w:lvlJc w:val="left"/>
      <w:pPr>
        <w:ind w:left="5891" w:hanging="681"/>
      </w:pPr>
      <w:rPr>
        <w:rFonts w:hint="default"/>
      </w:rPr>
    </w:lvl>
    <w:lvl w:ilvl="7" w:tplc="5234E422">
      <w:start w:val="1"/>
      <w:numFmt w:val="bullet"/>
      <w:lvlText w:val="•"/>
      <w:lvlJc w:val="left"/>
      <w:pPr>
        <w:ind w:left="6739" w:hanging="681"/>
      </w:pPr>
      <w:rPr>
        <w:rFonts w:hint="default"/>
      </w:rPr>
    </w:lvl>
    <w:lvl w:ilvl="8" w:tplc="864230C6">
      <w:start w:val="1"/>
      <w:numFmt w:val="bullet"/>
      <w:lvlText w:val="•"/>
      <w:lvlJc w:val="left"/>
      <w:pPr>
        <w:ind w:left="7588" w:hanging="681"/>
      </w:pPr>
      <w:rPr>
        <w:rFonts w:hint="default"/>
      </w:rPr>
    </w:lvl>
  </w:abstractNum>
  <w:num w:numId="1">
    <w:abstractNumId w:val="9"/>
  </w:num>
  <w:num w:numId="2">
    <w:abstractNumId w:val="4"/>
  </w:num>
  <w:num w:numId="3">
    <w:abstractNumId w:val="2"/>
  </w:num>
  <w:num w:numId="4">
    <w:abstractNumId w:val="6"/>
  </w:num>
  <w:num w:numId="5">
    <w:abstractNumId w:val="10"/>
  </w:num>
  <w:num w:numId="6">
    <w:abstractNumId w:val="7"/>
  </w:num>
  <w:num w:numId="7">
    <w:abstractNumId w:val="8"/>
  </w:num>
  <w:num w:numId="8">
    <w:abstractNumId w:val="3"/>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82CB0"/>
    <w:rsid w:val="00B66424"/>
    <w:rsid w:val="00E1531B"/>
    <w:rsid w:val="00F73076"/>
    <w:rsid w:val="00F82C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7B0D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97" w:hanging="680"/>
      <w:outlineLvl w:val="0"/>
    </w:pPr>
    <w:rPr>
      <w:rFonts w:ascii="Arial" w:eastAsia="Arial" w:hAnsi="Arial"/>
      <w:b/>
      <w:bCs/>
      <w:sz w:val="36"/>
      <w:szCs w:val="36"/>
    </w:rPr>
  </w:style>
  <w:style w:type="paragraph" w:styleId="Heading2">
    <w:name w:val="heading 2"/>
    <w:basedOn w:val="Normal"/>
    <w:uiPriority w:val="1"/>
    <w:qFormat/>
    <w:pPr>
      <w:ind w:left="797" w:hanging="680"/>
      <w:outlineLvl w:val="1"/>
    </w:pPr>
    <w:rPr>
      <w:rFonts w:ascii="Arial" w:eastAsia="Arial" w:hAnsi="Arial"/>
      <w:b/>
      <w:bCs/>
      <w:sz w:val="28"/>
      <w:szCs w:val="28"/>
    </w:rPr>
  </w:style>
  <w:style w:type="paragraph" w:styleId="Heading3">
    <w:name w:val="heading 3"/>
    <w:basedOn w:val="Normal"/>
    <w:uiPriority w:val="1"/>
    <w:qFormat/>
    <w:pPr>
      <w:ind w:left="797" w:hanging="68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3"/>
      <w:ind w:left="1648" w:hanging="397"/>
    </w:pPr>
    <w:rPr>
      <w:rFonts w:ascii="Arial" w:eastAsia="Arial" w:hAnsi="Arial"/>
    </w:rPr>
  </w:style>
  <w:style w:type="paragraph" w:styleId="TOC2">
    <w:name w:val="toc 2"/>
    <w:basedOn w:val="Normal"/>
    <w:uiPriority w:val="1"/>
    <w:qFormat/>
    <w:pPr>
      <w:spacing w:before="39"/>
      <w:ind w:left="2044" w:hanging="396"/>
    </w:pPr>
    <w:rPr>
      <w:rFonts w:ascii="Arial" w:eastAsia="Arial" w:hAnsi="Arial"/>
    </w:rPr>
  </w:style>
  <w:style w:type="paragraph" w:styleId="BodyText">
    <w:name w:val="Body Text"/>
    <w:basedOn w:val="Normal"/>
    <w:uiPriority w:val="1"/>
    <w:qFormat/>
    <w:pPr>
      <w:spacing w:before="113"/>
      <w:ind w:left="797" w:hanging="68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50" Type="http://schemas.openxmlformats.org/officeDocument/2006/relationships/footer" Target="footer4.xml"/><Relationship Id="rId51" Type="http://schemas.openxmlformats.org/officeDocument/2006/relationships/footer" Target="footer5.xml"/><Relationship Id="rId52" Type="http://schemas.openxmlformats.org/officeDocument/2006/relationships/footer" Target="footer6.xml"/><Relationship Id="rId53" Type="http://schemas.openxmlformats.org/officeDocument/2006/relationships/footer" Target="footer7.xml"/><Relationship Id="rId54" Type="http://schemas.openxmlformats.org/officeDocument/2006/relationships/footer" Target="footer8.xml"/><Relationship Id="rId55" Type="http://schemas.openxmlformats.org/officeDocument/2006/relationships/footer" Target="footer9.xm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image" Target="media/image29.png"/><Relationship Id="rId41" Type="http://schemas.openxmlformats.org/officeDocument/2006/relationships/image" Target="media/image30.png"/><Relationship Id="rId42" Type="http://schemas.openxmlformats.org/officeDocument/2006/relationships/image" Target="media/image31.png"/><Relationship Id="rId43" Type="http://schemas.openxmlformats.org/officeDocument/2006/relationships/image" Target="media/image32.png"/><Relationship Id="rId44" Type="http://schemas.openxmlformats.org/officeDocument/2006/relationships/image" Target="media/image33.png"/><Relationship Id="rId45" Type="http://schemas.openxmlformats.org/officeDocument/2006/relationships/image" Target="media/image34.png"/><Relationship Id="rId46" Type="http://schemas.openxmlformats.org/officeDocument/2006/relationships/image" Target="media/image35.png"/><Relationship Id="rId47" Type="http://schemas.openxmlformats.org/officeDocument/2006/relationships/image" Target="media/image36.png"/><Relationship Id="rId48" Type="http://schemas.openxmlformats.org/officeDocument/2006/relationships/hyperlink" Target="http://www.humanrights.gov.au/" TargetMode="External"/><Relationship Id="rId4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footer" Target="footer1.xml"/><Relationship Id="rId36" Type="http://schemas.openxmlformats.org/officeDocument/2006/relationships/footer" Target="footer2.xml"/><Relationship Id="rId37" Type="http://schemas.openxmlformats.org/officeDocument/2006/relationships/image" Target="media/image26.png"/><Relationship Id="rId38" Type="http://schemas.openxmlformats.org/officeDocument/2006/relationships/image" Target="media/image27.png"/><Relationship Id="rId39" Type="http://schemas.openxmlformats.org/officeDocument/2006/relationships/image" Target="media/image28.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hyperlink" Target="http://creativecommons.org/licenses/by/4.0/legalcode" TargetMode="External"/><Relationship Id="rId23" Type="http://schemas.openxmlformats.org/officeDocument/2006/relationships/hyperlink" Target="mailto:communications@humanrights.gov.au" TargetMode="External"/><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7882</Words>
  <Characters>44931</Characters>
  <Application>Microsoft Macintosh Word</Application>
  <DocSecurity>0</DocSecurity>
  <Lines>374</Lines>
  <Paragraphs>105</Paragraphs>
  <ScaleCrop>false</ScaleCrop>
  <Company>Jo Clark</Company>
  <LinksUpToDate>false</LinksUpToDate>
  <CharactersWithSpaces>52708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Clark</cp:lastModifiedBy>
  <cp:revision>3</cp:revision>
  <dcterms:created xsi:type="dcterms:W3CDTF">2016-03-02T05:24:00Z</dcterms:created>
  <dcterms:modified xsi:type="dcterms:W3CDTF">2016-03-14T00:11:00Z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2016-03-02T00:00:00Z</vt:filetime>
  </property>
  <property fmtid="{D5CDD505-2E9C-101B-9397-08002B2CF9AE}" pid="3" name="Creator">
    <vt:lpwstr>Adobe InDesign CC 2015 (Macintosh)</vt:lpwstr>
  </property>
  <property fmtid="{D5CDD505-2E9C-101B-9397-08002B2CF9AE}" pid="4" name="LastSaved">
    <vt:filetime>2016-03-02T00:00:00Z</vt:filetime>
  </property>
</Properties>
</file>