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9D9C8" w14:textId="7456FAE7" w:rsidR="00677FBC" w:rsidRDefault="00FE3595">
      <w:pPr>
        <w:rPr>
          <w:rFonts w:ascii="Open Sans" w:hAnsi="Open Sans" w:cs="Open Sans"/>
          <w:b/>
          <w:bCs/>
          <w:sz w:val="36"/>
          <w:szCs w:val="36"/>
          <w:highlight w:val="yellow"/>
        </w:rPr>
      </w:pPr>
      <w:r>
        <w:rPr>
          <w:noProof/>
          <w:lang w:val="en-US"/>
        </w:rPr>
        <mc:AlternateContent>
          <mc:Choice Requires="wps">
            <w:drawing>
              <wp:anchor distT="0" distB="0" distL="114300" distR="114300" simplePos="0" relativeHeight="251658242" behindDoc="0" locked="0" layoutInCell="1" allowOverlap="1" wp14:anchorId="0F4A6D37" wp14:editId="4E939C3E">
                <wp:simplePos x="0" y="0"/>
                <wp:positionH relativeFrom="margin">
                  <wp:posOffset>3039110</wp:posOffset>
                </wp:positionH>
                <wp:positionV relativeFrom="paragraph">
                  <wp:posOffset>2088515</wp:posOffset>
                </wp:positionV>
                <wp:extent cx="3339465" cy="5048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9465" cy="504825"/>
                        </a:xfrm>
                        <a:prstGeom prst="rect">
                          <a:avLst/>
                        </a:prstGeom>
                        <a:noFill/>
                        <a:ln w="6350">
                          <a:noFill/>
                        </a:ln>
                        <a:effectLst/>
                      </wps:spPr>
                      <wps:txbx>
                        <w:txbxContent>
                          <w:p w14:paraId="50C776A7" w14:textId="4F17EACF" w:rsidR="00315291" w:rsidRPr="00FE3595" w:rsidRDefault="00315291" w:rsidP="00315291">
                            <w:pPr>
                              <w:pStyle w:val="Subtitle"/>
                              <w:spacing w:before="120"/>
                              <w:rPr>
                                <w:b/>
                                <w:bCs/>
                                <w:sz w:val="32"/>
                                <w:szCs w:val="32"/>
                              </w:rPr>
                            </w:pPr>
                            <w:bookmarkStart w:id="0" w:name="_Toc53148991"/>
                            <w:bookmarkStart w:id="1" w:name="_Toc15547567"/>
                            <w:r w:rsidRPr="00FE3595">
                              <w:rPr>
                                <w:b/>
                                <w:bCs/>
                                <w:sz w:val="32"/>
                                <w:szCs w:val="32"/>
                              </w:rPr>
                              <w:t>[202</w:t>
                            </w:r>
                            <w:r w:rsidR="00FE3595">
                              <w:rPr>
                                <w:b/>
                                <w:bCs/>
                                <w:sz w:val="32"/>
                                <w:szCs w:val="32"/>
                              </w:rPr>
                              <w:t>1</w:t>
                            </w:r>
                            <w:r w:rsidRPr="00FE3595">
                              <w:rPr>
                                <w:b/>
                                <w:bCs/>
                                <w:sz w:val="32"/>
                                <w:szCs w:val="32"/>
                              </w:rPr>
                              <w:t xml:space="preserve">] </w:t>
                            </w:r>
                            <w:r w:rsidRPr="00FE3595">
                              <w:rPr>
                                <w:rFonts w:ascii="Open Sans" w:hAnsi="Open Sans" w:cs="Open Sans"/>
                                <w:b/>
                                <w:bCs/>
                                <w:sz w:val="32"/>
                                <w:szCs w:val="32"/>
                              </w:rPr>
                              <w:t>AusHRC</w:t>
                            </w:r>
                            <w:r w:rsidRPr="00FE3595">
                              <w:rPr>
                                <w:b/>
                                <w:bCs/>
                                <w:sz w:val="32"/>
                                <w:szCs w:val="32"/>
                              </w:rPr>
                              <w:t xml:space="preserve"> 1</w:t>
                            </w:r>
                            <w:r w:rsidR="00FE3595">
                              <w:rPr>
                                <w:b/>
                                <w:bCs/>
                                <w:sz w:val="32"/>
                                <w:szCs w:val="32"/>
                              </w:rPr>
                              <w:t>42</w:t>
                            </w:r>
                          </w:p>
                          <w:p w14:paraId="0F1FD597" w14:textId="77777777" w:rsidR="00315291" w:rsidRDefault="00315291" w:rsidP="00315291"/>
                          <w:p w14:paraId="5351AB11" w14:textId="77777777" w:rsidR="00315291" w:rsidRPr="0091762E" w:rsidRDefault="00315291" w:rsidP="00315291">
                            <w:pPr>
                              <w:pStyle w:val="Subtitle"/>
                              <w:spacing w:before="120"/>
                              <w:rPr>
                                <w:sz w:val="32"/>
                                <w:szCs w:val="32"/>
                              </w:rPr>
                            </w:pPr>
                            <w:r>
                              <w:rPr>
                                <w:sz w:val="32"/>
                                <w:szCs w:val="32"/>
                              </w:rPr>
                              <w:t xml:space="preserve">[2019] </w:t>
                            </w:r>
                            <w:r w:rsidRPr="00B63FF8">
                              <w:rPr>
                                <w:sz w:val="32"/>
                                <w:szCs w:val="32"/>
                              </w:rPr>
                              <w:t>AusHRC</w:t>
                            </w:r>
                            <w:r>
                              <w:rPr>
                                <w:sz w:val="32"/>
                                <w:szCs w:val="32"/>
                              </w:rPr>
                              <w:t xml:space="preserve"> 132</w:t>
                            </w:r>
                            <w:r w:rsidRPr="0091762E">
                              <w:rPr>
                                <w:sz w:val="32"/>
                                <w:szCs w:val="32"/>
                              </w:rPr>
                              <w:t xml:space="preserve"> </w:t>
                            </w:r>
                          </w:p>
                          <w:p w14:paraId="7F1C8144" w14:textId="77777777" w:rsidR="00315291" w:rsidRDefault="00315291" w:rsidP="00315291"/>
                          <w:p w14:paraId="03980298" w14:textId="77777777" w:rsidR="00315291" w:rsidRPr="0091762E" w:rsidRDefault="00315291" w:rsidP="00315291">
                            <w:pPr>
                              <w:pStyle w:val="Subtitle"/>
                              <w:spacing w:before="120"/>
                              <w:rPr>
                                <w:sz w:val="32"/>
                                <w:szCs w:val="32"/>
                              </w:rPr>
                            </w:pPr>
                            <w:r>
                              <w:rPr>
                                <w:sz w:val="32"/>
                                <w:szCs w:val="32"/>
                              </w:rPr>
                              <w:t xml:space="preserve">[2020] </w:t>
                            </w:r>
                            <w:r w:rsidRPr="00B63FF8">
                              <w:rPr>
                                <w:sz w:val="32"/>
                                <w:szCs w:val="32"/>
                              </w:rPr>
                              <w:t>AusHRC</w:t>
                            </w:r>
                            <w:r>
                              <w:rPr>
                                <w:sz w:val="32"/>
                                <w:szCs w:val="32"/>
                              </w:rPr>
                              <w:t xml:space="preserve"> 137</w:t>
                            </w:r>
                            <w:r w:rsidRPr="0091762E">
                              <w:rPr>
                                <w:sz w:val="32"/>
                                <w:szCs w:val="32"/>
                              </w:rPr>
                              <w:t xml:space="preserve"> </w:t>
                            </w:r>
                          </w:p>
                          <w:p w14:paraId="79A8427A" w14:textId="77777777" w:rsidR="00315291" w:rsidRDefault="00315291" w:rsidP="00315291"/>
                          <w:p w14:paraId="470B4A8A" w14:textId="77777777" w:rsidR="00315291" w:rsidRPr="0091762E" w:rsidRDefault="00315291" w:rsidP="00315291">
                            <w:pPr>
                              <w:pStyle w:val="Subtitle"/>
                              <w:spacing w:before="120"/>
                              <w:rPr>
                                <w:sz w:val="32"/>
                                <w:szCs w:val="32"/>
                              </w:rPr>
                            </w:pPr>
                            <w:r>
                              <w:rPr>
                                <w:sz w:val="32"/>
                                <w:szCs w:val="32"/>
                              </w:rPr>
                              <w:t xml:space="preserve">[2019] </w:t>
                            </w:r>
                            <w:r w:rsidRPr="00B63FF8">
                              <w:rPr>
                                <w:sz w:val="32"/>
                                <w:szCs w:val="32"/>
                              </w:rPr>
                              <w:t>AusHRC</w:t>
                            </w:r>
                            <w:r>
                              <w:rPr>
                                <w:sz w:val="32"/>
                                <w:szCs w:val="32"/>
                              </w:rPr>
                              <w:t xml:space="preserve"> 132</w:t>
                            </w:r>
                            <w:r w:rsidRPr="0091762E">
                              <w:rPr>
                                <w:sz w:val="32"/>
                                <w:szCs w:val="32"/>
                              </w:rPr>
                              <w:t xml:space="preserve"> </w:t>
                            </w:r>
                          </w:p>
                          <w:p w14:paraId="173772AB" w14:textId="77777777" w:rsidR="00315291" w:rsidRDefault="00315291" w:rsidP="00315291"/>
                          <w:p w14:paraId="4536B821" w14:textId="77777777" w:rsidR="00315291" w:rsidRPr="0091762E" w:rsidRDefault="00315291" w:rsidP="00315291">
                            <w:pPr>
                              <w:pStyle w:val="Subtitle"/>
                              <w:spacing w:before="120"/>
                              <w:rPr>
                                <w:sz w:val="32"/>
                                <w:szCs w:val="32"/>
                              </w:rPr>
                            </w:pPr>
                            <w:r>
                              <w:rPr>
                                <w:sz w:val="32"/>
                                <w:szCs w:val="32"/>
                              </w:rPr>
                              <w:t xml:space="preserve">[2020] </w:t>
                            </w:r>
                            <w:r w:rsidRPr="00B63FF8">
                              <w:rPr>
                                <w:sz w:val="32"/>
                                <w:szCs w:val="32"/>
                              </w:rPr>
                              <w:t>AusHRC</w:t>
                            </w:r>
                            <w:r>
                              <w:rPr>
                                <w:sz w:val="32"/>
                                <w:szCs w:val="32"/>
                              </w:rPr>
                              <w:t xml:space="preserve"> 137</w:t>
                            </w:r>
                            <w:r w:rsidRPr="0091762E">
                              <w:rPr>
                                <w:sz w:val="32"/>
                                <w:szCs w:val="32"/>
                              </w:rPr>
                              <w:t xml:space="preserve"> </w:t>
                            </w:r>
                          </w:p>
                          <w:p w14:paraId="5F4291B1" w14:textId="77777777" w:rsidR="00315291" w:rsidRDefault="00315291" w:rsidP="00315291"/>
                          <w:p w14:paraId="17DC2CFD" w14:textId="77777777" w:rsidR="00315291" w:rsidRPr="0091762E" w:rsidRDefault="00315291" w:rsidP="00315291">
                            <w:pPr>
                              <w:pStyle w:val="Subtitle"/>
                              <w:spacing w:before="120"/>
                              <w:rPr>
                                <w:sz w:val="32"/>
                                <w:szCs w:val="32"/>
                              </w:rPr>
                            </w:pPr>
                            <w:r>
                              <w:rPr>
                                <w:sz w:val="32"/>
                                <w:szCs w:val="32"/>
                              </w:rPr>
                              <w:t xml:space="preserve">[2019] </w:t>
                            </w:r>
                            <w:r w:rsidRPr="00B63FF8">
                              <w:rPr>
                                <w:sz w:val="32"/>
                                <w:szCs w:val="32"/>
                              </w:rPr>
                              <w:t>AusHRC</w:t>
                            </w:r>
                            <w:r>
                              <w:rPr>
                                <w:sz w:val="32"/>
                                <w:szCs w:val="32"/>
                              </w:rPr>
                              <w:t xml:space="preserve"> 132</w:t>
                            </w:r>
                            <w:r w:rsidRPr="0091762E">
                              <w:rPr>
                                <w:sz w:val="32"/>
                                <w:szCs w:val="32"/>
                              </w:rPr>
                              <w:t xml:space="preserve"> </w:t>
                            </w:r>
                          </w:p>
                          <w:p w14:paraId="74B698C9" w14:textId="77777777" w:rsidR="00315291" w:rsidRDefault="00315291" w:rsidP="00315291"/>
                          <w:p w14:paraId="1C103DAC" w14:textId="77777777" w:rsidR="00315291" w:rsidRPr="0091762E" w:rsidRDefault="00315291" w:rsidP="00315291">
                            <w:pPr>
                              <w:pStyle w:val="Subtitle"/>
                              <w:spacing w:before="120"/>
                              <w:rPr>
                                <w:sz w:val="32"/>
                                <w:szCs w:val="32"/>
                              </w:rPr>
                            </w:pPr>
                            <w:r>
                              <w:rPr>
                                <w:sz w:val="32"/>
                                <w:szCs w:val="32"/>
                              </w:rPr>
                              <w:t xml:space="preserve">[2020] </w:t>
                            </w:r>
                            <w:r w:rsidRPr="00B63FF8">
                              <w:rPr>
                                <w:sz w:val="32"/>
                                <w:szCs w:val="32"/>
                              </w:rPr>
                              <w:t>AusHRC</w:t>
                            </w:r>
                            <w:r>
                              <w:rPr>
                                <w:sz w:val="32"/>
                                <w:szCs w:val="32"/>
                              </w:rPr>
                              <w:t xml:space="preserve"> 137</w:t>
                            </w:r>
                            <w:r w:rsidRPr="0091762E">
                              <w:rPr>
                                <w:sz w:val="32"/>
                                <w:szCs w:val="32"/>
                              </w:rPr>
                              <w:t xml:space="preserve"> </w:t>
                            </w:r>
                          </w:p>
                          <w:p w14:paraId="361AC3A1" w14:textId="77777777" w:rsidR="00315291" w:rsidRDefault="00315291" w:rsidP="00315291"/>
                          <w:p w14:paraId="3BCFD0A7" w14:textId="77777777" w:rsidR="00315291" w:rsidRPr="0091762E" w:rsidRDefault="00315291" w:rsidP="00315291">
                            <w:pPr>
                              <w:pStyle w:val="Subtitle"/>
                              <w:spacing w:before="120"/>
                              <w:rPr>
                                <w:sz w:val="32"/>
                                <w:szCs w:val="32"/>
                              </w:rPr>
                            </w:pPr>
                            <w:r>
                              <w:rPr>
                                <w:sz w:val="32"/>
                                <w:szCs w:val="32"/>
                              </w:rPr>
                              <w:t xml:space="preserve">[2019] </w:t>
                            </w:r>
                            <w:r w:rsidRPr="00B63FF8">
                              <w:rPr>
                                <w:sz w:val="32"/>
                                <w:szCs w:val="32"/>
                              </w:rPr>
                              <w:t>AusHRC</w:t>
                            </w:r>
                            <w:r>
                              <w:rPr>
                                <w:sz w:val="32"/>
                                <w:szCs w:val="32"/>
                              </w:rPr>
                              <w:t xml:space="preserve"> 132</w:t>
                            </w:r>
                            <w:r w:rsidRPr="0091762E">
                              <w:rPr>
                                <w:sz w:val="32"/>
                                <w:szCs w:val="32"/>
                              </w:rPr>
                              <w:t xml:space="preserve"> </w:t>
                            </w:r>
                          </w:p>
                          <w:p w14:paraId="2E84765A" w14:textId="77777777" w:rsidR="00315291" w:rsidRDefault="00315291" w:rsidP="00315291"/>
                          <w:p w14:paraId="2ABD32D0" w14:textId="77777777" w:rsidR="00315291" w:rsidRPr="0091762E" w:rsidRDefault="00315291" w:rsidP="00315291">
                            <w:pPr>
                              <w:pStyle w:val="Subtitle"/>
                              <w:spacing w:before="120"/>
                              <w:rPr>
                                <w:sz w:val="32"/>
                                <w:szCs w:val="32"/>
                              </w:rPr>
                            </w:pPr>
                            <w:r>
                              <w:rPr>
                                <w:sz w:val="32"/>
                                <w:szCs w:val="32"/>
                              </w:rPr>
                              <w:t xml:space="preserve">[2020] </w:t>
                            </w:r>
                            <w:r w:rsidRPr="00B63FF8">
                              <w:rPr>
                                <w:sz w:val="32"/>
                                <w:szCs w:val="32"/>
                              </w:rPr>
                              <w:t>AusHRC</w:t>
                            </w:r>
                            <w:r>
                              <w:rPr>
                                <w:sz w:val="32"/>
                                <w:szCs w:val="32"/>
                              </w:rPr>
                              <w:t xml:space="preserve"> 138</w:t>
                            </w:r>
                            <w:r w:rsidRPr="0091762E">
                              <w:rPr>
                                <w:sz w:val="32"/>
                                <w:szCs w:val="32"/>
                              </w:rPr>
                              <w:t xml:space="preserve"> </w:t>
                            </w:r>
                          </w:p>
                          <w:p w14:paraId="3753206B" w14:textId="77777777" w:rsidR="00315291" w:rsidRDefault="00315291" w:rsidP="00315291"/>
                          <w:p w14:paraId="0B0F6DF5" w14:textId="77777777" w:rsidR="00315291" w:rsidRPr="0091762E" w:rsidRDefault="00315291" w:rsidP="00315291">
                            <w:pPr>
                              <w:pStyle w:val="Subtitle"/>
                              <w:spacing w:before="120"/>
                              <w:rPr>
                                <w:sz w:val="32"/>
                                <w:szCs w:val="32"/>
                              </w:rPr>
                            </w:pPr>
                            <w:r>
                              <w:rPr>
                                <w:sz w:val="32"/>
                                <w:szCs w:val="32"/>
                              </w:rPr>
                              <w:t xml:space="preserve">[2019] </w:t>
                            </w:r>
                            <w:r w:rsidRPr="00B63FF8">
                              <w:rPr>
                                <w:sz w:val="32"/>
                                <w:szCs w:val="32"/>
                              </w:rPr>
                              <w:t>AusHRC</w:t>
                            </w:r>
                            <w:r>
                              <w:rPr>
                                <w:sz w:val="32"/>
                                <w:szCs w:val="32"/>
                              </w:rPr>
                              <w:t xml:space="preserve"> 132</w:t>
                            </w:r>
                            <w:r w:rsidRPr="0091762E">
                              <w:rPr>
                                <w:sz w:val="32"/>
                                <w:szCs w:val="32"/>
                              </w:rPr>
                              <w:t xml:space="preserve"> </w:t>
                            </w:r>
                          </w:p>
                          <w:p w14:paraId="69FA159C" w14:textId="77777777" w:rsidR="00315291" w:rsidRDefault="00315291" w:rsidP="00315291"/>
                          <w:p w14:paraId="3A1BF80F" w14:textId="77777777" w:rsidR="00315291" w:rsidRPr="0091762E" w:rsidRDefault="00315291" w:rsidP="00315291">
                            <w:pPr>
                              <w:pStyle w:val="Subtitle"/>
                              <w:spacing w:before="120"/>
                              <w:rPr>
                                <w:sz w:val="32"/>
                                <w:szCs w:val="32"/>
                              </w:rPr>
                            </w:pPr>
                            <w:r>
                              <w:rPr>
                                <w:sz w:val="32"/>
                                <w:szCs w:val="32"/>
                              </w:rPr>
                              <w:t xml:space="preserve">[2020] </w:t>
                            </w:r>
                            <w:r w:rsidRPr="00B63FF8">
                              <w:rPr>
                                <w:sz w:val="32"/>
                                <w:szCs w:val="32"/>
                              </w:rPr>
                              <w:t>AusHRC</w:t>
                            </w:r>
                            <w:r>
                              <w:rPr>
                                <w:sz w:val="32"/>
                                <w:szCs w:val="32"/>
                              </w:rPr>
                              <w:t xml:space="preserve"> 137</w:t>
                            </w:r>
                            <w:r w:rsidRPr="0091762E">
                              <w:rPr>
                                <w:sz w:val="32"/>
                                <w:szCs w:val="32"/>
                              </w:rPr>
                              <w:t xml:space="preserve"> </w:t>
                            </w:r>
                          </w:p>
                          <w:p w14:paraId="5E0830FD" w14:textId="77777777" w:rsidR="00315291" w:rsidRDefault="00315291" w:rsidP="00315291"/>
                          <w:p w14:paraId="7B4C3612" w14:textId="77777777" w:rsidR="00315291" w:rsidRPr="0091762E" w:rsidRDefault="00315291" w:rsidP="00315291">
                            <w:pPr>
                              <w:pStyle w:val="Subtitle"/>
                              <w:spacing w:before="120"/>
                              <w:rPr>
                                <w:sz w:val="32"/>
                                <w:szCs w:val="32"/>
                              </w:rPr>
                            </w:pPr>
                            <w:r>
                              <w:rPr>
                                <w:sz w:val="32"/>
                                <w:szCs w:val="32"/>
                              </w:rPr>
                              <w:t xml:space="preserve">[2019] </w:t>
                            </w:r>
                            <w:r w:rsidRPr="00B63FF8">
                              <w:rPr>
                                <w:sz w:val="32"/>
                                <w:szCs w:val="32"/>
                              </w:rPr>
                              <w:t>AusHRC</w:t>
                            </w:r>
                            <w:r>
                              <w:rPr>
                                <w:sz w:val="32"/>
                                <w:szCs w:val="32"/>
                              </w:rPr>
                              <w:t xml:space="preserve"> 132</w:t>
                            </w:r>
                            <w:r w:rsidRPr="0091762E">
                              <w:rPr>
                                <w:sz w:val="32"/>
                                <w:szCs w:val="32"/>
                              </w:rPr>
                              <w:t xml:space="preserve"> </w:t>
                            </w:r>
                          </w:p>
                          <w:p w14:paraId="35C33A6A" w14:textId="77777777" w:rsidR="00315291" w:rsidRDefault="00315291" w:rsidP="00315291"/>
                          <w:p w14:paraId="1DA4C150" w14:textId="77777777" w:rsidR="00315291" w:rsidRPr="0091762E" w:rsidRDefault="00315291" w:rsidP="00315291">
                            <w:pPr>
                              <w:pStyle w:val="Subtitle"/>
                              <w:spacing w:before="120"/>
                              <w:rPr>
                                <w:sz w:val="32"/>
                                <w:szCs w:val="32"/>
                              </w:rPr>
                            </w:pPr>
                            <w:r>
                              <w:rPr>
                                <w:sz w:val="32"/>
                                <w:szCs w:val="32"/>
                              </w:rPr>
                              <w:t xml:space="preserve">[2020] </w:t>
                            </w:r>
                            <w:r w:rsidRPr="00B63FF8">
                              <w:rPr>
                                <w:sz w:val="32"/>
                                <w:szCs w:val="32"/>
                              </w:rPr>
                              <w:t>AusHRC</w:t>
                            </w:r>
                            <w:r>
                              <w:rPr>
                                <w:sz w:val="32"/>
                                <w:szCs w:val="32"/>
                              </w:rPr>
                              <w:t xml:space="preserve"> 137</w:t>
                            </w:r>
                            <w:r w:rsidRPr="0091762E">
                              <w:rPr>
                                <w:sz w:val="32"/>
                                <w:szCs w:val="32"/>
                              </w:rPr>
                              <w:t xml:space="preserve"> </w:t>
                            </w:r>
                          </w:p>
                          <w:p w14:paraId="5498D481" w14:textId="77777777" w:rsidR="00315291" w:rsidRDefault="00315291" w:rsidP="00315291"/>
                          <w:p w14:paraId="061D4CC8" w14:textId="77777777" w:rsidR="00315291" w:rsidRPr="0091762E" w:rsidRDefault="00315291" w:rsidP="00315291">
                            <w:pPr>
                              <w:pStyle w:val="Subtitle"/>
                              <w:spacing w:before="120"/>
                              <w:rPr>
                                <w:sz w:val="32"/>
                                <w:szCs w:val="32"/>
                              </w:rPr>
                            </w:pPr>
                            <w:r>
                              <w:rPr>
                                <w:sz w:val="32"/>
                                <w:szCs w:val="32"/>
                              </w:rPr>
                              <w:t xml:space="preserve">[2019] </w:t>
                            </w:r>
                            <w:r w:rsidRPr="00B63FF8">
                              <w:rPr>
                                <w:sz w:val="32"/>
                                <w:szCs w:val="32"/>
                              </w:rPr>
                              <w:t>AusHRC</w:t>
                            </w:r>
                            <w:r>
                              <w:rPr>
                                <w:sz w:val="32"/>
                                <w:szCs w:val="32"/>
                              </w:rPr>
                              <w:t xml:space="preserve"> 132</w:t>
                            </w:r>
                            <w:r w:rsidRPr="0091762E">
                              <w:rPr>
                                <w:sz w:val="32"/>
                                <w:szCs w:val="32"/>
                              </w:rPr>
                              <w:t xml:space="preserve"> </w:t>
                            </w:r>
                          </w:p>
                          <w:p w14:paraId="2D17480F" w14:textId="77777777" w:rsidR="00315291" w:rsidRDefault="00315291" w:rsidP="00315291"/>
                          <w:p w14:paraId="71343226" w14:textId="77777777" w:rsidR="00315291" w:rsidRPr="0091762E" w:rsidRDefault="00315291" w:rsidP="00315291">
                            <w:pPr>
                              <w:pStyle w:val="Subtitle"/>
                              <w:spacing w:before="120"/>
                              <w:rPr>
                                <w:sz w:val="32"/>
                                <w:szCs w:val="32"/>
                              </w:rPr>
                            </w:pPr>
                            <w:r>
                              <w:rPr>
                                <w:sz w:val="32"/>
                                <w:szCs w:val="32"/>
                              </w:rPr>
                              <w:t xml:space="preserve">[2020] </w:t>
                            </w:r>
                            <w:r w:rsidRPr="00B63FF8">
                              <w:rPr>
                                <w:sz w:val="32"/>
                                <w:szCs w:val="32"/>
                              </w:rPr>
                              <w:t>AusHRC</w:t>
                            </w:r>
                            <w:r>
                              <w:rPr>
                                <w:sz w:val="32"/>
                                <w:szCs w:val="32"/>
                              </w:rPr>
                              <w:t xml:space="preserve"> 137</w:t>
                            </w:r>
                            <w:r w:rsidRPr="0091762E">
                              <w:rPr>
                                <w:sz w:val="32"/>
                                <w:szCs w:val="32"/>
                              </w:rPr>
                              <w:t xml:space="preserve"> </w:t>
                            </w:r>
                          </w:p>
                          <w:p w14:paraId="7A74DFAD" w14:textId="77777777" w:rsidR="00315291" w:rsidRDefault="00315291" w:rsidP="00315291"/>
                          <w:p w14:paraId="70B5E40F" w14:textId="77777777" w:rsidR="00315291" w:rsidRPr="0091762E" w:rsidRDefault="00315291" w:rsidP="00315291">
                            <w:pPr>
                              <w:pStyle w:val="Subtitle"/>
                              <w:spacing w:before="120"/>
                              <w:rPr>
                                <w:sz w:val="32"/>
                                <w:szCs w:val="32"/>
                              </w:rPr>
                            </w:pPr>
                            <w:r>
                              <w:rPr>
                                <w:sz w:val="32"/>
                                <w:szCs w:val="32"/>
                              </w:rPr>
                              <w:t xml:space="preserve">[2019] </w:t>
                            </w:r>
                            <w:r w:rsidRPr="00B63FF8">
                              <w:rPr>
                                <w:sz w:val="32"/>
                                <w:szCs w:val="32"/>
                              </w:rPr>
                              <w:t>AusHRC</w:t>
                            </w:r>
                            <w:r>
                              <w:rPr>
                                <w:sz w:val="32"/>
                                <w:szCs w:val="32"/>
                              </w:rPr>
                              <w:t xml:space="preserve"> 132</w:t>
                            </w:r>
                            <w:r w:rsidRPr="0091762E">
                              <w:rPr>
                                <w:sz w:val="32"/>
                                <w:szCs w:val="32"/>
                              </w:rPr>
                              <w:t xml:space="preserve"> </w:t>
                            </w:r>
                          </w:p>
                          <w:p w14:paraId="0CFB092A" w14:textId="77777777" w:rsidR="00315291" w:rsidRDefault="00315291" w:rsidP="00315291"/>
                          <w:p w14:paraId="159B5186" w14:textId="77777777" w:rsidR="00315291" w:rsidRPr="0091762E" w:rsidRDefault="00315291" w:rsidP="00315291">
                            <w:pPr>
                              <w:pStyle w:val="Subtitle"/>
                              <w:spacing w:before="120"/>
                              <w:rPr>
                                <w:sz w:val="32"/>
                                <w:szCs w:val="32"/>
                              </w:rPr>
                            </w:pPr>
                            <w:r>
                              <w:rPr>
                                <w:sz w:val="32"/>
                                <w:szCs w:val="32"/>
                              </w:rPr>
                              <w:t xml:space="preserve">[2020] </w:t>
                            </w:r>
                            <w:r w:rsidRPr="00B63FF8">
                              <w:rPr>
                                <w:sz w:val="32"/>
                                <w:szCs w:val="32"/>
                              </w:rPr>
                              <w:t>AusHRC</w:t>
                            </w:r>
                            <w:r>
                              <w:rPr>
                                <w:sz w:val="32"/>
                                <w:szCs w:val="32"/>
                              </w:rPr>
                              <w:t xml:space="preserve"> 138</w:t>
                            </w:r>
                            <w:bookmarkEnd w:id="0"/>
                            <w:r w:rsidRPr="0091762E">
                              <w:rPr>
                                <w:sz w:val="32"/>
                                <w:szCs w:val="32"/>
                              </w:rPr>
                              <w:t xml:space="preserve"> </w:t>
                            </w:r>
                          </w:p>
                          <w:p w14:paraId="02933D2D" w14:textId="77777777" w:rsidR="00315291" w:rsidRDefault="00315291" w:rsidP="00315291"/>
                          <w:p w14:paraId="659EA35D" w14:textId="77777777" w:rsidR="00315291" w:rsidRPr="0091762E" w:rsidRDefault="00315291" w:rsidP="00315291">
                            <w:pPr>
                              <w:pStyle w:val="Subtitle"/>
                              <w:spacing w:before="120"/>
                              <w:rPr>
                                <w:sz w:val="32"/>
                                <w:szCs w:val="32"/>
                              </w:rPr>
                            </w:pPr>
                            <w:bookmarkStart w:id="2" w:name="_Toc53148992"/>
                            <w:r>
                              <w:rPr>
                                <w:sz w:val="32"/>
                                <w:szCs w:val="32"/>
                              </w:rPr>
                              <w:t xml:space="preserve">[2019] </w:t>
                            </w:r>
                            <w:r w:rsidRPr="00B63FF8">
                              <w:rPr>
                                <w:sz w:val="32"/>
                                <w:szCs w:val="32"/>
                              </w:rPr>
                              <w:t>AusHRC</w:t>
                            </w:r>
                            <w:r>
                              <w:rPr>
                                <w:sz w:val="32"/>
                                <w:szCs w:val="32"/>
                              </w:rPr>
                              <w:t xml:space="preserve"> 132</w:t>
                            </w:r>
                            <w:bookmarkEnd w:id="2"/>
                            <w:r w:rsidRPr="0091762E">
                              <w:rPr>
                                <w:sz w:val="32"/>
                                <w:szCs w:val="32"/>
                              </w:rPr>
                              <w:t xml:space="preserve"> </w:t>
                            </w:r>
                          </w:p>
                          <w:p w14:paraId="11EE1396" w14:textId="77777777" w:rsidR="00315291" w:rsidRDefault="00315291" w:rsidP="00315291"/>
                          <w:p w14:paraId="75722214" w14:textId="77777777" w:rsidR="00315291" w:rsidRPr="0091762E" w:rsidRDefault="00315291" w:rsidP="00315291">
                            <w:pPr>
                              <w:pStyle w:val="Subtitle"/>
                              <w:spacing w:before="120"/>
                              <w:rPr>
                                <w:sz w:val="32"/>
                                <w:szCs w:val="32"/>
                              </w:rPr>
                            </w:pPr>
                            <w:bookmarkStart w:id="3" w:name="_Toc53148993"/>
                            <w:r>
                              <w:rPr>
                                <w:sz w:val="32"/>
                                <w:szCs w:val="32"/>
                              </w:rPr>
                              <w:t xml:space="preserve">[2020] </w:t>
                            </w:r>
                            <w:r w:rsidRPr="00B63FF8">
                              <w:rPr>
                                <w:sz w:val="32"/>
                                <w:szCs w:val="32"/>
                              </w:rPr>
                              <w:t>AusHRC</w:t>
                            </w:r>
                            <w:r>
                              <w:rPr>
                                <w:sz w:val="32"/>
                                <w:szCs w:val="32"/>
                              </w:rPr>
                              <w:t xml:space="preserve"> 137</w:t>
                            </w:r>
                            <w:bookmarkEnd w:id="3"/>
                            <w:r w:rsidRPr="0091762E">
                              <w:rPr>
                                <w:sz w:val="32"/>
                                <w:szCs w:val="32"/>
                              </w:rPr>
                              <w:t xml:space="preserve"> </w:t>
                            </w:r>
                          </w:p>
                          <w:p w14:paraId="36924922" w14:textId="77777777" w:rsidR="00315291" w:rsidRDefault="00315291" w:rsidP="00315291"/>
                          <w:p w14:paraId="250C7E89" w14:textId="77777777" w:rsidR="00315291" w:rsidRPr="0091762E" w:rsidRDefault="00315291" w:rsidP="00315291">
                            <w:pPr>
                              <w:pStyle w:val="Subtitle"/>
                              <w:spacing w:before="120"/>
                              <w:rPr>
                                <w:sz w:val="32"/>
                                <w:szCs w:val="32"/>
                              </w:rPr>
                            </w:pPr>
                            <w:bookmarkStart w:id="4" w:name="_Toc53148994"/>
                            <w:r>
                              <w:rPr>
                                <w:sz w:val="32"/>
                                <w:szCs w:val="32"/>
                              </w:rPr>
                              <w:t xml:space="preserve">[2019] </w:t>
                            </w:r>
                            <w:r w:rsidRPr="00B63FF8">
                              <w:rPr>
                                <w:sz w:val="32"/>
                                <w:szCs w:val="32"/>
                              </w:rPr>
                              <w:t>AusHRC</w:t>
                            </w:r>
                            <w:r>
                              <w:rPr>
                                <w:sz w:val="32"/>
                                <w:szCs w:val="32"/>
                              </w:rPr>
                              <w:t xml:space="preserve"> 132</w:t>
                            </w:r>
                            <w:bookmarkEnd w:id="4"/>
                            <w:r w:rsidRPr="0091762E">
                              <w:rPr>
                                <w:sz w:val="32"/>
                                <w:szCs w:val="32"/>
                              </w:rPr>
                              <w:t xml:space="preserve"> </w:t>
                            </w:r>
                          </w:p>
                          <w:p w14:paraId="6B5F17CC" w14:textId="77777777" w:rsidR="00315291" w:rsidRDefault="00315291" w:rsidP="00315291"/>
                          <w:p w14:paraId="3A20D8A2" w14:textId="77777777" w:rsidR="00315291" w:rsidRPr="0091762E" w:rsidRDefault="00315291" w:rsidP="00315291">
                            <w:pPr>
                              <w:pStyle w:val="Subtitle"/>
                              <w:spacing w:before="120"/>
                              <w:rPr>
                                <w:sz w:val="32"/>
                                <w:szCs w:val="32"/>
                              </w:rPr>
                            </w:pPr>
                            <w:bookmarkStart w:id="5" w:name="_Toc53148995"/>
                            <w:r>
                              <w:rPr>
                                <w:sz w:val="32"/>
                                <w:szCs w:val="32"/>
                              </w:rPr>
                              <w:t xml:space="preserve">[2020] </w:t>
                            </w:r>
                            <w:r w:rsidRPr="00B63FF8">
                              <w:rPr>
                                <w:sz w:val="32"/>
                                <w:szCs w:val="32"/>
                              </w:rPr>
                              <w:t>AusHRC</w:t>
                            </w:r>
                            <w:r>
                              <w:rPr>
                                <w:sz w:val="32"/>
                                <w:szCs w:val="32"/>
                              </w:rPr>
                              <w:t xml:space="preserve"> 137</w:t>
                            </w:r>
                            <w:bookmarkEnd w:id="5"/>
                            <w:r w:rsidRPr="0091762E">
                              <w:rPr>
                                <w:sz w:val="32"/>
                                <w:szCs w:val="32"/>
                              </w:rPr>
                              <w:t xml:space="preserve"> </w:t>
                            </w:r>
                          </w:p>
                          <w:p w14:paraId="19238B82" w14:textId="77777777" w:rsidR="00315291" w:rsidRDefault="00315291" w:rsidP="00315291"/>
                          <w:p w14:paraId="03ABA6BD" w14:textId="77777777" w:rsidR="00315291" w:rsidRPr="0091762E" w:rsidRDefault="00315291" w:rsidP="00315291">
                            <w:pPr>
                              <w:pStyle w:val="Subtitle"/>
                              <w:spacing w:before="120"/>
                              <w:rPr>
                                <w:sz w:val="32"/>
                                <w:szCs w:val="32"/>
                              </w:rPr>
                            </w:pPr>
                            <w:bookmarkStart w:id="6" w:name="_Toc53148996"/>
                            <w:r>
                              <w:rPr>
                                <w:sz w:val="32"/>
                                <w:szCs w:val="32"/>
                              </w:rPr>
                              <w:t xml:space="preserve">[2019] </w:t>
                            </w:r>
                            <w:r w:rsidRPr="00B63FF8">
                              <w:rPr>
                                <w:sz w:val="32"/>
                                <w:szCs w:val="32"/>
                              </w:rPr>
                              <w:t>AusHRC</w:t>
                            </w:r>
                            <w:r>
                              <w:rPr>
                                <w:sz w:val="32"/>
                                <w:szCs w:val="32"/>
                              </w:rPr>
                              <w:t xml:space="preserve"> 132</w:t>
                            </w:r>
                            <w:bookmarkEnd w:id="6"/>
                            <w:r w:rsidRPr="0091762E">
                              <w:rPr>
                                <w:sz w:val="32"/>
                                <w:szCs w:val="32"/>
                              </w:rPr>
                              <w:t xml:space="preserve"> </w:t>
                            </w:r>
                          </w:p>
                          <w:p w14:paraId="6B285016" w14:textId="77777777" w:rsidR="00315291" w:rsidRDefault="00315291" w:rsidP="00315291"/>
                          <w:p w14:paraId="04955B60" w14:textId="77777777" w:rsidR="00315291" w:rsidRPr="0091762E" w:rsidRDefault="00315291" w:rsidP="00315291">
                            <w:pPr>
                              <w:pStyle w:val="Subtitle"/>
                              <w:spacing w:before="120"/>
                              <w:rPr>
                                <w:sz w:val="32"/>
                                <w:szCs w:val="32"/>
                              </w:rPr>
                            </w:pPr>
                            <w:bookmarkStart w:id="7" w:name="_Toc53148997"/>
                            <w:r>
                              <w:rPr>
                                <w:sz w:val="32"/>
                                <w:szCs w:val="32"/>
                              </w:rPr>
                              <w:t xml:space="preserve">[2020] </w:t>
                            </w:r>
                            <w:r w:rsidRPr="00B63FF8">
                              <w:rPr>
                                <w:sz w:val="32"/>
                                <w:szCs w:val="32"/>
                              </w:rPr>
                              <w:t>AusHRC</w:t>
                            </w:r>
                            <w:r>
                              <w:rPr>
                                <w:sz w:val="32"/>
                                <w:szCs w:val="32"/>
                              </w:rPr>
                              <w:t xml:space="preserve"> 137</w:t>
                            </w:r>
                            <w:bookmarkEnd w:id="7"/>
                            <w:r w:rsidRPr="0091762E">
                              <w:rPr>
                                <w:sz w:val="32"/>
                                <w:szCs w:val="32"/>
                              </w:rPr>
                              <w:t xml:space="preserve"> </w:t>
                            </w:r>
                          </w:p>
                          <w:p w14:paraId="70DF1D41" w14:textId="77777777" w:rsidR="00315291" w:rsidRDefault="00315291" w:rsidP="00315291"/>
                          <w:p w14:paraId="3A724D56" w14:textId="77777777" w:rsidR="00315291" w:rsidRPr="0091762E" w:rsidRDefault="00315291" w:rsidP="00315291">
                            <w:pPr>
                              <w:pStyle w:val="Subtitle"/>
                              <w:spacing w:before="120"/>
                              <w:rPr>
                                <w:sz w:val="32"/>
                                <w:szCs w:val="32"/>
                              </w:rPr>
                            </w:pPr>
                            <w:bookmarkStart w:id="8" w:name="_Toc53148998"/>
                            <w:r>
                              <w:rPr>
                                <w:sz w:val="32"/>
                                <w:szCs w:val="32"/>
                              </w:rPr>
                              <w:t xml:space="preserve">[2019] </w:t>
                            </w:r>
                            <w:r w:rsidRPr="00B63FF8">
                              <w:rPr>
                                <w:sz w:val="32"/>
                                <w:szCs w:val="32"/>
                              </w:rPr>
                              <w:t>AusHRC</w:t>
                            </w:r>
                            <w:r>
                              <w:rPr>
                                <w:sz w:val="32"/>
                                <w:szCs w:val="32"/>
                              </w:rPr>
                              <w:t xml:space="preserve"> 132</w:t>
                            </w:r>
                            <w:bookmarkEnd w:id="8"/>
                            <w:r w:rsidRPr="0091762E">
                              <w:rPr>
                                <w:sz w:val="32"/>
                                <w:szCs w:val="32"/>
                              </w:rPr>
                              <w:t xml:space="preserve"> </w:t>
                            </w:r>
                          </w:p>
                          <w:p w14:paraId="4E0DA67F" w14:textId="77777777" w:rsidR="00315291" w:rsidRDefault="00315291" w:rsidP="00315291"/>
                          <w:p w14:paraId="7CB93032" w14:textId="77777777" w:rsidR="00315291" w:rsidRPr="0091762E" w:rsidRDefault="00315291" w:rsidP="00315291">
                            <w:pPr>
                              <w:pStyle w:val="Subtitle"/>
                              <w:spacing w:before="120"/>
                              <w:rPr>
                                <w:sz w:val="32"/>
                                <w:szCs w:val="32"/>
                              </w:rPr>
                            </w:pPr>
                            <w:bookmarkStart w:id="9" w:name="_Toc53148999"/>
                            <w:r>
                              <w:rPr>
                                <w:sz w:val="32"/>
                                <w:szCs w:val="32"/>
                              </w:rPr>
                              <w:t xml:space="preserve">[2020] </w:t>
                            </w:r>
                            <w:r w:rsidRPr="00B63FF8">
                              <w:rPr>
                                <w:sz w:val="32"/>
                                <w:szCs w:val="32"/>
                              </w:rPr>
                              <w:t>AusHRC</w:t>
                            </w:r>
                            <w:r>
                              <w:rPr>
                                <w:sz w:val="32"/>
                                <w:szCs w:val="32"/>
                              </w:rPr>
                              <w:t xml:space="preserve"> 138</w:t>
                            </w:r>
                            <w:bookmarkEnd w:id="9"/>
                            <w:r w:rsidRPr="0091762E">
                              <w:rPr>
                                <w:sz w:val="32"/>
                                <w:szCs w:val="32"/>
                              </w:rPr>
                              <w:t xml:space="preserve"> </w:t>
                            </w:r>
                          </w:p>
                          <w:p w14:paraId="677AFB1A" w14:textId="77777777" w:rsidR="00315291" w:rsidRDefault="00315291" w:rsidP="00315291"/>
                          <w:p w14:paraId="740007E8" w14:textId="77777777" w:rsidR="00315291" w:rsidRPr="0091762E" w:rsidRDefault="00315291" w:rsidP="00315291">
                            <w:pPr>
                              <w:pStyle w:val="Subtitle"/>
                              <w:spacing w:before="120"/>
                              <w:rPr>
                                <w:sz w:val="32"/>
                                <w:szCs w:val="32"/>
                              </w:rPr>
                            </w:pPr>
                            <w:bookmarkStart w:id="10" w:name="_Toc53149000"/>
                            <w:r>
                              <w:rPr>
                                <w:sz w:val="32"/>
                                <w:szCs w:val="32"/>
                              </w:rPr>
                              <w:t xml:space="preserve">[2019] </w:t>
                            </w:r>
                            <w:r w:rsidRPr="00B63FF8">
                              <w:rPr>
                                <w:sz w:val="32"/>
                                <w:szCs w:val="32"/>
                              </w:rPr>
                              <w:t>AusHRC</w:t>
                            </w:r>
                            <w:r>
                              <w:rPr>
                                <w:sz w:val="32"/>
                                <w:szCs w:val="32"/>
                              </w:rPr>
                              <w:t xml:space="preserve"> 132</w:t>
                            </w:r>
                            <w:bookmarkEnd w:id="10"/>
                            <w:r w:rsidRPr="0091762E">
                              <w:rPr>
                                <w:sz w:val="32"/>
                                <w:szCs w:val="32"/>
                              </w:rPr>
                              <w:t xml:space="preserve"> </w:t>
                            </w:r>
                          </w:p>
                          <w:p w14:paraId="403C4BF6" w14:textId="77777777" w:rsidR="00315291" w:rsidRDefault="00315291" w:rsidP="00315291"/>
                          <w:p w14:paraId="643AFFCC" w14:textId="77777777" w:rsidR="00315291" w:rsidRPr="0091762E" w:rsidRDefault="00315291" w:rsidP="00315291">
                            <w:pPr>
                              <w:pStyle w:val="Subtitle"/>
                              <w:spacing w:before="120"/>
                              <w:rPr>
                                <w:sz w:val="32"/>
                                <w:szCs w:val="32"/>
                              </w:rPr>
                            </w:pPr>
                            <w:bookmarkStart w:id="11" w:name="_Toc53149001"/>
                            <w:r>
                              <w:rPr>
                                <w:sz w:val="32"/>
                                <w:szCs w:val="32"/>
                              </w:rPr>
                              <w:t xml:space="preserve">[2020] </w:t>
                            </w:r>
                            <w:r w:rsidRPr="00B63FF8">
                              <w:rPr>
                                <w:sz w:val="32"/>
                                <w:szCs w:val="32"/>
                              </w:rPr>
                              <w:t>AusHRC</w:t>
                            </w:r>
                            <w:r>
                              <w:rPr>
                                <w:sz w:val="32"/>
                                <w:szCs w:val="32"/>
                              </w:rPr>
                              <w:t xml:space="preserve"> 137</w:t>
                            </w:r>
                            <w:bookmarkEnd w:id="11"/>
                            <w:r w:rsidRPr="0091762E">
                              <w:rPr>
                                <w:sz w:val="32"/>
                                <w:szCs w:val="32"/>
                              </w:rPr>
                              <w:t xml:space="preserve"> </w:t>
                            </w:r>
                          </w:p>
                          <w:p w14:paraId="4674105F" w14:textId="77777777" w:rsidR="00315291" w:rsidRDefault="00315291" w:rsidP="00315291"/>
                          <w:p w14:paraId="6DA4EF7D" w14:textId="77777777" w:rsidR="00315291" w:rsidRPr="0091762E" w:rsidRDefault="00315291" w:rsidP="00315291">
                            <w:pPr>
                              <w:pStyle w:val="Subtitle"/>
                              <w:spacing w:before="120"/>
                              <w:rPr>
                                <w:sz w:val="32"/>
                                <w:szCs w:val="32"/>
                              </w:rPr>
                            </w:pPr>
                            <w:bookmarkStart w:id="12" w:name="_Toc53149002"/>
                            <w:r>
                              <w:rPr>
                                <w:sz w:val="32"/>
                                <w:szCs w:val="32"/>
                              </w:rPr>
                              <w:t xml:space="preserve">[2019] </w:t>
                            </w:r>
                            <w:r w:rsidRPr="00B63FF8">
                              <w:rPr>
                                <w:sz w:val="32"/>
                                <w:szCs w:val="32"/>
                              </w:rPr>
                              <w:t>AusHRC</w:t>
                            </w:r>
                            <w:r>
                              <w:rPr>
                                <w:sz w:val="32"/>
                                <w:szCs w:val="32"/>
                              </w:rPr>
                              <w:t xml:space="preserve"> 132</w:t>
                            </w:r>
                            <w:bookmarkEnd w:id="12"/>
                            <w:r w:rsidRPr="0091762E">
                              <w:rPr>
                                <w:sz w:val="32"/>
                                <w:szCs w:val="32"/>
                              </w:rPr>
                              <w:t xml:space="preserve"> </w:t>
                            </w:r>
                          </w:p>
                          <w:p w14:paraId="6B848C96" w14:textId="77777777" w:rsidR="00315291" w:rsidRDefault="00315291" w:rsidP="00315291"/>
                          <w:p w14:paraId="57125233" w14:textId="77777777" w:rsidR="00315291" w:rsidRPr="0091762E" w:rsidRDefault="00315291" w:rsidP="00315291">
                            <w:pPr>
                              <w:pStyle w:val="Subtitle"/>
                              <w:spacing w:before="120"/>
                              <w:rPr>
                                <w:sz w:val="32"/>
                                <w:szCs w:val="32"/>
                              </w:rPr>
                            </w:pPr>
                            <w:bookmarkStart w:id="13" w:name="_Toc53149003"/>
                            <w:r>
                              <w:rPr>
                                <w:sz w:val="32"/>
                                <w:szCs w:val="32"/>
                              </w:rPr>
                              <w:t xml:space="preserve">[2020] </w:t>
                            </w:r>
                            <w:r w:rsidRPr="00B63FF8">
                              <w:rPr>
                                <w:sz w:val="32"/>
                                <w:szCs w:val="32"/>
                              </w:rPr>
                              <w:t>AusHRC</w:t>
                            </w:r>
                            <w:r>
                              <w:rPr>
                                <w:sz w:val="32"/>
                                <w:szCs w:val="32"/>
                              </w:rPr>
                              <w:t xml:space="preserve"> 137</w:t>
                            </w:r>
                            <w:bookmarkEnd w:id="13"/>
                            <w:r w:rsidRPr="0091762E">
                              <w:rPr>
                                <w:sz w:val="32"/>
                                <w:szCs w:val="32"/>
                              </w:rPr>
                              <w:t xml:space="preserve"> </w:t>
                            </w:r>
                          </w:p>
                          <w:p w14:paraId="74E8442B" w14:textId="77777777" w:rsidR="00315291" w:rsidRDefault="00315291" w:rsidP="00315291"/>
                          <w:p w14:paraId="0D8C1711" w14:textId="77777777" w:rsidR="00315291" w:rsidRPr="0091762E" w:rsidRDefault="00315291" w:rsidP="00315291">
                            <w:pPr>
                              <w:pStyle w:val="Subtitle"/>
                              <w:spacing w:before="120"/>
                              <w:rPr>
                                <w:sz w:val="32"/>
                                <w:szCs w:val="32"/>
                              </w:rPr>
                            </w:pPr>
                            <w:bookmarkStart w:id="14" w:name="_Toc53149004"/>
                            <w:r>
                              <w:rPr>
                                <w:sz w:val="32"/>
                                <w:szCs w:val="32"/>
                              </w:rPr>
                              <w:t xml:space="preserve">[2019] </w:t>
                            </w:r>
                            <w:r w:rsidRPr="00B63FF8">
                              <w:rPr>
                                <w:sz w:val="32"/>
                                <w:szCs w:val="32"/>
                              </w:rPr>
                              <w:t>AusHRC</w:t>
                            </w:r>
                            <w:r>
                              <w:rPr>
                                <w:sz w:val="32"/>
                                <w:szCs w:val="32"/>
                              </w:rPr>
                              <w:t xml:space="preserve"> 132</w:t>
                            </w:r>
                            <w:bookmarkEnd w:id="14"/>
                            <w:r w:rsidRPr="0091762E">
                              <w:rPr>
                                <w:sz w:val="32"/>
                                <w:szCs w:val="32"/>
                              </w:rPr>
                              <w:t xml:space="preserve"> </w:t>
                            </w:r>
                          </w:p>
                          <w:p w14:paraId="525D9AF3" w14:textId="77777777" w:rsidR="00315291" w:rsidRDefault="00315291" w:rsidP="00315291"/>
                          <w:p w14:paraId="6C0E49D2" w14:textId="77777777" w:rsidR="00315291" w:rsidRPr="0091762E" w:rsidRDefault="00315291" w:rsidP="00315291">
                            <w:pPr>
                              <w:pStyle w:val="Subtitle"/>
                              <w:spacing w:before="120"/>
                              <w:rPr>
                                <w:sz w:val="32"/>
                                <w:szCs w:val="32"/>
                              </w:rPr>
                            </w:pPr>
                            <w:bookmarkStart w:id="15" w:name="_Toc53149005"/>
                            <w:r>
                              <w:rPr>
                                <w:sz w:val="32"/>
                                <w:szCs w:val="32"/>
                              </w:rPr>
                              <w:t xml:space="preserve">[2020] </w:t>
                            </w:r>
                            <w:r w:rsidRPr="00B63FF8">
                              <w:rPr>
                                <w:sz w:val="32"/>
                                <w:szCs w:val="32"/>
                              </w:rPr>
                              <w:t>AusHRC</w:t>
                            </w:r>
                            <w:r>
                              <w:rPr>
                                <w:sz w:val="32"/>
                                <w:szCs w:val="32"/>
                              </w:rPr>
                              <w:t xml:space="preserve"> 137</w:t>
                            </w:r>
                            <w:bookmarkEnd w:id="15"/>
                            <w:r w:rsidRPr="0091762E">
                              <w:rPr>
                                <w:sz w:val="32"/>
                                <w:szCs w:val="32"/>
                              </w:rPr>
                              <w:t xml:space="preserve"> </w:t>
                            </w:r>
                          </w:p>
                          <w:p w14:paraId="7B32EC8E" w14:textId="77777777" w:rsidR="00315291" w:rsidRDefault="00315291" w:rsidP="00315291"/>
                          <w:p w14:paraId="6BA9F9BF" w14:textId="77777777" w:rsidR="00315291" w:rsidRPr="0091762E" w:rsidRDefault="00315291" w:rsidP="00315291">
                            <w:pPr>
                              <w:pStyle w:val="Subtitle"/>
                              <w:spacing w:before="120"/>
                              <w:rPr>
                                <w:sz w:val="32"/>
                                <w:szCs w:val="32"/>
                              </w:rPr>
                            </w:pPr>
                            <w:bookmarkStart w:id="16" w:name="_Toc53149006"/>
                            <w:r>
                              <w:rPr>
                                <w:sz w:val="32"/>
                                <w:szCs w:val="32"/>
                              </w:rPr>
                              <w:t xml:space="preserve">[2019] </w:t>
                            </w:r>
                            <w:r w:rsidRPr="00B63FF8">
                              <w:rPr>
                                <w:sz w:val="32"/>
                                <w:szCs w:val="32"/>
                              </w:rPr>
                              <w:t>AusHRC</w:t>
                            </w:r>
                            <w:r>
                              <w:rPr>
                                <w:sz w:val="32"/>
                                <w:szCs w:val="32"/>
                              </w:rPr>
                              <w:t xml:space="preserve"> 132</w:t>
                            </w:r>
                            <w:bookmarkEnd w:id="1"/>
                            <w:bookmarkEnd w:id="16"/>
                            <w:r w:rsidRPr="0091762E">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4A6D37" id="_x0000_t202" coordsize="21600,21600" o:spt="202" path="m,l,21600r21600,l21600,xe">
                <v:stroke joinstyle="miter"/>
                <v:path gradientshapeok="t" o:connecttype="rect"/>
              </v:shapetype>
              <v:shape id="Text Box 3" o:spid="_x0000_s1026" type="#_x0000_t202" style="position:absolute;margin-left:239.3pt;margin-top:164.45pt;width:262.95pt;height:39.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" filled="f" stroked="f" strokeweight=".5pt">
                <v:textbox>
                  <w:txbxContent>
                    <w:p w14:paraId="50C776A7" w14:textId="4F17EACF" w:rsidR="00315291" w:rsidRPr="00FE3595" w:rsidRDefault="00315291" w:rsidP="00315291">
                      <w:pPr>
                        <w:pStyle w:val="Subtitle"/>
                        <w:spacing w:before="120"/>
                        <w:rPr>
                          <w:b/>
                          <w:bCs/>
                          <w:sz w:val="32"/>
                          <w:szCs w:val="32"/>
                        </w:rPr>
                      </w:pPr>
                      <w:bookmarkStart w:id="17" w:name="_Toc53148991"/>
                      <w:bookmarkStart w:id="18" w:name="_Toc15547567"/>
                      <w:r w:rsidRPr="00FE3595">
                        <w:rPr>
                          <w:b/>
                          <w:bCs/>
                          <w:sz w:val="32"/>
                          <w:szCs w:val="32"/>
                        </w:rPr>
                        <w:t>[202</w:t>
                      </w:r>
                      <w:r w:rsidR="00FE3595">
                        <w:rPr>
                          <w:b/>
                          <w:bCs/>
                          <w:sz w:val="32"/>
                          <w:szCs w:val="32"/>
                        </w:rPr>
                        <w:t>1</w:t>
                      </w:r>
                      <w:r w:rsidRPr="00FE3595">
                        <w:rPr>
                          <w:b/>
                          <w:bCs/>
                          <w:sz w:val="32"/>
                          <w:szCs w:val="32"/>
                        </w:rPr>
                        <w:t xml:space="preserve">] </w:t>
                      </w:r>
                      <w:r w:rsidRPr="00FE3595">
                        <w:rPr>
                          <w:rFonts w:ascii="Open Sans" w:hAnsi="Open Sans" w:cs="Open Sans"/>
                          <w:b/>
                          <w:bCs/>
                          <w:sz w:val="32"/>
                          <w:szCs w:val="32"/>
                        </w:rPr>
                        <w:t>AusHRC</w:t>
                      </w:r>
                      <w:r w:rsidRPr="00FE3595">
                        <w:rPr>
                          <w:b/>
                          <w:bCs/>
                          <w:sz w:val="32"/>
                          <w:szCs w:val="32"/>
                        </w:rPr>
                        <w:t xml:space="preserve"> 1</w:t>
                      </w:r>
                      <w:r w:rsidR="00FE3595">
                        <w:rPr>
                          <w:b/>
                          <w:bCs/>
                          <w:sz w:val="32"/>
                          <w:szCs w:val="32"/>
                        </w:rPr>
                        <w:t>42</w:t>
                      </w:r>
                    </w:p>
                    <w:p w14:paraId="0F1FD597" w14:textId="77777777" w:rsidR="00315291" w:rsidRDefault="00315291" w:rsidP="00315291"/>
                    <w:p w14:paraId="5351AB11" w14:textId="77777777" w:rsidR="00315291" w:rsidRPr="0091762E" w:rsidRDefault="00315291" w:rsidP="00315291">
                      <w:pPr>
                        <w:pStyle w:val="Subtitle"/>
                        <w:spacing w:before="120"/>
                        <w:rPr>
                          <w:sz w:val="32"/>
                          <w:szCs w:val="32"/>
                        </w:rPr>
                      </w:pPr>
                      <w:r>
                        <w:rPr>
                          <w:sz w:val="32"/>
                          <w:szCs w:val="32"/>
                        </w:rPr>
                        <w:t xml:space="preserve">[2019] </w:t>
                      </w:r>
                      <w:r w:rsidRPr="00B63FF8">
                        <w:rPr>
                          <w:sz w:val="32"/>
                          <w:szCs w:val="32"/>
                        </w:rPr>
                        <w:t>AusHRC</w:t>
                      </w:r>
                      <w:r>
                        <w:rPr>
                          <w:sz w:val="32"/>
                          <w:szCs w:val="32"/>
                        </w:rPr>
                        <w:t xml:space="preserve"> 132</w:t>
                      </w:r>
                      <w:r w:rsidRPr="0091762E">
                        <w:rPr>
                          <w:sz w:val="32"/>
                          <w:szCs w:val="32"/>
                        </w:rPr>
                        <w:t xml:space="preserve"> </w:t>
                      </w:r>
                    </w:p>
                    <w:p w14:paraId="7F1C8144" w14:textId="77777777" w:rsidR="00315291" w:rsidRDefault="00315291" w:rsidP="00315291"/>
                    <w:p w14:paraId="03980298" w14:textId="77777777" w:rsidR="00315291" w:rsidRPr="0091762E" w:rsidRDefault="00315291" w:rsidP="00315291">
                      <w:pPr>
                        <w:pStyle w:val="Subtitle"/>
                        <w:spacing w:before="120"/>
                        <w:rPr>
                          <w:sz w:val="32"/>
                          <w:szCs w:val="32"/>
                        </w:rPr>
                      </w:pPr>
                      <w:r>
                        <w:rPr>
                          <w:sz w:val="32"/>
                          <w:szCs w:val="32"/>
                        </w:rPr>
                        <w:t xml:space="preserve">[2020] </w:t>
                      </w:r>
                      <w:r w:rsidRPr="00B63FF8">
                        <w:rPr>
                          <w:sz w:val="32"/>
                          <w:szCs w:val="32"/>
                        </w:rPr>
                        <w:t>AusHRC</w:t>
                      </w:r>
                      <w:r>
                        <w:rPr>
                          <w:sz w:val="32"/>
                          <w:szCs w:val="32"/>
                        </w:rPr>
                        <w:t xml:space="preserve"> 137</w:t>
                      </w:r>
                      <w:r w:rsidRPr="0091762E">
                        <w:rPr>
                          <w:sz w:val="32"/>
                          <w:szCs w:val="32"/>
                        </w:rPr>
                        <w:t xml:space="preserve"> </w:t>
                      </w:r>
                    </w:p>
                    <w:p w14:paraId="79A8427A" w14:textId="77777777" w:rsidR="00315291" w:rsidRDefault="00315291" w:rsidP="00315291"/>
                    <w:p w14:paraId="470B4A8A" w14:textId="77777777" w:rsidR="00315291" w:rsidRPr="0091762E" w:rsidRDefault="00315291" w:rsidP="00315291">
                      <w:pPr>
                        <w:pStyle w:val="Subtitle"/>
                        <w:spacing w:before="120"/>
                        <w:rPr>
                          <w:sz w:val="32"/>
                          <w:szCs w:val="32"/>
                        </w:rPr>
                      </w:pPr>
                      <w:r>
                        <w:rPr>
                          <w:sz w:val="32"/>
                          <w:szCs w:val="32"/>
                        </w:rPr>
                        <w:t xml:space="preserve">[2019] </w:t>
                      </w:r>
                      <w:r w:rsidRPr="00B63FF8">
                        <w:rPr>
                          <w:sz w:val="32"/>
                          <w:szCs w:val="32"/>
                        </w:rPr>
                        <w:t>AusHRC</w:t>
                      </w:r>
                      <w:r>
                        <w:rPr>
                          <w:sz w:val="32"/>
                          <w:szCs w:val="32"/>
                        </w:rPr>
                        <w:t xml:space="preserve"> 132</w:t>
                      </w:r>
                      <w:r w:rsidRPr="0091762E">
                        <w:rPr>
                          <w:sz w:val="32"/>
                          <w:szCs w:val="32"/>
                        </w:rPr>
                        <w:t xml:space="preserve"> </w:t>
                      </w:r>
                    </w:p>
                    <w:p w14:paraId="173772AB" w14:textId="77777777" w:rsidR="00315291" w:rsidRDefault="00315291" w:rsidP="00315291"/>
                    <w:p w14:paraId="4536B821" w14:textId="77777777" w:rsidR="00315291" w:rsidRPr="0091762E" w:rsidRDefault="00315291" w:rsidP="00315291">
                      <w:pPr>
                        <w:pStyle w:val="Subtitle"/>
                        <w:spacing w:before="120"/>
                        <w:rPr>
                          <w:sz w:val="32"/>
                          <w:szCs w:val="32"/>
                        </w:rPr>
                      </w:pPr>
                      <w:r>
                        <w:rPr>
                          <w:sz w:val="32"/>
                          <w:szCs w:val="32"/>
                        </w:rPr>
                        <w:t xml:space="preserve">[2020] </w:t>
                      </w:r>
                      <w:r w:rsidRPr="00B63FF8">
                        <w:rPr>
                          <w:sz w:val="32"/>
                          <w:szCs w:val="32"/>
                        </w:rPr>
                        <w:t>AusHRC</w:t>
                      </w:r>
                      <w:r>
                        <w:rPr>
                          <w:sz w:val="32"/>
                          <w:szCs w:val="32"/>
                        </w:rPr>
                        <w:t xml:space="preserve"> 137</w:t>
                      </w:r>
                      <w:r w:rsidRPr="0091762E">
                        <w:rPr>
                          <w:sz w:val="32"/>
                          <w:szCs w:val="32"/>
                        </w:rPr>
                        <w:t xml:space="preserve"> </w:t>
                      </w:r>
                    </w:p>
                    <w:p w14:paraId="5F4291B1" w14:textId="77777777" w:rsidR="00315291" w:rsidRDefault="00315291" w:rsidP="00315291"/>
                    <w:p w14:paraId="17DC2CFD" w14:textId="77777777" w:rsidR="00315291" w:rsidRPr="0091762E" w:rsidRDefault="00315291" w:rsidP="00315291">
                      <w:pPr>
                        <w:pStyle w:val="Subtitle"/>
                        <w:spacing w:before="120"/>
                        <w:rPr>
                          <w:sz w:val="32"/>
                          <w:szCs w:val="32"/>
                        </w:rPr>
                      </w:pPr>
                      <w:r>
                        <w:rPr>
                          <w:sz w:val="32"/>
                          <w:szCs w:val="32"/>
                        </w:rPr>
                        <w:t xml:space="preserve">[2019] </w:t>
                      </w:r>
                      <w:r w:rsidRPr="00B63FF8">
                        <w:rPr>
                          <w:sz w:val="32"/>
                          <w:szCs w:val="32"/>
                        </w:rPr>
                        <w:t>AusHRC</w:t>
                      </w:r>
                      <w:r>
                        <w:rPr>
                          <w:sz w:val="32"/>
                          <w:szCs w:val="32"/>
                        </w:rPr>
                        <w:t xml:space="preserve"> 132</w:t>
                      </w:r>
                      <w:r w:rsidRPr="0091762E">
                        <w:rPr>
                          <w:sz w:val="32"/>
                          <w:szCs w:val="32"/>
                        </w:rPr>
                        <w:t xml:space="preserve"> </w:t>
                      </w:r>
                    </w:p>
                    <w:p w14:paraId="74B698C9" w14:textId="77777777" w:rsidR="00315291" w:rsidRDefault="00315291" w:rsidP="00315291"/>
                    <w:p w14:paraId="1C103DAC" w14:textId="77777777" w:rsidR="00315291" w:rsidRPr="0091762E" w:rsidRDefault="00315291" w:rsidP="00315291">
                      <w:pPr>
                        <w:pStyle w:val="Subtitle"/>
                        <w:spacing w:before="120"/>
                        <w:rPr>
                          <w:sz w:val="32"/>
                          <w:szCs w:val="32"/>
                        </w:rPr>
                      </w:pPr>
                      <w:r>
                        <w:rPr>
                          <w:sz w:val="32"/>
                          <w:szCs w:val="32"/>
                        </w:rPr>
                        <w:t xml:space="preserve">[2020] </w:t>
                      </w:r>
                      <w:r w:rsidRPr="00B63FF8">
                        <w:rPr>
                          <w:sz w:val="32"/>
                          <w:szCs w:val="32"/>
                        </w:rPr>
                        <w:t>AusHRC</w:t>
                      </w:r>
                      <w:r>
                        <w:rPr>
                          <w:sz w:val="32"/>
                          <w:szCs w:val="32"/>
                        </w:rPr>
                        <w:t xml:space="preserve"> 137</w:t>
                      </w:r>
                      <w:r w:rsidRPr="0091762E">
                        <w:rPr>
                          <w:sz w:val="32"/>
                          <w:szCs w:val="32"/>
                        </w:rPr>
                        <w:t xml:space="preserve"> </w:t>
                      </w:r>
                    </w:p>
                    <w:p w14:paraId="361AC3A1" w14:textId="77777777" w:rsidR="00315291" w:rsidRDefault="00315291" w:rsidP="00315291"/>
                    <w:p w14:paraId="3BCFD0A7" w14:textId="77777777" w:rsidR="00315291" w:rsidRPr="0091762E" w:rsidRDefault="00315291" w:rsidP="00315291">
                      <w:pPr>
                        <w:pStyle w:val="Subtitle"/>
                        <w:spacing w:before="120"/>
                        <w:rPr>
                          <w:sz w:val="32"/>
                          <w:szCs w:val="32"/>
                        </w:rPr>
                      </w:pPr>
                      <w:r>
                        <w:rPr>
                          <w:sz w:val="32"/>
                          <w:szCs w:val="32"/>
                        </w:rPr>
                        <w:t xml:space="preserve">[2019] </w:t>
                      </w:r>
                      <w:r w:rsidRPr="00B63FF8">
                        <w:rPr>
                          <w:sz w:val="32"/>
                          <w:szCs w:val="32"/>
                        </w:rPr>
                        <w:t>AusHRC</w:t>
                      </w:r>
                      <w:r>
                        <w:rPr>
                          <w:sz w:val="32"/>
                          <w:szCs w:val="32"/>
                        </w:rPr>
                        <w:t xml:space="preserve"> 132</w:t>
                      </w:r>
                      <w:r w:rsidRPr="0091762E">
                        <w:rPr>
                          <w:sz w:val="32"/>
                          <w:szCs w:val="32"/>
                        </w:rPr>
                        <w:t xml:space="preserve"> </w:t>
                      </w:r>
                    </w:p>
                    <w:p w14:paraId="2E84765A" w14:textId="77777777" w:rsidR="00315291" w:rsidRDefault="00315291" w:rsidP="00315291"/>
                    <w:p w14:paraId="2ABD32D0" w14:textId="77777777" w:rsidR="00315291" w:rsidRPr="0091762E" w:rsidRDefault="00315291" w:rsidP="00315291">
                      <w:pPr>
                        <w:pStyle w:val="Subtitle"/>
                        <w:spacing w:before="120"/>
                        <w:rPr>
                          <w:sz w:val="32"/>
                          <w:szCs w:val="32"/>
                        </w:rPr>
                      </w:pPr>
                      <w:r>
                        <w:rPr>
                          <w:sz w:val="32"/>
                          <w:szCs w:val="32"/>
                        </w:rPr>
                        <w:t xml:space="preserve">[2020] </w:t>
                      </w:r>
                      <w:r w:rsidRPr="00B63FF8">
                        <w:rPr>
                          <w:sz w:val="32"/>
                          <w:szCs w:val="32"/>
                        </w:rPr>
                        <w:t>AusHRC</w:t>
                      </w:r>
                      <w:r>
                        <w:rPr>
                          <w:sz w:val="32"/>
                          <w:szCs w:val="32"/>
                        </w:rPr>
                        <w:t xml:space="preserve"> 138</w:t>
                      </w:r>
                      <w:r w:rsidRPr="0091762E">
                        <w:rPr>
                          <w:sz w:val="32"/>
                          <w:szCs w:val="32"/>
                        </w:rPr>
                        <w:t xml:space="preserve"> </w:t>
                      </w:r>
                    </w:p>
                    <w:p w14:paraId="3753206B" w14:textId="77777777" w:rsidR="00315291" w:rsidRDefault="00315291" w:rsidP="00315291"/>
                    <w:p w14:paraId="0B0F6DF5" w14:textId="77777777" w:rsidR="00315291" w:rsidRPr="0091762E" w:rsidRDefault="00315291" w:rsidP="00315291">
                      <w:pPr>
                        <w:pStyle w:val="Subtitle"/>
                        <w:spacing w:before="120"/>
                        <w:rPr>
                          <w:sz w:val="32"/>
                          <w:szCs w:val="32"/>
                        </w:rPr>
                      </w:pPr>
                      <w:r>
                        <w:rPr>
                          <w:sz w:val="32"/>
                          <w:szCs w:val="32"/>
                        </w:rPr>
                        <w:t xml:space="preserve">[2019] </w:t>
                      </w:r>
                      <w:r w:rsidRPr="00B63FF8">
                        <w:rPr>
                          <w:sz w:val="32"/>
                          <w:szCs w:val="32"/>
                        </w:rPr>
                        <w:t>AusHRC</w:t>
                      </w:r>
                      <w:r>
                        <w:rPr>
                          <w:sz w:val="32"/>
                          <w:szCs w:val="32"/>
                        </w:rPr>
                        <w:t xml:space="preserve"> 132</w:t>
                      </w:r>
                      <w:r w:rsidRPr="0091762E">
                        <w:rPr>
                          <w:sz w:val="32"/>
                          <w:szCs w:val="32"/>
                        </w:rPr>
                        <w:t xml:space="preserve"> </w:t>
                      </w:r>
                    </w:p>
                    <w:p w14:paraId="69FA159C" w14:textId="77777777" w:rsidR="00315291" w:rsidRDefault="00315291" w:rsidP="00315291"/>
                    <w:p w14:paraId="3A1BF80F" w14:textId="77777777" w:rsidR="00315291" w:rsidRPr="0091762E" w:rsidRDefault="00315291" w:rsidP="00315291">
                      <w:pPr>
                        <w:pStyle w:val="Subtitle"/>
                        <w:spacing w:before="120"/>
                        <w:rPr>
                          <w:sz w:val="32"/>
                          <w:szCs w:val="32"/>
                        </w:rPr>
                      </w:pPr>
                      <w:r>
                        <w:rPr>
                          <w:sz w:val="32"/>
                          <w:szCs w:val="32"/>
                        </w:rPr>
                        <w:t xml:space="preserve">[2020] </w:t>
                      </w:r>
                      <w:r w:rsidRPr="00B63FF8">
                        <w:rPr>
                          <w:sz w:val="32"/>
                          <w:szCs w:val="32"/>
                        </w:rPr>
                        <w:t>AusHRC</w:t>
                      </w:r>
                      <w:r>
                        <w:rPr>
                          <w:sz w:val="32"/>
                          <w:szCs w:val="32"/>
                        </w:rPr>
                        <w:t xml:space="preserve"> 137</w:t>
                      </w:r>
                      <w:r w:rsidRPr="0091762E">
                        <w:rPr>
                          <w:sz w:val="32"/>
                          <w:szCs w:val="32"/>
                        </w:rPr>
                        <w:t xml:space="preserve"> </w:t>
                      </w:r>
                    </w:p>
                    <w:p w14:paraId="5E0830FD" w14:textId="77777777" w:rsidR="00315291" w:rsidRDefault="00315291" w:rsidP="00315291"/>
                    <w:p w14:paraId="7B4C3612" w14:textId="77777777" w:rsidR="00315291" w:rsidRPr="0091762E" w:rsidRDefault="00315291" w:rsidP="00315291">
                      <w:pPr>
                        <w:pStyle w:val="Subtitle"/>
                        <w:spacing w:before="120"/>
                        <w:rPr>
                          <w:sz w:val="32"/>
                          <w:szCs w:val="32"/>
                        </w:rPr>
                      </w:pPr>
                      <w:r>
                        <w:rPr>
                          <w:sz w:val="32"/>
                          <w:szCs w:val="32"/>
                        </w:rPr>
                        <w:t xml:space="preserve">[2019] </w:t>
                      </w:r>
                      <w:r w:rsidRPr="00B63FF8">
                        <w:rPr>
                          <w:sz w:val="32"/>
                          <w:szCs w:val="32"/>
                        </w:rPr>
                        <w:t>AusHRC</w:t>
                      </w:r>
                      <w:r>
                        <w:rPr>
                          <w:sz w:val="32"/>
                          <w:szCs w:val="32"/>
                        </w:rPr>
                        <w:t xml:space="preserve"> 132</w:t>
                      </w:r>
                      <w:r w:rsidRPr="0091762E">
                        <w:rPr>
                          <w:sz w:val="32"/>
                          <w:szCs w:val="32"/>
                        </w:rPr>
                        <w:t xml:space="preserve"> </w:t>
                      </w:r>
                    </w:p>
                    <w:p w14:paraId="35C33A6A" w14:textId="77777777" w:rsidR="00315291" w:rsidRDefault="00315291" w:rsidP="00315291"/>
                    <w:p w14:paraId="1DA4C150" w14:textId="77777777" w:rsidR="00315291" w:rsidRPr="0091762E" w:rsidRDefault="00315291" w:rsidP="00315291">
                      <w:pPr>
                        <w:pStyle w:val="Subtitle"/>
                        <w:spacing w:before="120"/>
                        <w:rPr>
                          <w:sz w:val="32"/>
                          <w:szCs w:val="32"/>
                        </w:rPr>
                      </w:pPr>
                      <w:r>
                        <w:rPr>
                          <w:sz w:val="32"/>
                          <w:szCs w:val="32"/>
                        </w:rPr>
                        <w:t xml:space="preserve">[2020] </w:t>
                      </w:r>
                      <w:r w:rsidRPr="00B63FF8">
                        <w:rPr>
                          <w:sz w:val="32"/>
                          <w:szCs w:val="32"/>
                        </w:rPr>
                        <w:t>AusHRC</w:t>
                      </w:r>
                      <w:r>
                        <w:rPr>
                          <w:sz w:val="32"/>
                          <w:szCs w:val="32"/>
                        </w:rPr>
                        <w:t xml:space="preserve"> 137</w:t>
                      </w:r>
                      <w:r w:rsidRPr="0091762E">
                        <w:rPr>
                          <w:sz w:val="32"/>
                          <w:szCs w:val="32"/>
                        </w:rPr>
                        <w:t xml:space="preserve"> </w:t>
                      </w:r>
                    </w:p>
                    <w:p w14:paraId="5498D481" w14:textId="77777777" w:rsidR="00315291" w:rsidRDefault="00315291" w:rsidP="00315291"/>
                    <w:p w14:paraId="061D4CC8" w14:textId="77777777" w:rsidR="00315291" w:rsidRPr="0091762E" w:rsidRDefault="00315291" w:rsidP="00315291">
                      <w:pPr>
                        <w:pStyle w:val="Subtitle"/>
                        <w:spacing w:before="120"/>
                        <w:rPr>
                          <w:sz w:val="32"/>
                          <w:szCs w:val="32"/>
                        </w:rPr>
                      </w:pPr>
                      <w:r>
                        <w:rPr>
                          <w:sz w:val="32"/>
                          <w:szCs w:val="32"/>
                        </w:rPr>
                        <w:t xml:space="preserve">[2019] </w:t>
                      </w:r>
                      <w:r w:rsidRPr="00B63FF8">
                        <w:rPr>
                          <w:sz w:val="32"/>
                          <w:szCs w:val="32"/>
                        </w:rPr>
                        <w:t>AusHRC</w:t>
                      </w:r>
                      <w:r>
                        <w:rPr>
                          <w:sz w:val="32"/>
                          <w:szCs w:val="32"/>
                        </w:rPr>
                        <w:t xml:space="preserve"> 132</w:t>
                      </w:r>
                      <w:r w:rsidRPr="0091762E">
                        <w:rPr>
                          <w:sz w:val="32"/>
                          <w:szCs w:val="32"/>
                        </w:rPr>
                        <w:t xml:space="preserve"> </w:t>
                      </w:r>
                    </w:p>
                    <w:p w14:paraId="2D17480F" w14:textId="77777777" w:rsidR="00315291" w:rsidRDefault="00315291" w:rsidP="00315291"/>
                    <w:p w14:paraId="71343226" w14:textId="77777777" w:rsidR="00315291" w:rsidRPr="0091762E" w:rsidRDefault="00315291" w:rsidP="00315291">
                      <w:pPr>
                        <w:pStyle w:val="Subtitle"/>
                        <w:spacing w:before="120"/>
                        <w:rPr>
                          <w:sz w:val="32"/>
                          <w:szCs w:val="32"/>
                        </w:rPr>
                      </w:pPr>
                      <w:r>
                        <w:rPr>
                          <w:sz w:val="32"/>
                          <w:szCs w:val="32"/>
                        </w:rPr>
                        <w:t xml:space="preserve">[2020] </w:t>
                      </w:r>
                      <w:r w:rsidRPr="00B63FF8">
                        <w:rPr>
                          <w:sz w:val="32"/>
                          <w:szCs w:val="32"/>
                        </w:rPr>
                        <w:t>AusHRC</w:t>
                      </w:r>
                      <w:r>
                        <w:rPr>
                          <w:sz w:val="32"/>
                          <w:szCs w:val="32"/>
                        </w:rPr>
                        <w:t xml:space="preserve"> 137</w:t>
                      </w:r>
                      <w:r w:rsidRPr="0091762E">
                        <w:rPr>
                          <w:sz w:val="32"/>
                          <w:szCs w:val="32"/>
                        </w:rPr>
                        <w:t xml:space="preserve"> </w:t>
                      </w:r>
                    </w:p>
                    <w:p w14:paraId="7A74DFAD" w14:textId="77777777" w:rsidR="00315291" w:rsidRDefault="00315291" w:rsidP="00315291"/>
                    <w:p w14:paraId="70B5E40F" w14:textId="77777777" w:rsidR="00315291" w:rsidRPr="0091762E" w:rsidRDefault="00315291" w:rsidP="00315291">
                      <w:pPr>
                        <w:pStyle w:val="Subtitle"/>
                        <w:spacing w:before="120"/>
                        <w:rPr>
                          <w:sz w:val="32"/>
                          <w:szCs w:val="32"/>
                        </w:rPr>
                      </w:pPr>
                      <w:r>
                        <w:rPr>
                          <w:sz w:val="32"/>
                          <w:szCs w:val="32"/>
                        </w:rPr>
                        <w:t xml:space="preserve">[2019] </w:t>
                      </w:r>
                      <w:r w:rsidRPr="00B63FF8">
                        <w:rPr>
                          <w:sz w:val="32"/>
                          <w:szCs w:val="32"/>
                        </w:rPr>
                        <w:t>AusHRC</w:t>
                      </w:r>
                      <w:r>
                        <w:rPr>
                          <w:sz w:val="32"/>
                          <w:szCs w:val="32"/>
                        </w:rPr>
                        <w:t xml:space="preserve"> 132</w:t>
                      </w:r>
                      <w:r w:rsidRPr="0091762E">
                        <w:rPr>
                          <w:sz w:val="32"/>
                          <w:szCs w:val="32"/>
                        </w:rPr>
                        <w:t xml:space="preserve"> </w:t>
                      </w:r>
                    </w:p>
                    <w:p w14:paraId="0CFB092A" w14:textId="77777777" w:rsidR="00315291" w:rsidRDefault="00315291" w:rsidP="00315291"/>
                    <w:p w14:paraId="159B5186" w14:textId="77777777" w:rsidR="00315291" w:rsidRPr="0091762E" w:rsidRDefault="00315291" w:rsidP="00315291">
                      <w:pPr>
                        <w:pStyle w:val="Subtitle"/>
                        <w:spacing w:before="120"/>
                        <w:rPr>
                          <w:sz w:val="32"/>
                          <w:szCs w:val="32"/>
                        </w:rPr>
                      </w:pPr>
                      <w:r>
                        <w:rPr>
                          <w:sz w:val="32"/>
                          <w:szCs w:val="32"/>
                        </w:rPr>
                        <w:t xml:space="preserve">[2020] </w:t>
                      </w:r>
                      <w:r w:rsidRPr="00B63FF8">
                        <w:rPr>
                          <w:sz w:val="32"/>
                          <w:szCs w:val="32"/>
                        </w:rPr>
                        <w:t>AusHRC</w:t>
                      </w:r>
                      <w:r>
                        <w:rPr>
                          <w:sz w:val="32"/>
                          <w:szCs w:val="32"/>
                        </w:rPr>
                        <w:t xml:space="preserve"> 138</w:t>
                      </w:r>
                      <w:bookmarkEnd w:id="17"/>
                      <w:r w:rsidRPr="0091762E">
                        <w:rPr>
                          <w:sz w:val="32"/>
                          <w:szCs w:val="32"/>
                        </w:rPr>
                        <w:t xml:space="preserve"> </w:t>
                      </w:r>
                    </w:p>
                    <w:p w14:paraId="02933D2D" w14:textId="77777777" w:rsidR="00315291" w:rsidRDefault="00315291" w:rsidP="00315291"/>
                    <w:p w14:paraId="659EA35D" w14:textId="77777777" w:rsidR="00315291" w:rsidRPr="0091762E" w:rsidRDefault="00315291" w:rsidP="00315291">
                      <w:pPr>
                        <w:pStyle w:val="Subtitle"/>
                        <w:spacing w:before="120"/>
                        <w:rPr>
                          <w:sz w:val="32"/>
                          <w:szCs w:val="32"/>
                        </w:rPr>
                      </w:pPr>
                      <w:bookmarkStart w:id="19" w:name="_Toc53148992"/>
                      <w:r>
                        <w:rPr>
                          <w:sz w:val="32"/>
                          <w:szCs w:val="32"/>
                        </w:rPr>
                        <w:t xml:space="preserve">[2019] </w:t>
                      </w:r>
                      <w:r w:rsidRPr="00B63FF8">
                        <w:rPr>
                          <w:sz w:val="32"/>
                          <w:szCs w:val="32"/>
                        </w:rPr>
                        <w:t>AusHRC</w:t>
                      </w:r>
                      <w:r>
                        <w:rPr>
                          <w:sz w:val="32"/>
                          <w:szCs w:val="32"/>
                        </w:rPr>
                        <w:t xml:space="preserve"> 132</w:t>
                      </w:r>
                      <w:bookmarkEnd w:id="19"/>
                      <w:r w:rsidRPr="0091762E">
                        <w:rPr>
                          <w:sz w:val="32"/>
                          <w:szCs w:val="32"/>
                        </w:rPr>
                        <w:t xml:space="preserve"> </w:t>
                      </w:r>
                    </w:p>
                    <w:p w14:paraId="11EE1396" w14:textId="77777777" w:rsidR="00315291" w:rsidRDefault="00315291" w:rsidP="00315291"/>
                    <w:p w14:paraId="75722214" w14:textId="77777777" w:rsidR="00315291" w:rsidRPr="0091762E" w:rsidRDefault="00315291" w:rsidP="00315291">
                      <w:pPr>
                        <w:pStyle w:val="Subtitle"/>
                        <w:spacing w:before="120"/>
                        <w:rPr>
                          <w:sz w:val="32"/>
                          <w:szCs w:val="32"/>
                        </w:rPr>
                      </w:pPr>
                      <w:bookmarkStart w:id="20" w:name="_Toc53148993"/>
                      <w:r>
                        <w:rPr>
                          <w:sz w:val="32"/>
                          <w:szCs w:val="32"/>
                        </w:rPr>
                        <w:t xml:space="preserve">[2020] </w:t>
                      </w:r>
                      <w:r w:rsidRPr="00B63FF8">
                        <w:rPr>
                          <w:sz w:val="32"/>
                          <w:szCs w:val="32"/>
                        </w:rPr>
                        <w:t>AusHRC</w:t>
                      </w:r>
                      <w:r>
                        <w:rPr>
                          <w:sz w:val="32"/>
                          <w:szCs w:val="32"/>
                        </w:rPr>
                        <w:t xml:space="preserve"> 137</w:t>
                      </w:r>
                      <w:bookmarkEnd w:id="20"/>
                      <w:r w:rsidRPr="0091762E">
                        <w:rPr>
                          <w:sz w:val="32"/>
                          <w:szCs w:val="32"/>
                        </w:rPr>
                        <w:t xml:space="preserve"> </w:t>
                      </w:r>
                    </w:p>
                    <w:p w14:paraId="36924922" w14:textId="77777777" w:rsidR="00315291" w:rsidRDefault="00315291" w:rsidP="00315291"/>
                    <w:p w14:paraId="250C7E89" w14:textId="77777777" w:rsidR="00315291" w:rsidRPr="0091762E" w:rsidRDefault="00315291" w:rsidP="00315291">
                      <w:pPr>
                        <w:pStyle w:val="Subtitle"/>
                        <w:spacing w:before="120"/>
                        <w:rPr>
                          <w:sz w:val="32"/>
                          <w:szCs w:val="32"/>
                        </w:rPr>
                      </w:pPr>
                      <w:bookmarkStart w:id="21" w:name="_Toc53148994"/>
                      <w:r>
                        <w:rPr>
                          <w:sz w:val="32"/>
                          <w:szCs w:val="32"/>
                        </w:rPr>
                        <w:t xml:space="preserve">[2019] </w:t>
                      </w:r>
                      <w:r w:rsidRPr="00B63FF8">
                        <w:rPr>
                          <w:sz w:val="32"/>
                          <w:szCs w:val="32"/>
                        </w:rPr>
                        <w:t>AusHRC</w:t>
                      </w:r>
                      <w:r>
                        <w:rPr>
                          <w:sz w:val="32"/>
                          <w:szCs w:val="32"/>
                        </w:rPr>
                        <w:t xml:space="preserve"> 132</w:t>
                      </w:r>
                      <w:bookmarkEnd w:id="21"/>
                      <w:r w:rsidRPr="0091762E">
                        <w:rPr>
                          <w:sz w:val="32"/>
                          <w:szCs w:val="32"/>
                        </w:rPr>
                        <w:t xml:space="preserve"> </w:t>
                      </w:r>
                    </w:p>
                    <w:p w14:paraId="6B5F17CC" w14:textId="77777777" w:rsidR="00315291" w:rsidRDefault="00315291" w:rsidP="00315291"/>
                    <w:p w14:paraId="3A20D8A2" w14:textId="77777777" w:rsidR="00315291" w:rsidRPr="0091762E" w:rsidRDefault="00315291" w:rsidP="00315291">
                      <w:pPr>
                        <w:pStyle w:val="Subtitle"/>
                        <w:spacing w:before="120"/>
                        <w:rPr>
                          <w:sz w:val="32"/>
                          <w:szCs w:val="32"/>
                        </w:rPr>
                      </w:pPr>
                      <w:bookmarkStart w:id="22" w:name="_Toc53148995"/>
                      <w:r>
                        <w:rPr>
                          <w:sz w:val="32"/>
                          <w:szCs w:val="32"/>
                        </w:rPr>
                        <w:t xml:space="preserve">[2020] </w:t>
                      </w:r>
                      <w:r w:rsidRPr="00B63FF8">
                        <w:rPr>
                          <w:sz w:val="32"/>
                          <w:szCs w:val="32"/>
                        </w:rPr>
                        <w:t>AusHRC</w:t>
                      </w:r>
                      <w:r>
                        <w:rPr>
                          <w:sz w:val="32"/>
                          <w:szCs w:val="32"/>
                        </w:rPr>
                        <w:t xml:space="preserve"> 137</w:t>
                      </w:r>
                      <w:bookmarkEnd w:id="22"/>
                      <w:r w:rsidRPr="0091762E">
                        <w:rPr>
                          <w:sz w:val="32"/>
                          <w:szCs w:val="32"/>
                        </w:rPr>
                        <w:t xml:space="preserve"> </w:t>
                      </w:r>
                    </w:p>
                    <w:p w14:paraId="19238B82" w14:textId="77777777" w:rsidR="00315291" w:rsidRDefault="00315291" w:rsidP="00315291"/>
                    <w:p w14:paraId="03ABA6BD" w14:textId="77777777" w:rsidR="00315291" w:rsidRPr="0091762E" w:rsidRDefault="00315291" w:rsidP="00315291">
                      <w:pPr>
                        <w:pStyle w:val="Subtitle"/>
                        <w:spacing w:before="120"/>
                        <w:rPr>
                          <w:sz w:val="32"/>
                          <w:szCs w:val="32"/>
                        </w:rPr>
                      </w:pPr>
                      <w:bookmarkStart w:id="23" w:name="_Toc53148996"/>
                      <w:r>
                        <w:rPr>
                          <w:sz w:val="32"/>
                          <w:szCs w:val="32"/>
                        </w:rPr>
                        <w:t xml:space="preserve">[2019] </w:t>
                      </w:r>
                      <w:r w:rsidRPr="00B63FF8">
                        <w:rPr>
                          <w:sz w:val="32"/>
                          <w:szCs w:val="32"/>
                        </w:rPr>
                        <w:t>AusHRC</w:t>
                      </w:r>
                      <w:r>
                        <w:rPr>
                          <w:sz w:val="32"/>
                          <w:szCs w:val="32"/>
                        </w:rPr>
                        <w:t xml:space="preserve"> 132</w:t>
                      </w:r>
                      <w:bookmarkEnd w:id="23"/>
                      <w:r w:rsidRPr="0091762E">
                        <w:rPr>
                          <w:sz w:val="32"/>
                          <w:szCs w:val="32"/>
                        </w:rPr>
                        <w:t xml:space="preserve"> </w:t>
                      </w:r>
                    </w:p>
                    <w:p w14:paraId="6B285016" w14:textId="77777777" w:rsidR="00315291" w:rsidRDefault="00315291" w:rsidP="00315291"/>
                    <w:p w14:paraId="04955B60" w14:textId="77777777" w:rsidR="00315291" w:rsidRPr="0091762E" w:rsidRDefault="00315291" w:rsidP="00315291">
                      <w:pPr>
                        <w:pStyle w:val="Subtitle"/>
                        <w:spacing w:before="120"/>
                        <w:rPr>
                          <w:sz w:val="32"/>
                          <w:szCs w:val="32"/>
                        </w:rPr>
                      </w:pPr>
                      <w:bookmarkStart w:id="24" w:name="_Toc53148997"/>
                      <w:r>
                        <w:rPr>
                          <w:sz w:val="32"/>
                          <w:szCs w:val="32"/>
                        </w:rPr>
                        <w:t xml:space="preserve">[2020] </w:t>
                      </w:r>
                      <w:r w:rsidRPr="00B63FF8">
                        <w:rPr>
                          <w:sz w:val="32"/>
                          <w:szCs w:val="32"/>
                        </w:rPr>
                        <w:t>AusHRC</w:t>
                      </w:r>
                      <w:r>
                        <w:rPr>
                          <w:sz w:val="32"/>
                          <w:szCs w:val="32"/>
                        </w:rPr>
                        <w:t xml:space="preserve"> 137</w:t>
                      </w:r>
                      <w:bookmarkEnd w:id="24"/>
                      <w:r w:rsidRPr="0091762E">
                        <w:rPr>
                          <w:sz w:val="32"/>
                          <w:szCs w:val="32"/>
                        </w:rPr>
                        <w:t xml:space="preserve"> </w:t>
                      </w:r>
                    </w:p>
                    <w:p w14:paraId="70DF1D41" w14:textId="77777777" w:rsidR="00315291" w:rsidRDefault="00315291" w:rsidP="00315291"/>
                    <w:p w14:paraId="3A724D56" w14:textId="77777777" w:rsidR="00315291" w:rsidRPr="0091762E" w:rsidRDefault="00315291" w:rsidP="00315291">
                      <w:pPr>
                        <w:pStyle w:val="Subtitle"/>
                        <w:spacing w:before="120"/>
                        <w:rPr>
                          <w:sz w:val="32"/>
                          <w:szCs w:val="32"/>
                        </w:rPr>
                      </w:pPr>
                      <w:bookmarkStart w:id="25" w:name="_Toc53148998"/>
                      <w:r>
                        <w:rPr>
                          <w:sz w:val="32"/>
                          <w:szCs w:val="32"/>
                        </w:rPr>
                        <w:t xml:space="preserve">[2019] </w:t>
                      </w:r>
                      <w:r w:rsidRPr="00B63FF8">
                        <w:rPr>
                          <w:sz w:val="32"/>
                          <w:szCs w:val="32"/>
                        </w:rPr>
                        <w:t>AusHRC</w:t>
                      </w:r>
                      <w:r>
                        <w:rPr>
                          <w:sz w:val="32"/>
                          <w:szCs w:val="32"/>
                        </w:rPr>
                        <w:t xml:space="preserve"> 132</w:t>
                      </w:r>
                      <w:bookmarkEnd w:id="25"/>
                      <w:r w:rsidRPr="0091762E">
                        <w:rPr>
                          <w:sz w:val="32"/>
                          <w:szCs w:val="32"/>
                        </w:rPr>
                        <w:t xml:space="preserve"> </w:t>
                      </w:r>
                    </w:p>
                    <w:p w14:paraId="4E0DA67F" w14:textId="77777777" w:rsidR="00315291" w:rsidRDefault="00315291" w:rsidP="00315291"/>
                    <w:p w14:paraId="7CB93032" w14:textId="77777777" w:rsidR="00315291" w:rsidRPr="0091762E" w:rsidRDefault="00315291" w:rsidP="00315291">
                      <w:pPr>
                        <w:pStyle w:val="Subtitle"/>
                        <w:spacing w:before="120"/>
                        <w:rPr>
                          <w:sz w:val="32"/>
                          <w:szCs w:val="32"/>
                        </w:rPr>
                      </w:pPr>
                      <w:bookmarkStart w:id="26" w:name="_Toc53148999"/>
                      <w:r>
                        <w:rPr>
                          <w:sz w:val="32"/>
                          <w:szCs w:val="32"/>
                        </w:rPr>
                        <w:t xml:space="preserve">[2020] </w:t>
                      </w:r>
                      <w:r w:rsidRPr="00B63FF8">
                        <w:rPr>
                          <w:sz w:val="32"/>
                          <w:szCs w:val="32"/>
                        </w:rPr>
                        <w:t>AusHRC</w:t>
                      </w:r>
                      <w:r>
                        <w:rPr>
                          <w:sz w:val="32"/>
                          <w:szCs w:val="32"/>
                        </w:rPr>
                        <w:t xml:space="preserve"> 138</w:t>
                      </w:r>
                      <w:bookmarkEnd w:id="26"/>
                      <w:r w:rsidRPr="0091762E">
                        <w:rPr>
                          <w:sz w:val="32"/>
                          <w:szCs w:val="32"/>
                        </w:rPr>
                        <w:t xml:space="preserve"> </w:t>
                      </w:r>
                    </w:p>
                    <w:p w14:paraId="677AFB1A" w14:textId="77777777" w:rsidR="00315291" w:rsidRDefault="00315291" w:rsidP="00315291"/>
                    <w:p w14:paraId="740007E8" w14:textId="77777777" w:rsidR="00315291" w:rsidRPr="0091762E" w:rsidRDefault="00315291" w:rsidP="00315291">
                      <w:pPr>
                        <w:pStyle w:val="Subtitle"/>
                        <w:spacing w:before="120"/>
                        <w:rPr>
                          <w:sz w:val="32"/>
                          <w:szCs w:val="32"/>
                        </w:rPr>
                      </w:pPr>
                      <w:bookmarkStart w:id="27" w:name="_Toc53149000"/>
                      <w:r>
                        <w:rPr>
                          <w:sz w:val="32"/>
                          <w:szCs w:val="32"/>
                        </w:rPr>
                        <w:t xml:space="preserve">[2019] </w:t>
                      </w:r>
                      <w:r w:rsidRPr="00B63FF8">
                        <w:rPr>
                          <w:sz w:val="32"/>
                          <w:szCs w:val="32"/>
                        </w:rPr>
                        <w:t>AusHRC</w:t>
                      </w:r>
                      <w:r>
                        <w:rPr>
                          <w:sz w:val="32"/>
                          <w:szCs w:val="32"/>
                        </w:rPr>
                        <w:t xml:space="preserve"> 132</w:t>
                      </w:r>
                      <w:bookmarkEnd w:id="27"/>
                      <w:r w:rsidRPr="0091762E">
                        <w:rPr>
                          <w:sz w:val="32"/>
                          <w:szCs w:val="32"/>
                        </w:rPr>
                        <w:t xml:space="preserve"> </w:t>
                      </w:r>
                    </w:p>
                    <w:p w14:paraId="403C4BF6" w14:textId="77777777" w:rsidR="00315291" w:rsidRDefault="00315291" w:rsidP="00315291"/>
                    <w:p w14:paraId="643AFFCC" w14:textId="77777777" w:rsidR="00315291" w:rsidRPr="0091762E" w:rsidRDefault="00315291" w:rsidP="00315291">
                      <w:pPr>
                        <w:pStyle w:val="Subtitle"/>
                        <w:spacing w:before="120"/>
                        <w:rPr>
                          <w:sz w:val="32"/>
                          <w:szCs w:val="32"/>
                        </w:rPr>
                      </w:pPr>
                      <w:bookmarkStart w:id="28" w:name="_Toc53149001"/>
                      <w:r>
                        <w:rPr>
                          <w:sz w:val="32"/>
                          <w:szCs w:val="32"/>
                        </w:rPr>
                        <w:t xml:space="preserve">[2020] </w:t>
                      </w:r>
                      <w:r w:rsidRPr="00B63FF8">
                        <w:rPr>
                          <w:sz w:val="32"/>
                          <w:szCs w:val="32"/>
                        </w:rPr>
                        <w:t>AusHRC</w:t>
                      </w:r>
                      <w:r>
                        <w:rPr>
                          <w:sz w:val="32"/>
                          <w:szCs w:val="32"/>
                        </w:rPr>
                        <w:t xml:space="preserve"> 137</w:t>
                      </w:r>
                      <w:bookmarkEnd w:id="28"/>
                      <w:r w:rsidRPr="0091762E">
                        <w:rPr>
                          <w:sz w:val="32"/>
                          <w:szCs w:val="32"/>
                        </w:rPr>
                        <w:t xml:space="preserve"> </w:t>
                      </w:r>
                    </w:p>
                    <w:p w14:paraId="4674105F" w14:textId="77777777" w:rsidR="00315291" w:rsidRDefault="00315291" w:rsidP="00315291"/>
                    <w:p w14:paraId="6DA4EF7D" w14:textId="77777777" w:rsidR="00315291" w:rsidRPr="0091762E" w:rsidRDefault="00315291" w:rsidP="00315291">
                      <w:pPr>
                        <w:pStyle w:val="Subtitle"/>
                        <w:spacing w:before="120"/>
                        <w:rPr>
                          <w:sz w:val="32"/>
                          <w:szCs w:val="32"/>
                        </w:rPr>
                      </w:pPr>
                      <w:bookmarkStart w:id="29" w:name="_Toc53149002"/>
                      <w:r>
                        <w:rPr>
                          <w:sz w:val="32"/>
                          <w:szCs w:val="32"/>
                        </w:rPr>
                        <w:t xml:space="preserve">[2019] </w:t>
                      </w:r>
                      <w:r w:rsidRPr="00B63FF8">
                        <w:rPr>
                          <w:sz w:val="32"/>
                          <w:szCs w:val="32"/>
                        </w:rPr>
                        <w:t>AusHRC</w:t>
                      </w:r>
                      <w:r>
                        <w:rPr>
                          <w:sz w:val="32"/>
                          <w:szCs w:val="32"/>
                        </w:rPr>
                        <w:t xml:space="preserve"> 132</w:t>
                      </w:r>
                      <w:bookmarkEnd w:id="29"/>
                      <w:r w:rsidRPr="0091762E">
                        <w:rPr>
                          <w:sz w:val="32"/>
                          <w:szCs w:val="32"/>
                        </w:rPr>
                        <w:t xml:space="preserve"> </w:t>
                      </w:r>
                    </w:p>
                    <w:p w14:paraId="6B848C96" w14:textId="77777777" w:rsidR="00315291" w:rsidRDefault="00315291" w:rsidP="00315291"/>
                    <w:p w14:paraId="57125233" w14:textId="77777777" w:rsidR="00315291" w:rsidRPr="0091762E" w:rsidRDefault="00315291" w:rsidP="00315291">
                      <w:pPr>
                        <w:pStyle w:val="Subtitle"/>
                        <w:spacing w:before="120"/>
                        <w:rPr>
                          <w:sz w:val="32"/>
                          <w:szCs w:val="32"/>
                        </w:rPr>
                      </w:pPr>
                      <w:bookmarkStart w:id="30" w:name="_Toc53149003"/>
                      <w:r>
                        <w:rPr>
                          <w:sz w:val="32"/>
                          <w:szCs w:val="32"/>
                        </w:rPr>
                        <w:t xml:space="preserve">[2020] </w:t>
                      </w:r>
                      <w:r w:rsidRPr="00B63FF8">
                        <w:rPr>
                          <w:sz w:val="32"/>
                          <w:szCs w:val="32"/>
                        </w:rPr>
                        <w:t>AusHRC</w:t>
                      </w:r>
                      <w:r>
                        <w:rPr>
                          <w:sz w:val="32"/>
                          <w:szCs w:val="32"/>
                        </w:rPr>
                        <w:t xml:space="preserve"> 137</w:t>
                      </w:r>
                      <w:bookmarkEnd w:id="30"/>
                      <w:r w:rsidRPr="0091762E">
                        <w:rPr>
                          <w:sz w:val="32"/>
                          <w:szCs w:val="32"/>
                        </w:rPr>
                        <w:t xml:space="preserve"> </w:t>
                      </w:r>
                    </w:p>
                    <w:p w14:paraId="74E8442B" w14:textId="77777777" w:rsidR="00315291" w:rsidRDefault="00315291" w:rsidP="00315291"/>
                    <w:p w14:paraId="0D8C1711" w14:textId="77777777" w:rsidR="00315291" w:rsidRPr="0091762E" w:rsidRDefault="00315291" w:rsidP="00315291">
                      <w:pPr>
                        <w:pStyle w:val="Subtitle"/>
                        <w:spacing w:before="120"/>
                        <w:rPr>
                          <w:sz w:val="32"/>
                          <w:szCs w:val="32"/>
                        </w:rPr>
                      </w:pPr>
                      <w:bookmarkStart w:id="31" w:name="_Toc53149004"/>
                      <w:r>
                        <w:rPr>
                          <w:sz w:val="32"/>
                          <w:szCs w:val="32"/>
                        </w:rPr>
                        <w:t xml:space="preserve">[2019] </w:t>
                      </w:r>
                      <w:r w:rsidRPr="00B63FF8">
                        <w:rPr>
                          <w:sz w:val="32"/>
                          <w:szCs w:val="32"/>
                        </w:rPr>
                        <w:t>AusHRC</w:t>
                      </w:r>
                      <w:r>
                        <w:rPr>
                          <w:sz w:val="32"/>
                          <w:szCs w:val="32"/>
                        </w:rPr>
                        <w:t xml:space="preserve"> 132</w:t>
                      </w:r>
                      <w:bookmarkEnd w:id="31"/>
                      <w:r w:rsidRPr="0091762E">
                        <w:rPr>
                          <w:sz w:val="32"/>
                          <w:szCs w:val="32"/>
                        </w:rPr>
                        <w:t xml:space="preserve"> </w:t>
                      </w:r>
                    </w:p>
                    <w:p w14:paraId="525D9AF3" w14:textId="77777777" w:rsidR="00315291" w:rsidRDefault="00315291" w:rsidP="00315291"/>
                    <w:p w14:paraId="6C0E49D2" w14:textId="77777777" w:rsidR="00315291" w:rsidRPr="0091762E" w:rsidRDefault="00315291" w:rsidP="00315291">
                      <w:pPr>
                        <w:pStyle w:val="Subtitle"/>
                        <w:spacing w:before="120"/>
                        <w:rPr>
                          <w:sz w:val="32"/>
                          <w:szCs w:val="32"/>
                        </w:rPr>
                      </w:pPr>
                      <w:bookmarkStart w:id="32" w:name="_Toc53149005"/>
                      <w:r>
                        <w:rPr>
                          <w:sz w:val="32"/>
                          <w:szCs w:val="32"/>
                        </w:rPr>
                        <w:t xml:space="preserve">[2020] </w:t>
                      </w:r>
                      <w:r w:rsidRPr="00B63FF8">
                        <w:rPr>
                          <w:sz w:val="32"/>
                          <w:szCs w:val="32"/>
                        </w:rPr>
                        <w:t>AusHRC</w:t>
                      </w:r>
                      <w:r>
                        <w:rPr>
                          <w:sz w:val="32"/>
                          <w:szCs w:val="32"/>
                        </w:rPr>
                        <w:t xml:space="preserve"> 137</w:t>
                      </w:r>
                      <w:bookmarkEnd w:id="32"/>
                      <w:r w:rsidRPr="0091762E">
                        <w:rPr>
                          <w:sz w:val="32"/>
                          <w:szCs w:val="32"/>
                        </w:rPr>
                        <w:t xml:space="preserve"> </w:t>
                      </w:r>
                    </w:p>
                    <w:p w14:paraId="7B32EC8E" w14:textId="77777777" w:rsidR="00315291" w:rsidRDefault="00315291" w:rsidP="00315291"/>
                    <w:p w14:paraId="6BA9F9BF" w14:textId="77777777" w:rsidR="00315291" w:rsidRPr="0091762E" w:rsidRDefault="00315291" w:rsidP="00315291">
                      <w:pPr>
                        <w:pStyle w:val="Subtitle"/>
                        <w:spacing w:before="120"/>
                        <w:rPr>
                          <w:sz w:val="32"/>
                          <w:szCs w:val="32"/>
                        </w:rPr>
                      </w:pPr>
                      <w:bookmarkStart w:id="33" w:name="_Toc53149006"/>
                      <w:r>
                        <w:rPr>
                          <w:sz w:val="32"/>
                          <w:szCs w:val="32"/>
                        </w:rPr>
                        <w:t xml:space="preserve">[2019] </w:t>
                      </w:r>
                      <w:r w:rsidRPr="00B63FF8">
                        <w:rPr>
                          <w:sz w:val="32"/>
                          <w:szCs w:val="32"/>
                        </w:rPr>
                        <w:t>AusHRC</w:t>
                      </w:r>
                      <w:r>
                        <w:rPr>
                          <w:sz w:val="32"/>
                          <w:szCs w:val="32"/>
                        </w:rPr>
                        <w:t xml:space="preserve"> 132</w:t>
                      </w:r>
                      <w:bookmarkEnd w:id="18"/>
                      <w:bookmarkEnd w:id="33"/>
                      <w:r w:rsidRPr="0091762E">
                        <w:rPr>
                          <w:sz w:val="32"/>
                          <w:szCs w:val="32"/>
                        </w:rPr>
                        <w:t xml:space="preserve"> </w:t>
                      </w:r>
                    </w:p>
                  </w:txbxContent>
                </v:textbox>
                <w10:wrap anchorx="margin"/>
              </v:shape>
            </w:pict>
          </mc:Fallback>
        </mc:AlternateContent>
      </w:r>
      <w:r>
        <w:rPr>
          <w:rFonts w:ascii="Open Sans" w:hAnsi="Open Sans" w:cs="Open Sans"/>
          <w:noProof/>
          <w:szCs w:val="24"/>
        </w:rPr>
        <mc:AlternateContent>
          <mc:Choice Requires="wps">
            <w:drawing>
              <wp:anchor distT="0" distB="0" distL="114300" distR="114300" simplePos="0" relativeHeight="251658241" behindDoc="0" locked="0" layoutInCell="1" allowOverlap="1" wp14:anchorId="4EBB53BA" wp14:editId="4F401DF8">
                <wp:simplePos x="0" y="0"/>
                <wp:positionH relativeFrom="margin">
                  <wp:posOffset>2252345</wp:posOffset>
                </wp:positionH>
                <wp:positionV relativeFrom="paragraph">
                  <wp:posOffset>708660</wp:posOffset>
                </wp:positionV>
                <wp:extent cx="3695700" cy="1352550"/>
                <wp:effectExtent l="0" t="0" r="0" b="0"/>
                <wp:wrapNone/>
                <wp:docPr id="7" name="Rectangle 7"/>
                <wp:cNvGraphicFramePr/>
                <a:graphic xmlns:a="http://schemas.openxmlformats.org/drawingml/2006/main">
                  <a:graphicData uri="http://schemas.microsoft.com/office/word/2010/wordprocessingShape">
                    <wps:wsp>
                      <wps:cNvSpPr/>
                      <wps:spPr>
                        <a:xfrm>
                          <a:off x="0" y="0"/>
                          <a:ext cx="3695700" cy="1352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890731" w14:textId="74A8A9EB" w:rsidR="00694AAD" w:rsidRPr="00B07C6D" w:rsidRDefault="00E76C40" w:rsidP="00467CBA">
                            <w:pPr>
                              <w:spacing w:after="60" w:line="360" w:lineRule="auto"/>
                              <w:jc w:val="right"/>
                              <w:rPr>
                                <w:rFonts w:ascii="Open Sans" w:hAnsi="Open Sans" w:cs="Open Sans"/>
                                <w:b/>
                                <w:bCs/>
                                <w:color w:val="2E74B5"/>
                                <w:sz w:val="36"/>
                                <w:szCs w:val="36"/>
                              </w:rPr>
                            </w:pPr>
                            <w:r w:rsidRPr="00B07C6D">
                              <w:rPr>
                                <w:rFonts w:ascii="Open Sans" w:hAnsi="Open Sans" w:cs="Open Sans"/>
                                <w:b/>
                                <w:bCs/>
                                <w:color w:val="2E74B5"/>
                                <w:sz w:val="36"/>
                                <w:szCs w:val="36"/>
                              </w:rPr>
                              <w:t>Ms PQ and Ms PR</w:t>
                            </w:r>
                            <w:r w:rsidRPr="00B07C6D">
                              <w:rPr>
                                <w:rFonts w:ascii="Open Sans" w:hAnsi="Open Sans" w:cs="Open Sans"/>
                                <w:b/>
                                <w:bCs/>
                                <w:color w:val="2E74B5"/>
                                <w:sz w:val="36"/>
                                <w:szCs w:val="36"/>
                                <w14:textFill>
                                  <w14:solidFill>
                                    <w14:srgbClr w14:val="2E74B5">
                                      <w14:lumMod w14:val="60000"/>
                                      <w14:lumOff w14:val="40000"/>
                                    </w14:srgbClr>
                                  </w14:solidFill>
                                </w14:textFill>
                              </w:rPr>
                              <w:t xml:space="preserve"> </w:t>
                            </w:r>
                            <w:r w:rsidR="00694AAD" w:rsidRPr="00B07C6D">
                              <w:rPr>
                                <w:rFonts w:ascii="Open Sans" w:hAnsi="Open Sans" w:cs="Open Sans"/>
                                <w:b/>
                                <w:bCs/>
                                <w:color w:val="2E74B5"/>
                                <w:sz w:val="36"/>
                                <w:szCs w:val="36"/>
                              </w:rPr>
                              <w:t>v</w:t>
                            </w:r>
                            <w:r w:rsidR="00FE3595" w:rsidRPr="00B07C6D">
                              <w:rPr>
                                <w:rFonts w:ascii="Open Sans" w:hAnsi="Open Sans" w:cs="Open Sans"/>
                                <w:b/>
                                <w:bCs/>
                                <w:color w:val="2E74B5"/>
                                <w:sz w:val="36"/>
                                <w:szCs w:val="36"/>
                                <w14:textFill>
                                  <w14:solidFill>
                                    <w14:srgbClr w14:val="2E74B5">
                                      <w14:lumMod w14:val="60000"/>
                                      <w14:lumOff w14:val="40000"/>
                                    </w14:srgbClr>
                                  </w14:solidFill>
                                </w14:textFill>
                              </w:rPr>
                              <w:t xml:space="preserve">   </w:t>
                            </w:r>
                            <w:r w:rsidR="00FE3595" w:rsidRPr="00B07C6D">
                              <w:rPr>
                                <w:rFonts w:ascii="Open Sans" w:hAnsi="Open Sans" w:cs="Open Sans"/>
                                <w:b/>
                                <w:bCs/>
                                <w:color w:val="2E74B5"/>
                                <w:sz w:val="36"/>
                                <w:szCs w:val="36"/>
                                <w14:textFill>
                                  <w14:solidFill>
                                    <w14:srgbClr w14:val="2E74B5">
                                      <w14:lumMod w14:val="60000"/>
                                      <w14:lumOff w14:val="40000"/>
                                    </w14:srgbClr>
                                  </w14:solidFill>
                                </w14:textFill>
                              </w:rPr>
                              <w:tab/>
                              <w:t xml:space="preserve">  </w:t>
                            </w:r>
                            <w:r w:rsidR="00694AAD" w:rsidRPr="00B07C6D">
                              <w:rPr>
                                <w:rFonts w:ascii="Open Sans" w:hAnsi="Open Sans" w:cs="Open Sans"/>
                                <w:b/>
                                <w:bCs/>
                                <w:color w:val="2E74B5"/>
                                <w:sz w:val="36"/>
                                <w:szCs w:val="36"/>
                              </w:rPr>
                              <w:t xml:space="preserve"> Commonwealth of Australia (Department of Home</w:t>
                            </w:r>
                            <w:r w:rsidR="00467CBA" w:rsidRPr="00B07C6D">
                              <w:rPr>
                                <w:rFonts w:ascii="Open Sans" w:hAnsi="Open Sans" w:cs="Open Sans"/>
                                <w:b/>
                                <w:bCs/>
                                <w:color w:val="2E74B5"/>
                                <w:sz w:val="36"/>
                                <w:szCs w:val="36"/>
                                <w14:textFill>
                                  <w14:solidFill>
                                    <w14:srgbClr w14:val="2E74B5">
                                      <w14:lumMod w14:val="60000"/>
                                      <w14:lumOff w14:val="40000"/>
                                    </w14:srgbClr>
                                  </w14:solidFill>
                                </w14:textFill>
                              </w:rPr>
                              <w:t xml:space="preserve"> </w:t>
                            </w:r>
                            <w:r w:rsidR="00694AAD" w:rsidRPr="00B07C6D">
                              <w:rPr>
                                <w:rFonts w:ascii="Open Sans" w:eastAsiaTheme="minorHAnsi" w:hAnsi="Open Sans" w:cs="Open Sans"/>
                                <w:b/>
                                <w:bCs/>
                                <w:color w:val="2E74B5"/>
                                <w:spacing w:val="0"/>
                                <w:sz w:val="36"/>
                                <w:szCs w:val="36"/>
                              </w:rPr>
                              <w:t>Affairs</w:t>
                            </w:r>
                            <w:r w:rsidR="00694AAD" w:rsidRPr="00B07C6D">
                              <w:rPr>
                                <w:rFonts w:ascii="Open Sans" w:hAnsi="Open Sans" w:cs="Open Sans"/>
                                <w:b/>
                                <w:bCs/>
                                <w:color w:val="2E74B5"/>
                                <w:sz w:val="36"/>
                                <w:szCs w:val="36"/>
                              </w:rPr>
                              <w:t xml:space="preserve">) </w:t>
                            </w:r>
                          </w:p>
                          <w:p w14:paraId="09E593BC" w14:textId="77777777" w:rsidR="00694AAD" w:rsidRPr="00467CBA" w:rsidRDefault="00694AAD" w:rsidP="00694AAD">
                            <w:pPr>
                              <w:jc w:val="center"/>
                              <w:rPr>
                                <w:sz w:val="36"/>
                                <w:szCs w:val="36"/>
                              </w:rPr>
                            </w:pPr>
                          </w:p>
                          <w:p w14:paraId="06D458B1" w14:textId="77777777" w:rsidR="00694AAD" w:rsidRPr="00467CBA" w:rsidRDefault="00694AAD" w:rsidP="00694AAD">
                            <w:pPr>
                              <w:jc w:val="center"/>
                              <w:rPr>
                                <w:sz w:val="36"/>
                                <w:szCs w:val="36"/>
                              </w:rPr>
                            </w:pPr>
                          </w:p>
                          <w:p w14:paraId="1B5B3AFF" w14:textId="77777777" w:rsidR="00694AAD" w:rsidRPr="00467CBA" w:rsidRDefault="00694AAD" w:rsidP="00694AAD">
                            <w:pPr>
                              <w:rPr>
                                <w:sz w:val="36"/>
                                <w:szCs w:val="36"/>
                              </w:rPr>
                            </w:pPr>
                          </w:p>
                          <w:p w14:paraId="15F30110" w14:textId="77777777" w:rsidR="00694AAD" w:rsidRPr="00467CBA" w:rsidRDefault="00694AAD" w:rsidP="00694AAD">
                            <w:pPr>
                              <w:spacing w:line="432" w:lineRule="auto"/>
                              <w:jc w:val="right"/>
                              <w:rPr>
                                <w:b/>
                                <w:bCs/>
                                <w:color w:val="31849B" w:themeColor="accent5" w:themeShade="BF"/>
                                <w:sz w:val="36"/>
                                <w:szCs w:val="36"/>
                              </w:rPr>
                            </w:pPr>
                            <w:r w:rsidRPr="00467CBA">
                              <w:rPr>
                                <w:b/>
                                <w:bCs/>
                                <w:color w:val="31849B" w:themeColor="accent5" w:themeShade="BF"/>
                                <w:sz w:val="36"/>
                                <w:szCs w:val="36"/>
                              </w:rPr>
                              <w:t xml:space="preserve">PD v Commonwealth </w:t>
                            </w:r>
                          </w:p>
                          <w:p w14:paraId="267C6DAC" w14:textId="77777777" w:rsidR="00694AAD" w:rsidRPr="00467CBA" w:rsidRDefault="00694AAD" w:rsidP="00694AAD">
                            <w:pPr>
                              <w:spacing w:line="432" w:lineRule="auto"/>
                              <w:jc w:val="right"/>
                              <w:rPr>
                                <w:b/>
                                <w:bCs/>
                                <w:color w:val="31849B" w:themeColor="accent5" w:themeShade="BF"/>
                                <w:sz w:val="36"/>
                                <w:szCs w:val="36"/>
                              </w:rPr>
                            </w:pPr>
                            <w:r w:rsidRPr="00467CBA">
                              <w:rPr>
                                <w:b/>
                                <w:bCs/>
                                <w:color w:val="31849B" w:themeColor="accent5" w:themeShade="BF"/>
                                <w:sz w:val="36"/>
                                <w:szCs w:val="36"/>
                              </w:rPr>
                              <w:t xml:space="preserve">of Australia (Department of Home Affairs) </w:t>
                            </w:r>
                          </w:p>
                          <w:p w14:paraId="0E88356E" w14:textId="77777777" w:rsidR="00694AAD" w:rsidRPr="00467CBA" w:rsidRDefault="00694AAD" w:rsidP="00694AAD">
                            <w:pPr>
                              <w:jc w:val="center"/>
                              <w:rPr>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B53BA" id="Rectangle 7" o:spid="_x0000_s1027" style="position:absolute;margin-left:177.35pt;margin-top:55.8pt;width:291pt;height:106.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" filled="f" stroked="f" strokeweight="2pt">
                <v:textbox>
                  <w:txbxContent>
                    <w:p w14:paraId="1E890731" w14:textId="74A8A9EB" w:rsidR="00694AAD" w:rsidRPr="00B07C6D" w:rsidRDefault="00E76C40" w:rsidP="00467CBA">
                      <w:pPr>
                        <w:spacing w:after="60" w:line="360" w:lineRule="auto"/>
                        <w:jc w:val="right"/>
                        <w:rPr>
                          <w:rFonts w:ascii="Open Sans" w:hAnsi="Open Sans" w:cs="Open Sans"/>
                          <w:b/>
                          <w:bCs/>
                          <w:color w:val="2E74B5"/>
                          <w:sz w:val="36"/>
                          <w:szCs w:val="36"/>
                        </w:rPr>
                      </w:pPr>
                      <w:r w:rsidRPr="00B07C6D">
                        <w:rPr>
                          <w:rFonts w:ascii="Open Sans" w:hAnsi="Open Sans" w:cs="Open Sans"/>
                          <w:b/>
                          <w:bCs/>
                          <w:color w:val="2E74B5"/>
                          <w:sz w:val="36"/>
                          <w:szCs w:val="36"/>
                        </w:rPr>
                        <w:t>Ms PQ and Ms PR</w:t>
                      </w:r>
                      <w:r w:rsidRPr="00B07C6D">
                        <w:rPr>
                          <w:rFonts w:ascii="Open Sans" w:hAnsi="Open Sans" w:cs="Open Sans"/>
                          <w:b/>
                          <w:bCs/>
                          <w:color w:val="2E74B5"/>
                          <w:sz w:val="36"/>
                          <w:szCs w:val="36"/>
                          <w14:textFill>
                            <w14:solidFill>
                              <w14:srgbClr w14:val="2E74B5">
                                <w14:lumMod w14:val="60000"/>
                                <w14:lumOff w14:val="40000"/>
                              </w14:srgbClr>
                            </w14:solidFill>
                          </w14:textFill>
                        </w:rPr>
                        <w:t xml:space="preserve"> </w:t>
                      </w:r>
                      <w:r w:rsidR="00694AAD" w:rsidRPr="00B07C6D">
                        <w:rPr>
                          <w:rFonts w:ascii="Open Sans" w:hAnsi="Open Sans" w:cs="Open Sans"/>
                          <w:b/>
                          <w:bCs/>
                          <w:color w:val="2E74B5"/>
                          <w:sz w:val="36"/>
                          <w:szCs w:val="36"/>
                        </w:rPr>
                        <w:t>v</w:t>
                      </w:r>
                      <w:r w:rsidR="00FE3595" w:rsidRPr="00B07C6D">
                        <w:rPr>
                          <w:rFonts w:ascii="Open Sans" w:hAnsi="Open Sans" w:cs="Open Sans"/>
                          <w:b/>
                          <w:bCs/>
                          <w:color w:val="2E74B5"/>
                          <w:sz w:val="36"/>
                          <w:szCs w:val="36"/>
                          <w14:textFill>
                            <w14:solidFill>
                              <w14:srgbClr w14:val="2E74B5">
                                <w14:lumMod w14:val="60000"/>
                                <w14:lumOff w14:val="40000"/>
                              </w14:srgbClr>
                            </w14:solidFill>
                          </w14:textFill>
                        </w:rPr>
                        <w:t xml:space="preserve">   </w:t>
                      </w:r>
                      <w:r w:rsidR="00FE3595" w:rsidRPr="00B07C6D">
                        <w:rPr>
                          <w:rFonts w:ascii="Open Sans" w:hAnsi="Open Sans" w:cs="Open Sans"/>
                          <w:b/>
                          <w:bCs/>
                          <w:color w:val="2E74B5"/>
                          <w:sz w:val="36"/>
                          <w:szCs w:val="36"/>
                          <w14:textFill>
                            <w14:solidFill>
                              <w14:srgbClr w14:val="2E74B5">
                                <w14:lumMod w14:val="60000"/>
                                <w14:lumOff w14:val="40000"/>
                              </w14:srgbClr>
                            </w14:solidFill>
                          </w14:textFill>
                        </w:rPr>
                        <w:tab/>
                        <w:t xml:space="preserve">  </w:t>
                      </w:r>
                      <w:r w:rsidR="00694AAD" w:rsidRPr="00B07C6D">
                        <w:rPr>
                          <w:rFonts w:ascii="Open Sans" w:hAnsi="Open Sans" w:cs="Open Sans"/>
                          <w:b/>
                          <w:bCs/>
                          <w:color w:val="2E74B5"/>
                          <w:sz w:val="36"/>
                          <w:szCs w:val="36"/>
                        </w:rPr>
                        <w:t xml:space="preserve"> Commonwealth of Australia (Department of Home</w:t>
                      </w:r>
                      <w:r w:rsidR="00467CBA" w:rsidRPr="00B07C6D">
                        <w:rPr>
                          <w:rFonts w:ascii="Open Sans" w:hAnsi="Open Sans" w:cs="Open Sans"/>
                          <w:b/>
                          <w:bCs/>
                          <w:color w:val="2E74B5"/>
                          <w:sz w:val="36"/>
                          <w:szCs w:val="36"/>
                          <w14:textFill>
                            <w14:solidFill>
                              <w14:srgbClr w14:val="2E74B5">
                                <w14:lumMod w14:val="60000"/>
                                <w14:lumOff w14:val="40000"/>
                              </w14:srgbClr>
                            </w14:solidFill>
                          </w14:textFill>
                        </w:rPr>
                        <w:t xml:space="preserve"> </w:t>
                      </w:r>
                      <w:r w:rsidR="00694AAD" w:rsidRPr="00B07C6D">
                        <w:rPr>
                          <w:rFonts w:ascii="Open Sans" w:eastAsiaTheme="minorHAnsi" w:hAnsi="Open Sans" w:cs="Open Sans"/>
                          <w:b/>
                          <w:bCs/>
                          <w:color w:val="2E74B5"/>
                          <w:spacing w:val="0"/>
                          <w:sz w:val="36"/>
                          <w:szCs w:val="36"/>
                        </w:rPr>
                        <w:t>Affairs</w:t>
                      </w:r>
                      <w:r w:rsidR="00694AAD" w:rsidRPr="00B07C6D">
                        <w:rPr>
                          <w:rFonts w:ascii="Open Sans" w:hAnsi="Open Sans" w:cs="Open Sans"/>
                          <w:b/>
                          <w:bCs/>
                          <w:color w:val="2E74B5"/>
                          <w:sz w:val="36"/>
                          <w:szCs w:val="36"/>
                        </w:rPr>
                        <w:t xml:space="preserve">) </w:t>
                      </w:r>
                    </w:p>
                    <w:p w14:paraId="09E593BC" w14:textId="77777777" w:rsidR="00694AAD" w:rsidRPr="00467CBA" w:rsidRDefault="00694AAD" w:rsidP="00694AAD">
                      <w:pPr>
                        <w:jc w:val="center"/>
                        <w:rPr>
                          <w:sz w:val="36"/>
                          <w:szCs w:val="36"/>
                        </w:rPr>
                      </w:pPr>
                    </w:p>
                    <w:p w14:paraId="06D458B1" w14:textId="77777777" w:rsidR="00694AAD" w:rsidRPr="00467CBA" w:rsidRDefault="00694AAD" w:rsidP="00694AAD">
                      <w:pPr>
                        <w:jc w:val="center"/>
                        <w:rPr>
                          <w:sz w:val="36"/>
                          <w:szCs w:val="36"/>
                        </w:rPr>
                      </w:pPr>
                    </w:p>
                    <w:p w14:paraId="1B5B3AFF" w14:textId="77777777" w:rsidR="00694AAD" w:rsidRPr="00467CBA" w:rsidRDefault="00694AAD" w:rsidP="00694AAD">
                      <w:pPr>
                        <w:rPr>
                          <w:sz w:val="36"/>
                          <w:szCs w:val="36"/>
                        </w:rPr>
                      </w:pPr>
                    </w:p>
                    <w:p w14:paraId="15F30110" w14:textId="77777777" w:rsidR="00694AAD" w:rsidRPr="00467CBA" w:rsidRDefault="00694AAD" w:rsidP="00694AAD">
                      <w:pPr>
                        <w:spacing w:line="432" w:lineRule="auto"/>
                        <w:jc w:val="right"/>
                        <w:rPr>
                          <w:b/>
                          <w:bCs/>
                          <w:color w:val="31849B" w:themeColor="accent5" w:themeShade="BF"/>
                          <w:sz w:val="36"/>
                          <w:szCs w:val="36"/>
                        </w:rPr>
                      </w:pPr>
                      <w:r w:rsidRPr="00467CBA">
                        <w:rPr>
                          <w:b/>
                          <w:bCs/>
                          <w:color w:val="31849B" w:themeColor="accent5" w:themeShade="BF"/>
                          <w:sz w:val="36"/>
                          <w:szCs w:val="36"/>
                        </w:rPr>
                        <w:t xml:space="preserve">PD v Commonwealth </w:t>
                      </w:r>
                    </w:p>
                    <w:p w14:paraId="267C6DAC" w14:textId="77777777" w:rsidR="00694AAD" w:rsidRPr="00467CBA" w:rsidRDefault="00694AAD" w:rsidP="00694AAD">
                      <w:pPr>
                        <w:spacing w:line="432" w:lineRule="auto"/>
                        <w:jc w:val="right"/>
                        <w:rPr>
                          <w:b/>
                          <w:bCs/>
                          <w:color w:val="31849B" w:themeColor="accent5" w:themeShade="BF"/>
                          <w:sz w:val="36"/>
                          <w:szCs w:val="36"/>
                        </w:rPr>
                      </w:pPr>
                      <w:r w:rsidRPr="00467CBA">
                        <w:rPr>
                          <w:b/>
                          <w:bCs/>
                          <w:color w:val="31849B" w:themeColor="accent5" w:themeShade="BF"/>
                          <w:sz w:val="36"/>
                          <w:szCs w:val="36"/>
                        </w:rPr>
                        <w:t xml:space="preserve">of Australia (Department of Home Affairs) </w:t>
                      </w:r>
                    </w:p>
                    <w:p w14:paraId="0E88356E" w14:textId="77777777" w:rsidR="00694AAD" w:rsidRPr="00467CBA" w:rsidRDefault="00694AAD" w:rsidP="00694AAD">
                      <w:pPr>
                        <w:jc w:val="center"/>
                        <w:rPr>
                          <w:sz w:val="36"/>
                          <w:szCs w:val="36"/>
                        </w:rPr>
                      </w:pPr>
                    </w:p>
                  </w:txbxContent>
                </v:textbox>
                <w10:wrap anchorx="margin"/>
              </v:rect>
            </w:pict>
          </mc:Fallback>
        </mc:AlternateContent>
      </w:r>
      <w:r>
        <w:rPr>
          <w:noProof/>
          <w:lang w:val="en-US"/>
        </w:rPr>
        <mc:AlternateContent>
          <mc:Choice Requires="wps">
            <w:drawing>
              <wp:anchor distT="0" distB="0" distL="114300" distR="114300" simplePos="0" relativeHeight="251658243" behindDoc="0" locked="0" layoutInCell="1" allowOverlap="1" wp14:anchorId="63BC0CCD" wp14:editId="6CBD57B2">
                <wp:simplePos x="0" y="0"/>
                <wp:positionH relativeFrom="margin">
                  <wp:posOffset>4500245</wp:posOffset>
                </wp:positionH>
                <wp:positionV relativeFrom="paragraph">
                  <wp:posOffset>2613660</wp:posOffset>
                </wp:positionV>
                <wp:extent cx="1552575" cy="361315"/>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2575" cy="361315"/>
                        </a:xfrm>
                        <a:prstGeom prst="rect">
                          <a:avLst/>
                        </a:prstGeom>
                        <a:noFill/>
                        <a:ln w="6350">
                          <a:noFill/>
                        </a:ln>
                        <a:effectLst/>
                      </wps:spPr>
                      <wps:txbx>
                        <w:txbxContent>
                          <w:p w14:paraId="0D6D80A1" w14:textId="7720676A" w:rsidR="00FE3595" w:rsidRPr="003E6E21" w:rsidRDefault="00A03B25" w:rsidP="00FE3595">
                            <w:pPr>
                              <w:pStyle w:val="Date"/>
                            </w:pPr>
                            <w:r>
                              <w:t xml:space="preserve">7 </w:t>
                            </w:r>
                            <w:r w:rsidR="00C35ADF">
                              <w:t>June</w:t>
                            </w:r>
                            <w:r w:rsidR="00FE3595" w:rsidRPr="00B42491">
                              <w:t xml:space="preserve"> 202</w:t>
                            </w:r>
                            <w:r w:rsidR="0036487D">
                              <w:t>1</w:t>
                            </w:r>
                          </w:p>
                          <w:p w14:paraId="3CEC4FEB" w14:textId="77777777" w:rsidR="00FE3595" w:rsidRDefault="00FE3595" w:rsidP="00FE3595"/>
                          <w:p w14:paraId="50C2C363" w14:textId="77777777" w:rsidR="00FE3595" w:rsidRPr="00B74219" w:rsidRDefault="00FE3595" w:rsidP="00FE3595">
                            <w:pPr>
                              <w:pStyle w:val="Date"/>
                            </w:pPr>
                            <w:r>
                              <w:t>31 July 2019</w:t>
                            </w:r>
                          </w:p>
                          <w:p w14:paraId="5ACE7EB6" w14:textId="77777777" w:rsidR="00FE3595" w:rsidRDefault="00FE3595" w:rsidP="00FE3595"/>
                          <w:p w14:paraId="3EDFEC7A" w14:textId="77777777" w:rsidR="00FE3595" w:rsidRPr="00B74219" w:rsidRDefault="00FE3595" w:rsidP="00FE3595">
                            <w:pPr>
                              <w:pStyle w:val="Date"/>
                            </w:pPr>
                            <w:r w:rsidRPr="00C27179">
                              <w:rPr>
                                <w:highlight w:val="yellow"/>
                              </w:rPr>
                              <w:t>31 September 2020</w:t>
                            </w:r>
                          </w:p>
                          <w:p w14:paraId="2F7FCE6D" w14:textId="77777777" w:rsidR="00FE3595" w:rsidRDefault="00FE3595" w:rsidP="00FE3595"/>
                          <w:p w14:paraId="551EF7B9" w14:textId="77777777" w:rsidR="00FE3595" w:rsidRPr="00B74219" w:rsidRDefault="00FE3595" w:rsidP="00FE3595">
                            <w:pPr>
                              <w:pStyle w:val="Date"/>
                            </w:pPr>
                            <w:r>
                              <w:t>31 July 2019</w:t>
                            </w:r>
                          </w:p>
                          <w:p w14:paraId="20126307" w14:textId="77777777" w:rsidR="00FE3595" w:rsidRDefault="00FE3595" w:rsidP="00FE3595"/>
                          <w:p w14:paraId="7C6DCFD1" w14:textId="77777777" w:rsidR="00FE3595" w:rsidRPr="00B74219" w:rsidRDefault="00FE3595" w:rsidP="00FE3595">
                            <w:pPr>
                              <w:pStyle w:val="Date"/>
                            </w:pPr>
                            <w:r w:rsidRPr="00C27179">
                              <w:rPr>
                                <w:highlight w:val="yellow"/>
                              </w:rPr>
                              <w:t>31 September 2020</w:t>
                            </w:r>
                          </w:p>
                          <w:p w14:paraId="1BCA81AF" w14:textId="77777777" w:rsidR="00FE3595" w:rsidRDefault="00FE3595" w:rsidP="00FE3595"/>
                          <w:p w14:paraId="42DDDAAF" w14:textId="77777777" w:rsidR="00FE3595" w:rsidRPr="00B74219" w:rsidRDefault="00FE3595" w:rsidP="00FE3595">
                            <w:pPr>
                              <w:pStyle w:val="Date"/>
                            </w:pPr>
                            <w:r>
                              <w:t>31 July 2019</w:t>
                            </w:r>
                          </w:p>
                          <w:p w14:paraId="541B49AF" w14:textId="77777777" w:rsidR="00FE3595" w:rsidRDefault="00FE3595" w:rsidP="00FE3595"/>
                          <w:p w14:paraId="35E69DCF" w14:textId="77777777" w:rsidR="00FE3595" w:rsidRPr="00B74219" w:rsidRDefault="00FE3595" w:rsidP="00FE3595">
                            <w:pPr>
                              <w:pStyle w:val="Date"/>
                            </w:pPr>
                            <w:r w:rsidRPr="00C27179">
                              <w:rPr>
                                <w:highlight w:val="yellow"/>
                              </w:rPr>
                              <w:t>31 September 2020</w:t>
                            </w:r>
                          </w:p>
                          <w:p w14:paraId="6B40E2DE" w14:textId="77777777" w:rsidR="00FE3595" w:rsidRDefault="00FE3595" w:rsidP="00FE3595"/>
                          <w:p w14:paraId="334C423B" w14:textId="77777777" w:rsidR="00FE3595" w:rsidRPr="00B74219" w:rsidRDefault="00FE3595" w:rsidP="00FE3595">
                            <w:pPr>
                              <w:pStyle w:val="Date"/>
                            </w:pPr>
                            <w:r>
                              <w:t>31 July 2019</w:t>
                            </w:r>
                          </w:p>
                          <w:p w14:paraId="0F959459" w14:textId="77777777" w:rsidR="00FE3595" w:rsidRDefault="00FE3595" w:rsidP="00FE3595"/>
                          <w:p w14:paraId="7868D5AC" w14:textId="77777777" w:rsidR="00FE3595" w:rsidRPr="003E6E21" w:rsidRDefault="00FE3595" w:rsidP="00FE3595">
                            <w:pPr>
                              <w:pStyle w:val="Date"/>
                            </w:pPr>
                            <w:r w:rsidRPr="00BF057C">
                              <w:rPr>
                                <w:highlight w:val="yellow"/>
                              </w:rPr>
                              <w:t>15</w:t>
                            </w:r>
                            <w:r w:rsidRPr="003E6E21">
                              <w:t xml:space="preserve"> </w:t>
                            </w:r>
                            <w:r>
                              <w:t>Octo</w:t>
                            </w:r>
                            <w:r w:rsidRPr="003E6E21">
                              <w:t>ber 2020</w:t>
                            </w:r>
                          </w:p>
                          <w:p w14:paraId="68DA224A" w14:textId="77777777" w:rsidR="00FE3595" w:rsidRDefault="00FE3595" w:rsidP="00FE3595"/>
                          <w:p w14:paraId="13626600" w14:textId="77777777" w:rsidR="00FE3595" w:rsidRPr="00B74219" w:rsidRDefault="00FE3595" w:rsidP="00FE3595">
                            <w:pPr>
                              <w:pStyle w:val="Date"/>
                            </w:pPr>
                            <w:r>
                              <w:t>31 July 2019</w:t>
                            </w:r>
                          </w:p>
                          <w:p w14:paraId="40EFBDCE" w14:textId="77777777" w:rsidR="00FE3595" w:rsidRDefault="00FE3595" w:rsidP="00FE3595"/>
                          <w:p w14:paraId="48515D54" w14:textId="77777777" w:rsidR="00FE3595" w:rsidRPr="00B74219" w:rsidRDefault="00FE3595" w:rsidP="00FE3595">
                            <w:pPr>
                              <w:pStyle w:val="Date"/>
                            </w:pPr>
                            <w:r w:rsidRPr="00C27179">
                              <w:rPr>
                                <w:highlight w:val="yellow"/>
                              </w:rPr>
                              <w:t>31 September 2020</w:t>
                            </w:r>
                          </w:p>
                          <w:p w14:paraId="74764304" w14:textId="77777777" w:rsidR="00FE3595" w:rsidRDefault="00FE3595" w:rsidP="00FE3595"/>
                          <w:p w14:paraId="77F5F90B" w14:textId="77777777" w:rsidR="00FE3595" w:rsidRPr="00B74219" w:rsidRDefault="00FE3595" w:rsidP="00FE3595">
                            <w:pPr>
                              <w:pStyle w:val="Date"/>
                            </w:pPr>
                            <w:r>
                              <w:t>31 July 2019</w:t>
                            </w:r>
                          </w:p>
                          <w:p w14:paraId="3260204B" w14:textId="77777777" w:rsidR="00FE3595" w:rsidRDefault="00FE3595" w:rsidP="00FE3595"/>
                          <w:p w14:paraId="2CC3BC7B" w14:textId="77777777" w:rsidR="00FE3595" w:rsidRPr="00B74219" w:rsidRDefault="00FE3595" w:rsidP="00FE3595">
                            <w:pPr>
                              <w:pStyle w:val="Date"/>
                            </w:pPr>
                            <w:r w:rsidRPr="00C27179">
                              <w:rPr>
                                <w:highlight w:val="yellow"/>
                              </w:rPr>
                              <w:t>31 September 2020</w:t>
                            </w:r>
                          </w:p>
                          <w:p w14:paraId="6C228F5A" w14:textId="77777777" w:rsidR="00FE3595" w:rsidRDefault="00FE3595" w:rsidP="00FE3595"/>
                          <w:p w14:paraId="04E25347" w14:textId="77777777" w:rsidR="00FE3595" w:rsidRPr="00B74219" w:rsidRDefault="00FE3595" w:rsidP="00FE3595">
                            <w:pPr>
                              <w:pStyle w:val="Date"/>
                            </w:pPr>
                            <w:r>
                              <w:t>31 July 2019</w:t>
                            </w:r>
                          </w:p>
                          <w:p w14:paraId="79A18DB3" w14:textId="77777777" w:rsidR="00FE3595" w:rsidRDefault="00FE3595" w:rsidP="00FE3595"/>
                          <w:p w14:paraId="45C61419" w14:textId="77777777" w:rsidR="00FE3595" w:rsidRPr="00B74219" w:rsidRDefault="00FE3595" w:rsidP="00FE3595">
                            <w:pPr>
                              <w:pStyle w:val="Date"/>
                            </w:pPr>
                            <w:r w:rsidRPr="00C27179">
                              <w:rPr>
                                <w:highlight w:val="yellow"/>
                              </w:rPr>
                              <w:t>31 September 2020</w:t>
                            </w:r>
                          </w:p>
                          <w:p w14:paraId="5AFDD786" w14:textId="77777777" w:rsidR="00FE3595" w:rsidRDefault="00FE3595" w:rsidP="00FE3595"/>
                          <w:p w14:paraId="574224B7" w14:textId="77777777" w:rsidR="00FE3595" w:rsidRPr="00B74219" w:rsidRDefault="00FE3595" w:rsidP="00FE3595">
                            <w:pPr>
                              <w:pStyle w:val="Date"/>
                            </w:pPr>
                            <w:r>
                              <w:t>31 July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C0CCD" id="Text Box 4" o:spid="_x0000_s1028" type="#_x0000_t202" style="position:absolute;margin-left:354.35pt;margin-top:205.8pt;width:122.25pt;height:28.4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" filled="f" stroked="f" strokeweight=".5pt">
                <v:textbox>
                  <w:txbxContent>
                    <w:p w14:paraId="0D6D80A1" w14:textId="7720676A" w:rsidR="00FE3595" w:rsidRPr="003E6E21" w:rsidRDefault="00A03B25" w:rsidP="00FE3595">
                      <w:pPr>
                        <w:pStyle w:val="Date"/>
                      </w:pPr>
                      <w:r>
                        <w:t xml:space="preserve">7 </w:t>
                      </w:r>
                      <w:r w:rsidR="00C35ADF">
                        <w:t>June</w:t>
                      </w:r>
                      <w:r w:rsidR="00FE3595" w:rsidRPr="00B42491">
                        <w:t xml:space="preserve"> 202</w:t>
                      </w:r>
                      <w:r w:rsidR="0036487D">
                        <w:t>1</w:t>
                      </w:r>
                    </w:p>
                    <w:p w14:paraId="3CEC4FEB" w14:textId="77777777" w:rsidR="00FE3595" w:rsidRDefault="00FE3595" w:rsidP="00FE3595"/>
                    <w:p w14:paraId="50C2C363" w14:textId="77777777" w:rsidR="00FE3595" w:rsidRPr="00B74219" w:rsidRDefault="00FE3595" w:rsidP="00FE3595">
                      <w:pPr>
                        <w:pStyle w:val="Date"/>
                      </w:pPr>
                      <w:r>
                        <w:t>31 July 2019</w:t>
                      </w:r>
                    </w:p>
                    <w:p w14:paraId="5ACE7EB6" w14:textId="77777777" w:rsidR="00FE3595" w:rsidRDefault="00FE3595" w:rsidP="00FE3595"/>
                    <w:p w14:paraId="3EDFEC7A" w14:textId="77777777" w:rsidR="00FE3595" w:rsidRPr="00B74219" w:rsidRDefault="00FE3595" w:rsidP="00FE3595">
                      <w:pPr>
                        <w:pStyle w:val="Date"/>
                      </w:pPr>
                      <w:r w:rsidRPr="00C27179">
                        <w:rPr>
                          <w:highlight w:val="yellow"/>
                        </w:rPr>
                        <w:t>31 September 2020</w:t>
                      </w:r>
                    </w:p>
                    <w:p w14:paraId="2F7FCE6D" w14:textId="77777777" w:rsidR="00FE3595" w:rsidRDefault="00FE3595" w:rsidP="00FE3595"/>
                    <w:p w14:paraId="551EF7B9" w14:textId="77777777" w:rsidR="00FE3595" w:rsidRPr="00B74219" w:rsidRDefault="00FE3595" w:rsidP="00FE3595">
                      <w:pPr>
                        <w:pStyle w:val="Date"/>
                      </w:pPr>
                      <w:r>
                        <w:t>31 July 2019</w:t>
                      </w:r>
                    </w:p>
                    <w:p w14:paraId="20126307" w14:textId="77777777" w:rsidR="00FE3595" w:rsidRDefault="00FE3595" w:rsidP="00FE3595"/>
                    <w:p w14:paraId="7C6DCFD1" w14:textId="77777777" w:rsidR="00FE3595" w:rsidRPr="00B74219" w:rsidRDefault="00FE3595" w:rsidP="00FE3595">
                      <w:pPr>
                        <w:pStyle w:val="Date"/>
                      </w:pPr>
                      <w:r w:rsidRPr="00C27179">
                        <w:rPr>
                          <w:highlight w:val="yellow"/>
                        </w:rPr>
                        <w:t>31 September 2020</w:t>
                      </w:r>
                    </w:p>
                    <w:p w14:paraId="1BCA81AF" w14:textId="77777777" w:rsidR="00FE3595" w:rsidRDefault="00FE3595" w:rsidP="00FE3595"/>
                    <w:p w14:paraId="42DDDAAF" w14:textId="77777777" w:rsidR="00FE3595" w:rsidRPr="00B74219" w:rsidRDefault="00FE3595" w:rsidP="00FE3595">
                      <w:pPr>
                        <w:pStyle w:val="Date"/>
                      </w:pPr>
                      <w:r>
                        <w:t>31 July 2019</w:t>
                      </w:r>
                    </w:p>
                    <w:p w14:paraId="541B49AF" w14:textId="77777777" w:rsidR="00FE3595" w:rsidRDefault="00FE3595" w:rsidP="00FE3595"/>
                    <w:p w14:paraId="35E69DCF" w14:textId="77777777" w:rsidR="00FE3595" w:rsidRPr="00B74219" w:rsidRDefault="00FE3595" w:rsidP="00FE3595">
                      <w:pPr>
                        <w:pStyle w:val="Date"/>
                      </w:pPr>
                      <w:r w:rsidRPr="00C27179">
                        <w:rPr>
                          <w:highlight w:val="yellow"/>
                        </w:rPr>
                        <w:t>31 September 2020</w:t>
                      </w:r>
                    </w:p>
                    <w:p w14:paraId="6B40E2DE" w14:textId="77777777" w:rsidR="00FE3595" w:rsidRDefault="00FE3595" w:rsidP="00FE3595"/>
                    <w:p w14:paraId="334C423B" w14:textId="77777777" w:rsidR="00FE3595" w:rsidRPr="00B74219" w:rsidRDefault="00FE3595" w:rsidP="00FE3595">
                      <w:pPr>
                        <w:pStyle w:val="Date"/>
                      </w:pPr>
                      <w:r>
                        <w:t>31 July 2019</w:t>
                      </w:r>
                    </w:p>
                    <w:p w14:paraId="0F959459" w14:textId="77777777" w:rsidR="00FE3595" w:rsidRDefault="00FE3595" w:rsidP="00FE3595"/>
                    <w:p w14:paraId="7868D5AC" w14:textId="77777777" w:rsidR="00FE3595" w:rsidRPr="003E6E21" w:rsidRDefault="00FE3595" w:rsidP="00FE3595">
                      <w:pPr>
                        <w:pStyle w:val="Date"/>
                      </w:pPr>
                      <w:r w:rsidRPr="00BF057C">
                        <w:rPr>
                          <w:highlight w:val="yellow"/>
                        </w:rPr>
                        <w:t>15</w:t>
                      </w:r>
                      <w:r w:rsidRPr="003E6E21">
                        <w:t xml:space="preserve"> </w:t>
                      </w:r>
                      <w:r>
                        <w:t>Octo</w:t>
                      </w:r>
                      <w:r w:rsidRPr="003E6E21">
                        <w:t>ber 2020</w:t>
                      </w:r>
                    </w:p>
                    <w:p w14:paraId="68DA224A" w14:textId="77777777" w:rsidR="00FE3595" w:rsidRDefault="00FE3595" w:rsidP="00FE3595"/>
                    <w:p w14:paraId="13626600" w14:textId="77777777" w:rsidR="00FE3595" w:rsidRPr="00B74219" w:rsidRDefault="00FE3595" w:rsidP="00FE3595">
                      <w:pPr>
                        <w:pStyle w:val="Date"/>
                      </w:pPr>
                      <w:r>
                        <w:t>31 July 2019</w:t>
                      </w:r>
                    </w:p>
                    <w:p w14:paraId="40EFBDCE" w14:textId="77777777" w:rsidR="00FE3595" w:rsidRDefault="00FE3595" w:rsidP="00FE3595"/>
                    <w:p w14:paraId="48515D54" w14:textId="77777777" w:rsidR="00FE3595" w:rsidRPr="00B74219" w:rsidRDefault="00FE3595" w:rsidP="00FE3595">
                      <w:pPr>
                        <w:pStyle w:val="Date"/>
                      </w:pPr>
                      <w:r w:rsidRPr="00C27179">
                        <w:rPr>
                          <w:highlight w:val="yellow"/>
                        </w:rPr>
                        <w:t>31 September 2020</w:t>
                      </w:r>
                    </w:p>
                    <w:p w14:paraId="74764304" w14:textId="77777777" w:rsidR="00FE3595" w:rsidRDefault="00FE3595" w:rsidP="00FE3595"/>
                    <w:p w14:paraId="77F5F90B" w14:textId="77777777" w:rsidR="00FE3595" w:rsidRPr="00B74219" w:rsidRDefault="00FE3595" w:rsidP="00FE3595">
                      <w:pPr>
                        <w:pStyle w:val="Date"/>
                      </w:pPr>
                      <w:r>
                        <w:t>31 July 2019</w:t>
                      </w:r>
                    </w:p>
                    <w:p w14:paraId="3260204B" w14:textId="77777777" w:rsidR="00FE3595" w:rsidRDefault="00FE3595" w:rsidP="00FE3595"/>
                    <w:p w14:paraId="2CC3BC7B" w14:textId="77777777" w:rsidR="00FE3595" w:rsidRPr="00B74219" w:rsidRDefault="00FE3595" w:rsidP="00FE3595">
                      <w:pPr>
                        <w:pStyle w:val="Date"/>
                      </w:pPr>
                      <w:r w:rsidRPr="00C27179">
                        <w:rPr>
                          <w:highlight w:val="yellow"/>
                        </w:rPr>
                        <w:t>31 September 2020</w:t>
                      </w:r>
                    </w:p>
                    <w:p w14:paraId="6C228F5A" w14:textId="77777777" w:rsidR="00FE3595" w:rsidRDefault="00FE3595" w:rsidP="00FE3595"/>
                    <w:p w14:paraId="04E25347" w14:textId="77777777" w:rsidR="00FE3595" w:rsidRPr="00B74219" w:rsidRDefault="00FE3595" w:rsidP="00FE3595">
                      <w:pPr>
                        <w:pStyle w:val="Date"/>
                      </w:pPr>
                      <w:r>
                        <w:t>31 July 2019</w:t>
                      </w:r>
                    </w:p>
                    <w:p w14:paraId="79A18DB3" w14:textId="77777777" w:rsidR="00FE3595" w:rsidRDefault="00FE3595" w:rsidP="00FE3595"/>
                    <w:p w14:paraId="45C61419" w14:textId="77777777" w:rsidR="00FE3595" w:rsidRPr="00B74219" w:rsidRDefault="00FE3595" w:rsidP="00FE3595">
                      <w:pPr>
                        <w:pStyle w:val="Date"/>
                      </w:pPr>
                      <w:r w:rsidRPr="00C27179">
                        <w:rPr>
                          <w:highlight w:val="yellow"/>
                        </w:rPr>
                        <w:t>31 September 2020</w:t>
                      </w:r>
                    </w:p>
                    <w:p w14:paraId="5AFDD786" w14:textId="77777777" w:rsidR="00FE3595" w:rsidRDefault="00FE3595" w:rsidP="00FE3595"/>
                    <w:p w14:paraId="574224B7" w14:textId="77777777" w:rsidR="00FE3595" w:rsidRPr="00B74219" w:rsidRDefault="00FE3595" w:rsidP="00FE3595">
                      <w:pPr>
                        <w:pStyle w:val="Date"/>
                      </w:pPr>
                      <w:r>
                        <w:t>31 July 2019</w:t>
                      </w:r>
                    </w:p>
                  </w:txbxContent>
                </v:textbox>
                <w10:wrap anchorx="margin"/>
              </v:shape>
            </w:pict>
          </mc:Fallback>
        </mc:AlternateContent>
      </w:r>
      <w:r w:rsidR="00DA7B88">
        <w:rPr>
          <w:rFonts w:ascii="Open Sans" w:hAnsi="Open Sans" w:cs="Open Sans"/>
          <w:b/>
          <w:noProof/>
          <w:sz w:val="36"/>
          <w:szCs w:val="36"/>
        </w:rPr>
        <w:drawing>
          <wp:anchor distT="0" distB="0" distL="114300" distR="114300" simplePos="0" relativeHeight="251658240" behindDoc="1" locked="0" layoutInCell="0" allowOverlap="1" wp14:anchorId="4D6C9926" wp14:editId="3853003F">
            <wp:simplePos x="0" y="0"/>
            <wp:positionH relativeFrom="page">
              <wp:align>right</wp:align>
            </wp:positionH>
            <wp:positionV relativeFrom="page">
              <wp:posOffset>5080</wp:posOffset>
            </wp:positionV>
            <wp:extent cx="7563485" cy="10838815"/>
            <wp:effectExtent l="0" t="0" r="0" b="635"/>
            <wp:wrapSquare wrapText="bothSides"/>
            <wp:docPr id="1" name="Picture 1" descr="MS word cov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4066017" descr="MS word cover1"/>
                    <pic:cNvPicPr>
                      <a:picLocks noChangeAspect="1" noChangeArrowheads="1"/>
                    </pic:cNvPicPr>
                  </pic:nvPicPr>
                  <pic:blipFill rotWithShape="1">
                    <a:blip r:embed="rId14">
                      <a:extLst>
                        <a:ext uri="{28A0092B-C50C-407E-A947-70E740481C1C}">
                          <a14:useLocalDpi xmlns:a14="http://schemas.microsoft.com/office/drawing/2010/main" val="0"/>
                        </a:ext>
                      </a:extLst>
                    </a:blip>
                    <a:srcRect t="1486"/>
                    <a:stretch/>
                  </pic:blipFill>
                  <pic:spPr bwMode="auto">
                    <a:xfrm>
                      <a:off x="0" y="0"/>
                      <a:ext cx="7563485" cy="10838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7FBC">
        <w:rPr>
          <w:rFonts w:ascii="Open Sans" w:hAnsi="Open Sans" w:cs="Open Sans"/>
          <w:b/>
          <w:bCs/>
          <w:sz w:val="36"/>
          <w:szCs w:val="36"/>
          <w:highlight w:val="yellow"/>
        </w:rPr>
        <w:br w:type="page"/>
      </w:r>
    </w:p>
    <w:p w14:paraId="21A9A4C0" w14:textId="77777777" w:rsidR="0054070C" w:rsidRDefault="0054070C" w:rsidP="00C00E9B">
      <w:pPr>
        <w:rPr>
          <w:rFonts w:ascii="Open Sans" w:hAnsi="Open Sans" w:cs="Open Sans"/>
          <w:b/>
          <w:bCs/>
          <w:sz w:val="36"/>
          <w:szCs w:val="36"/>
          <w:highlight w:val="yellow"/>
        </w:rPr>
      </w:pPr>
    </w:p>
    <w:p w14:paraId="49A5DEEF" w14:textId="77777777" w:rsidR="0054070C" w:rsidRDefault="0054070C" w:rsidP="00C00E9B">
      <w:pPr>
        <w:rPr>
          <w:rFonts w:ascii="Open Sans" w:hAnsi="Open Sans" w:cs="Open Sans"/>
          <w:b/>
          <w:bCs/>
          <w:sz w:val="36"/>
          <w:szCs w:val="36"/>
          <w:highlight w:val="yellow"/>
        </w:rPr>
      </w:pPr>
    </w:p>
    <w:p w14:paraId="1D657020" w14:textId="77777777" w:rsidR="0054070C" w:rsidRDefault="0054070C" w:rsidP="00C00E9B">
      <w:pPr>
        <w:rPr>
          <w:rFonts w:ascii="Open Sans" w:hAnsi="Open Sans" w:cs="Open Sans"/>
          <w:b/>
          <w:bCs/>
          <w:sz w:val="36"/>
          <w:szCs w:val="36"/>
          <w:highlight w:val="yellow"/>
        </w:rPr>
      </w:pPr>
    </w:p>
    <w:p w14:paraId="12A33E39" w14:textId="77777777" w:rsidR="0054070C" w:rsidRPr="00EA081E" w:rsidRDefault="0054070C" w:rsidP="00C00E9B">
      <w:pPr>
        <w:rPr>
          <w:rFonts w:ascii="Open Sans" w:hAnsi="Open Sans" w:cs="Open Sans"/>
          <w:b/>
          <w:bCs/>
          <w:sz w:val="36"/>
          <w:szCs w:val="36"/>
        </w:rPr>
      </w:pPr>
    </w:p>
    <w:p w14:paraId="4F14EA8D" w14:textId="22D1E421" w:rsidR="00072572" w:rsidRPr="007B4246" w:rsidRDefault="00EA081E" w:rsidP="00C00E9B">
      <w:pPr>
        <w:rPr>
          <w:rFonts w:ascii="Open Sans" w:hAnsi="Open Sans" w:cs="Open Sans"/>
          <w:b/>
          <w:bCs/>
          <w:sz w:val="36"/>
          <w:szCs w:val="36"/>
        </w:rPr>
      </w:pPr>
      <w:r w:rsidRPr="00EA081E">
        <w:rPr>
          <w:rFonts w:ascii="Open Sans" w:hAnsi="Open Sans" w:cs="Open Sans"/>
          <w:b/>
          <w:bCs/>
          <w:sz w:val="36"/>
          <w:szCs w:val="36"/>
        </w:rPr>
        <w:t>Ms PQ</w:t>
      </w:r>
      <w:r w:rsidR="00072572" w:rsidRPr="00EA081E">
        <w:rPr>
          <w:rFonts w:ascii="Open Sans" w:hAnsi="Open Sans" w:cs="Open Sans"/>
          <w:b/>
          <w:bCs/>
          <w:sz w:val="36"/>
          <w:szCs w:val="36"/>
        </w:rPr>
        <w:t xml:space="preserve"> and </w:t>
      </w:r>
      <w:r w:rsidRPr="00EA081E">
        <w:rPr>
          <w:rFonts w:ascii="Open Sans" w:hAnsi="Open Sans" w:cs="Open Sans"/>
          <w:b/>
          <w:bCs/>
          <w:sz w:val="36"/>
          <w:szCs w:val="36"/>
        </w:rPr>
        <w:t>Ms</w:t>
      </w:r>
      <w:r>
        <w:rPr>
          <w:rFonts w:ascii="Open Sans" w:hAnsi="Open Sans" w:cs="Open Sans"/>
          <w:b/>
          <w:bCs/>
          <w:sz w:val="36"/>
          <w:szCs w:val="36"/>
        </w:rPr>
        <w:t xml:space="preserve"> PR</w:t>
      </w:r>
      <w:r w:rsidR="00072572" w:rsidRPr="007B4246">
        <w:rPr>
          <w:rFonts w:ascii="Open Sans" w:hAnsi="Open Sans" w:cs="Open Sans"/>
          <w:b/>
          <w:bCs/>
          <w:sz w:val="36"/>
          <w:szCs w:val="36"/>
        </w:rPr>
        <w:t xml:space="preserve"> v Commonwealth (Department of Home Affairs) </w:t>
      </w:r>
    </w:p>
    <w:p w14:paraId="226F229D" w14:textId="77777777" w:rsidR="00072572" w:rsidRDefault="00072572" w:rsidP="00C00E9B">
      <w:pPr>
        <w:rPr>
          <w:rFonts w:ascii="Open Sans" w:hAnsi="Open Sans" w:cs="Open Sans"/>
          <w:b/>
          <w:bCs/>
          <w:szCs w:val="24"/>
        </w:rPr>
      </w:pPr>
    </w:p>
    <w:p w14:paraId="4C43EB9F" w14:textId="77777777" w:rsidR="00072572" w:rsidRDefault="00072572" w:rsidP="00C00E9B">
      <w:pPr>
        <w:rPr>
          <w:rFonts w:ascii="Open Sans" w:hAnsi="Open Sans" w:cs="Open Sans"/>
          <w:b/>
          <w:bCs/>
          <w:szCs w:val="24"/>
        </w:rPr>
      </w:pPr>
    </w:p>
    <w:p w14:paraId="4C07C0BE" w14:textId="77777777" w:rsidR="001C3B47" w:rsidRDefault="00072572" w:rsidP="00C00E9B">
      <w:pPr>
        <w:rPr>
          <w:rFonts w:ascii="Open Sans" w:hAnsi="Open Sans" w:cs="Open Sans"/>
          <w:szCs w:val="24"/>
        </w:rPr>
      </w:pPr>
      <w:r w:rsidRPr="008C7B94">
        <w:rPr>
          <w:rFonts w:ascii="Open Sans" w:hAnsi="Open Sans" w:cs="Open Sans"/>
          <w:sz w:val="32"/>
          <w:szCs w:val="32"/>
        </w:rPr>
        <w:t>[</w:t>
      </w:r>
      <w:r w:rsidRPr="00990D51">
        <w:rPr>
          <w:rFonts w:ascii="Open Sans" w:hAnsi="Open Sans" w:cs="Open Sans"/>
          <w:sz w:val="32"/>
          <w:szCs w:val="32"/>
        </w:rPr>
        <w:t xml:space="preserve">2021] </w:t>
      </w:r>
      <w:proofErr w:type="spellStart"/>
      <w:r w:rsidRPr="00990D51">
        <w:rPr>
          <w:rFonts w:ascii="Open Sans" w:hAnsi="Open Sans" w:cs="Open Sans"/>
          <w:sz w:val="32"/>
          <w:szCs w:val="32"/>
        </w:rPr>
        <w:t>AusHRC</w:t>
      </w:r>
      <w:proofErr w:type="spellEnd"/>
      <w:r w:rsidRPr="00990D51">
        <w:rPr>
          <w:rFonts w:ascii="Open Sans" w:hAnsi="Open Sans" w:cs="Open Sans"/>
          <w:sz w:val="32"/>
          <w:szCs w:val="32"/>
        </w:rPr>
        <w:t xml:space="preserve"> 142</w:t>
      </w:r>
      <w:r>
        <w:rPr>
          <w:rFonts w:ascii="Open Sans" w:hAnsi="Open Sans" w:cs="Open Sans"/>
          <w:szCs w:val="24"/>
        </w:rPr>
        <w:t xml:space="preserve"> </w:t>
      </w:r>
    </w:p>
    <w:p w14:paraId="4962D53A" w14:textId="77777777" w:rsidR="001C3B47" w:rsidRDefault="001C3B47" w:rsidP="00C00E9B">
      <w:pPr>
        <w:rPr>
          <w:rFonts w:ascii="Open Sans" w:hAnsi="Open Sans" w:cs="Open Sans"/>
          <w:szCs w:val="24"/>
        </w:rPr>
      </w:pPr>
    </w:p>
    <w:p w14:paraId="281C3B81" w14:textId="77777777" w:rsidR="001C3B47" w:rsidRDefault="001C3B47" w:rsidP="00C00E9B">
      <w:pPr>
        <w:rPr>
          <w:rFonts w:ascii="Open Sans" w:hAnsi="Open Sans" w:cs="Open Sans"/>
          <w:szCs w:val="24"/>
        </w:rPr>
      </w:pPr>
    </w:p>
    <w:p w14:paraId="69A9B937" w14:textId="59A25669" w:rsidR="00010C3B" w:rsidRDefault="001C3B47" w:rsidP="00C00E9B">
      <w:pPr>
        <w:rPr>
          <w:rFonts w:ascii="Open Sans" w:hAnsi="Open Sans" w:cs="Open Sans"/>
          <w:i/>
          <w:iCs/>
          <w:szCs w:val="24"/>
        </w:rPr>
      </w:pPr>
      <w:r>
        <w:rPr>
          <w:rFonts w:ascii="Open Sans" w:hAnsi="Open Sans" w:cs="Open Sans"/>
          <w:i/>
          <w:iCs/>
          <w:szCs w:val="24"/>
        </w:rPr>
        <w:t>Report int</w:t>
      </w:r>
      <w:r w:rsidR="00636411">
        <w:rPr>
          <w:rFonts w:ascii="Open Sans" w:hAnsi="Open Sans" w:cs="Open Sans"/>
          <w:i/>
          <w:iCs/>
          <w:szCs w:val="24"/>
        </w:rPr>
        <w:t>o</w:t>
      </w:r>
      <w:r w:rsidR="00CA3506">
        <w:rPr>
          <w:rFonts w:ascii="Open Sans" w:hAnsi="Open Sans" w:cs="Open Sans"/>
          <w:i/>
          <w:iCs/>
          <w:szCs w:val="24"/>
        </w:rPr>
        <w:t xml:space="preserve"> </w:t>
      </w:r>
      <w:r w:rsidR="00EB0B33">
        <w:rPr>
          <w:rFonts w:ascii="Open Sans" w:hAnsi="Open Sans" w:cs="Open Sans"/>
          <w:i/>
          <w:iCs/>
          <w:szCs w:val="24"/>
        </w:rPr>
        <w:t>a failure to treat</w:t>
      </w:r>
      <w:r w:rsidR="00636411">
        <w:rPr>
          <w:rFonts w:ascii="Open Sans" w:hAnsi="Open Sans" w:cs="Open Sans"/>
          <w:i/>
          <w:iCs/>
          <w:szCs w:val="24"/>
        </w:rPr>
        <w:t xml:space="preserve"> persons deprived of their liberty with humanity and respect </w:t>
      </w:r>
      <w:r w:rsidR="009516B3">
        <w:rPr>
          <w:rFonts w:ascii="Open Sans" w:hAnsi="Open Sans" w:cs="Open Sans"/>
          <w:i/>
          <w:iCs/>
          <w:szCs w:val="24"/>
        </w:rPr>
        <w:t>for their dignity</w:t>
      </w:r>
    </w:p>
    <w:p w14:paraId="5EFCDB9D" w14:textId="2581FF03" w:rsidR="00010C3B" w:rsidRDefault="00010C3B" w:rsidP="00C00E9B">
      <w:pPr>
        <w:rPr>
          <w:rFonts w:ascii="Open Sans" w:hAnsi="Open Sans" w:cs="Open Sans"/>
          <w:i/>
          <w:iCs/>
          <w:szCs w:val="24"/>
        </w:rPr>
      </w:pPr>
    </w:p>
    <w:p w14:paraId="0720DBED" w14:textId="77777777" w:rsidR="00010C3B" w:rsidRDefault="00010C3B" w:rsidP="00C00E9B">
      <w:pPr>
        <w:rPr>
          <w:rFonts w:ascii="Open Sans" w:hAnsi="Open Sans" w:cs="Open Sans"/>
          <w:i/>
          <w:iCs/>
          <w:szCs w:val="24"/>
        </w:rPr>
      </w:pPr>
    </w:p>
    <w:p w14:paraId="0C2B6E5D" w14:textId="77777777" w:rsidR="00F54239" w:rsidRDefault="001C3B47" w:rsidP="00C00E9B">
      <w:pPr>
        <w:rPr>
          <w:rFonts w:ascii="Open Sans" w:hAnsi="Open Sans" w:cs="Open Sans"/>
          <w:szCs w:val="24"/>
        </w:rPr>
      </w:pPr>
      <w:r>
        <w:rPr>
          <w:rFonts w:ascii="Open Sans" w:hAnsi="Open Sans" w:cs="Open Sans"/>
          <w:szCs w:val="24"/>
        </w:rPr>
        <w:t xml:space="preserve">Australian Human Rights Commission 2021 </w:t>
      </w:r>
    </w:p>
    <w:p w14:paraId="167F4573" w14:textId="77777777" w:rsidR="00F54239" w:rsidRDefault="00F54239">
      <w:pPr>
        <w:rPr>
          <w:rFonts w:ascii="Open Sans" w:hAnsi="Open Sans" w:cs="Open Sans"/>
          <w:szCs w:val="24"/>
        </w:rPr>
      </w:pPr>
      <w:r>
        <w:rPr>
          <w:rFonts w:ascii="Open Sans" w:hAnsi="Open Sans" w:cs="Open Sans"/>
          <w:szCs w:val="24"/>
        </w:rPr>
        <w:br w:type="page"/>
      </w:r>
    </w:p>
    <w:p w14:paraId="0C5F15D8" w14:textId="77777777" w:rsidR="004A0CE4" w:rsidRDefault="004A0CE4" w:rsidP="00C00E9B">
      <w:pPr>
        <w:rPr>
          <w:rFonts w:ascii="Open Sans" w:hAnsi="Open Sans" w:cs="Open Sans"/>
          <w:szCs w:val="24"/>
        </w:rPr>
      </w:pPr>
    </w:p>
    <w:p w14:paraId="6D517FCA" w14:textId="0FFA9A51" w:rsidR="004A0CE4" w:rsidRPr="00DA365C" w:rsidRDefault="009E247D" w:rsidP="00C00E9B">
      <w:pPr>
        <w:rPr>
          <w:rFonts w:ascii="Open Sans" w:hAnsi="Open Sans" w:cs="Open Sans"/>
          <w:sz w:val="22"/>
          <w:szCs w:val="22"/>
        </w:rPr>
      </w:pPr>
      <w:r w:rsidRPr="00DA365C">
        <w:rPr>
          <w:rFonts w:ascii="Open Sans" w:hAnsi="Open Sans" w:cs="Open Sans"/>
          <w:sz w:val="22"/>
          <w:szCs w:val="22"/>
        </w:rPr>
        <w:t>Senator t</w:t>
      </w:r>
      <w:r w:rsidR="00587B69" w:rsidRPr="00DA365C">
        <w:rPr>
          <w:rFonts w:ascii="Open Sans" w:hAnsi="Open Sans" w:cs="Open Sans"/>
          <w:sz w:val="22"/>
          <w:szCs w:val="22"/>
        </w:rPr>
        <w:t>he</w:t>
      </w:r>
      <w:r w:rsidR="004A0CE4" w:rsidRPr="00DA365C">
        <w:rPr>
          <w:rFonts w:ascii="Open Sans" w:hAnsi="Open Sans" w:cs="Open Sans"/>
          <w:sz w:val="22"/>
          <w:szCs w:val="22"/>
        </w:rPr>
        <w:t xml:space="preserve"> Hon</w:t>
      </w:r>
      <w:r w:rsidRPr="00DA365C">
        <w:rPr>
          <w:rFonts w:ascii="Open Sans" w:hAnsi="Open Sans" w:cs="Open Sans"/>
          <w:sz w:val="22"/>
          <w:szCs w:val="22"/>
        </w:rPr>
        <w:t>.</w:t>
      </w:r>
      <w:r w:rsidR="004A0CE4" w:rsidRPr="00DA365C">
        <w:rPr>
          <w:rFonts w:ascii="Open Sans" w:hAnsi="Open Sans" w:cs="Open Sans"/>
          <w:sz w:val="22"/>
          <w:szCs w:val="22"/>
        </w:rPr>
        <w:t xml:space="preserve"> </w:t>
      </w:r>
      <w:proofErr w:type="spellStart"/>
      <w:r w:rsidR="004A0CE4" w:rsidRPr="00DA365C">
        <w:rPr>
          <w:rFonts w:ascii="Open Sans" w:hAnsi="Open Sans" w:cs="Open Sans"/>
          <w:sz w:val="22"/>
          <w:szCs w:val="22"/>
        </w:rPr>
        <w:t>Michaelia</w:t>
      </w:r>
      <w:proofErr w:type="spellEnd"/>
      <w:r w:rsidR="004A0CE4" w:rsidRPr="00DA365C">
        <w:rPr>
          <w:rFonts w:ascii="Open Sans" w:hAnsi="Open Sans" w:cs="Open Sans"/>
          <w:sz w:val="22"/>
          <w:szCs w:val="22"/>
        </w:rPr>
        <w:t xml:space="preserve"> Cash</w:t>
      </w:r>
    </w:p>
    <w:p w14:paraId="78219AE6" w14:textId="3C405F0B" w:rsidR="004A0CE4" w:rsidRPr="00DA365C" w:rsidRDefault="004A0CE4" w:rsidP="00C00E9B">
      <w:pPr>
        <w:rPr>
          <w:rFonts w:ascii="Open Sans" w:hAnsi="Open Sans" w:cs="Open Sans"/>
          <w:sz w:val="22"/>
          <w:szCs w:val="22"/>
        </w:rPr>
      </w:pPr>
      <w:r w:rsidRPr="00DA365C">
        <w:rPr>
          <w:rFonts w:ascii="Open Sans" w:hAnsi="Open Sans" w:cs="Open Sans"/>
          <w:sz w:val="22"/>
          <w:szCs w:val="22"/>
        </w:rPr>
        <w:t xml:space="preserve">Attorney-General </w:t>
      </w:r>
    </w:p>
    <w:p w14:paraId="0AACAC66" w14:textId="77777777" w:rsidR="004A0CE4" w:rsidRPr="00DA365C" w:rsidRDefault="004A0CE4" w:rsidP="00C00E9B">
      <w:pPr>
        <w:rPr>
          <w:rFonts w:ascii="Open Sans" w:hAnsi="Open Sans" w:cs="Open Sans"/>
          <w:sz w:val="22"/>
          <w:szCs w:val="22"/>
        </w:rPr>
      </w:pPr>
      <w:r w:rsidRPr="00DA365C">
        <w:rPr>
          <w:rFonts w:ascii="Open Sans" w:hAnsi="Open Sans" w:cs="Open Sans"/>
          <w:sz w:val="22"/>
          <w:szCs w:val="22"/>
        </w:rPr>
        <w:t>Parliament House</w:t>
      </w:r>
    </w:p>
    <w:p w14:paraId="75472733" w14:textId="77777777" w:rsidR="001263E9" w:rsidRPr="00DA365C" w:rsidRDefault="004A0CE4" w:rsidP="00C00E9B">
      <w:pPr>
        <w:rPr>
          <w:rFonts w:ascii="Open Sans" w:hAnsi="Open Sans" w:cs="Open Sans"/>
          <w:sz w:val="22"/>
          <w:szCs w:val="22"/>
        </w:rPr>
      </w:pPr>
      <w:r w:rsidRPr="00DA365C">
        <w:rPr>
          <w:rFonts w:ascii="Open Sans" w:hAnsi="Open Sans" w:cs="Open Sans"/>
          <w:sz w:val="22"/>
          <w:szCs w:val="22"/>
        </w:rPr>
        <w:t>Canberra ACT 2600</w:t>
      </w:r>
    </w:p>
    <w:p w14:paraId="3661596D" w14:textId="77777777" w:rsidR="001263E9" w:rsidRPr="00DA365C" w:rsidRDefault="001263E9" w:rsidP="00C00E9B">
      <w:pPr>
        <w:rPr>
          <w:rFonts w:ascii="Open Sans" w:hAnsi="Open Sans" w:cs="Open Sans"/>
          <w:sz w:val="22"/>
          <w:szCs w:val="22"/>
        </w:rPr>
      </w:pPr>
    </w:p>
    <w:p w14:paraId="5A45A529" w14:textId="77777777" w:rsidR="001263E9" w:rsidRPr="00DA365C" w:rsidRDefault="001263E9" w:rsidP="00C00E9B">
      <w:pPr>
        <w:rPr>
          <w:rFonts w:ascii="Open Sans" w:hAnsi="Open Sans" w:cs="Open Sans"/>
          <w:sz w:val="22"/>
          <w:szCs w:val="22"/>
        </w:rPr>
      </w:pPr>
    </w:p>
    <w:p w14:paraId="323F027D" w14:textId="77777777" w:rsidR="001263E9" w:rsidRPr="00DA365C" w:rsidRDefault="001263E9" w:rsidP="00C00E9B">
      <w:pPr>
        <w:rPr>
          <w:rFonts w:ascii="Open Sans" w:hAnsi="Open Sans" w:cs="Open Sans"/>
          <w:sz w:val="22"/>
          <w:szCs w:val="22"/>
        </w:rPr>
      </w:pPr>
      <w:r w:rsidRPr="00DA365C">
        <w:rPr>
          <w:rFonts w:ascii="Open Sans" w:hAnsi="Open Sans" w:cs="Open Sans"/>
          <w:sz w:val="22"/>
          <w:szCs w:val="22"/>
        </w:rPr>
        <w:t>Dear Attorney</w:t>
      </w:r>
    </w:p>
    <w:p w14:paraId="17280F65" w14:textId="77777777" w:rsidR="001263E9" w:rsidRPr="00DA365C" w:rsidRDefault="001263E9" w:rsidP="00C00E9B">
      <w:pPr>
        <w:rPr>
          <w:rFonts w:ascii="Open Sans" w:hAnsi="Open Sans" w:cs="Open Sans"/>
          <w:sz w:val="22"/>
          <w:szCs w:val="22"/>
        </w:rPr>
      </w:pPr>
    </w:p>
    <w:p w14:paraId="2D6D862D" w14:textId="4F45C15E" w:rsidR="00A2542A" w:rsidRPr="00DA365C" w:rsidRDefault="001263E9" w:rsidP="00C00E9B">
      <w:pPr>
        <w:rPr>
          <w:rFonts w:ascii="Open Sans" w:hAnsi="Open Sans" w:cs="Open Sans"/>
          <w:sz w:val="22"/>
          <w:szCs w:val="22"/>
        </w:rPr>
      </w:pPr>
      <w:r w:rsidRPr="00DA365C">
        <w:rPr>
          <w:rFonts w:ascii="Open Sans" w:hAnsi="Open Sans" w:cs="Open Sans"/>
          <w:sz w:val="22"/>
          <w:szCs w:val="22"/>
        </w:rPr>
        <w:t>I have completed my report pursuant to s 11(</w:t>
      </w:r>
      <w:r w:rsidR="004459E4" w:rsidRPr="00DA365C">
        <w:rPr>
          <w:rFonts w:ascii="Open Sans" w:hAnsi="Open Sans" w:cs="Open Sans"/>
          <w:sz w:val="22"/>
          <w:szCs w:val="22"/>
        </w:rPr>
        <w:t>1)</w:t>
      </w:r>
      <w:r w:rsidRPr="00DA365C">
        <w:rPr>
          <w:rFonts w:ascii="Open Sans" w:hAnsi="Open Sans" w:cs="Open Sans"/>
          <w:sz w:val="22"/>
          <w:szCs w:val="22"/>
        </w:rPr>
        <w:t xml:space="preserve">(f) of the </w:t>
      </w:r>
      <w:r w:rsidR="00A2542A" w:rsidRPr="00DA365C">
        <w:rPr>
          <w:rFonts w:ascii="Open Sans" w:hAnsi="Open Sans" w:cs="Open Sans"/>
          <w:i/>
          <w:iCs/>
          <w:sz w:val="22"/>
          <w:szCs w:val="22"/>
        </w:rPr>
        <w:t xml:space="preserve">Australian Human Rights Commission </w:t>
      </w:r>
      <w:r w:rsidR="00577F15" w:rsidRPr="00DA365C">
        <w:rPr>
          <w:rFonts w:ascii="Open Sans" w:hAnsi="Open Sans" w:cs="Open Sans"/>
          <w:i/>
          <w:iCs/>
          <w:sz w:val="22"/>
          <w:szCs w:val="22"/>
        </w:rPr>
        <w:t>Act</w:t>
      </w:r>
      <w:r w:rsidR="00A2542A" w:rsidRPr="00DA365C">
        <w:rPr>
          <w:rFonts w:ascii="Open Sans" w:hAnsi="Open Sans" w:cs="Open Sans"/>
          <w:i/>
          <w:iCs/>
          <w:sz w:val="22"/>
          <w:szCs w:val="22"/>
        </w:rPr>
        <w:t xml:space="preserve"> 1986 </w:t>
      </w:r>
      <w:r w:rsidR="00A2542A" w:rsidRPr="00DA365C">
        <w:rPr>
          <w:rFonts w:ascii="Open Sans" w:hAnsi="Open Sans" w:cs="Open Sans"/>
          <w:sz w:val="22"/>
          <w:szCs w:val="22"/>
        </w:rPr>
        <w:t>(</w:t>
      </w:r>
      <w:proofErr w:type="spellStart"/>
      <w:r w:rsidR="00A2542A" w:rsidRPr="00DA365C">
        <w:rPr>
          <w:rFonts w:ascii="Open Sans" w:hAnsi="Open Sans" w:cs="Open Sans"/>
          <w:sz w:val="22"/>
          <w:szCs w:val="22"/>
        </w:rPr>
        <w:t>Cth</w:t>
      </w:r>
      <w:proofErr w:type="spellEnd"/>
      <w:r w:rsidR="00A2542A" w:rsidRPr="00DA365C">
        <w:rPr>
          <w:rFonts w:ascii="Open Sans" w:hAnsi="Open Sans" w:cs="Open Sans"/>
          <w:sz w:val="22"/>
          <w:szCs w:val="22"/>
        </w:rPr>
        <w:t xml:space="preserve">) (AHRC Act) into the complaint </w:t>
      </w:r>
      <w:r w:rsidR="00F3226A" w:rsidRPr="00DA365C">
        <w:rPr>
          <w:rFonts w:ascii="Open Sans" w:hAnsi="Open Sans" w:cs="Open Sans"/>
          <w:sz w:val="22"/>
          <w:szCs w:val="22"/>
        </w:rPr>
        <w:t>by</w:t>
      </w:r>
      <w:r w:rsidR="00A2542A" w:rsidRPr="00DA365C">
        <w:rPr>
          <w:rFonts w:ascii="Open Sans" w:hAnsi="Open Sans" w:cs="Open Sans"/>
          <w:sz w:val="22"/>
          <w:szCs w:val="22"/>
        </w:rPr>
        <w:t xml:space="preserve"> Ms </w:t>
      </w:r>
      <w:r w:rsidR="00EA081E" w:rsidRPr="00DA365C">
        <w:rPr>
          <w:rFonts w:ascii="Open Sans" w:hAnsi="Open Sans" w:cs="Open Sans"/>
          <w:sz w:val="22"/>
          <w:szCs w:val="22"/>
        </w:rPr>
        <w:t>PQ</w:t>
      </w:r>
      <w:r w:rsidR="00A2542A" w:rsidRPr="00DA365C">
        <w:rPr>
          <w:rFonts w:ascii="Open Sans" w:hAnsi="Open Sans" w:cs="Open Sans"/>
          <w:sz w:val="22"/>
          <w:szCs w:val="22"/>
        </w:rPr>
        <w:t xml:space="preserve"> and Ms </w:t>
      </w:r>
      <w:r w:rsidR="00EA081E" w:rsidRPr="00DA365C">
        <w:rPr>
          <w:rFonts w:ascii="Open Sans" w:hAnsi="Open Sans" w:cs="Open Sans"/>
          <w:sz w:val="22"/>
          <w:szCs w:val="22"/>
        </w:rPr>
        <w:t>PR</w:t>
      </w:r>
      <w:r w:rsidR="00A2542A" w:rsidRPr="00DA365C">
        <w:rPr>
          <w:rFonts w:ascii="Open Sans" w:hAnsi="Open Sans" w:cs="Open Sans"/>
          <w:sz w:val="22"/>
          <w:szCs w:val="22"/>
        </w:rPr>
        <w:t xml:space="preserve"> alleging a breach of their human rights by the Department of Home Affairs (Department).</w:t>
      </w:r>
    </w:p>
    <w:p w14:paraId="08771342" w14:textId="42B9485B" w:rsidR="00A2542A" w:rsidRPr="00DA365C" w:rsidRDefault="007571B9" w:rsidP="00492554">
      <w:pPr>
        <w:spacing w:before="240" w:after="240"/>
        <w:rPr>
          <w:rFonts w:ascii="Open Sans" w:hAnsi="Open Sans" w:cs="Open Sans"/>
          <w:sz w:val="22"/>
          <w:szCs w:val="22"/>
        </w:rPr>
      </w:pPr>
      <w:r w:rsidRPr="00DA365C">
        <w:rPr>
          <w:rFonts w:ascii="Open Sans" w:hAnsi="Open Sans" w:cs="Open Sans"/>
          <w:sz w:val="22"/>
          <w:szCs w:val="22"/>
        </w:rPr>
        <w:t xml:space="preserve">Ms </w:t>
      </w:r>
      <w:r w:rsidR="00EA081E" w:rsidRPr="00DA365C">
        <w:rPr>
          <w:rFonts w:ascii="Open Sans" w:hAnsi="Open Sans" w:cs="Open Sans"/>
          <w:sz w:val="22"/>
          <w:szCs w:val="22"/>
        </w:rPr>
        <w:t>PQ</w:t>
      </w:r>
      <w:r w:rsidRPr="00DA365C">
        <w:rPr>
          <w:rFonts w:ascii="Open Sans" w:hAnsi="Open Sans" w:cs="Open Sans"/>
          <w:sz w:val="22"/>
          <w:szCs w:val="22"/>
        </w:rPr>
        <w:t xml:space="preserve"> and Ms </w:t>
      </w:r>
      <w:r w:rsidR="00EA081E" w:rsidRPr="00DA365C">
        <w:rPr>
          <w:rFonts w:ascii="Open Sans" w:hAnsi="Open Sans" w:cs="Open Sans"/>
          <w:sz w:val="22"/>
          <w:szCs w:val="22"/>
        </w:rPr>
        <w:t>PR</w:t>
      </w:r>
      <w:r w:rsidRPr="00DA365C">
        <w:rPr>
          <w:rFonts w:ascii="Open Sans" w:hAnsi="Open Sans" w:cs="Open Sans"/>
          <w:sz w:val="22"/>
          <w:szCs w:val="22"/>
        </w:rPr>
        <w:t xml:space="preserve"> arrived in Australia on tourist visas on 6 January 2018.</w:t>
      </w:r>
      <w:r w:rsidR="00492554" w:rsidRPr="00DA365C">
        <w:rPr>
          <w:rFonts w:ascii="Open Sans" w:hAnsi="Open Sans" w:cs="Open Sans"/>
          <w:sz w:val="22"/>
          <w:szCs w:val="22"/>
        </w:rPr>
        <w:t xml:space="preserve"> </w:t>
      </w:r>
      <w:r w:rsidRPr="00DA365C">
        <w:rPr>
          <w:rFonts w:ascii="Open Sans" w:hAnsi="Open Sans" w:cs="Open Sans"/>
          <w:sz w:val="22"/>
          <w:szCs w:val="22"/>
        </w:rPr>
        <w:t xml:space="preserve">After being interviewed at the airport for a number of hours, their visas were </w:t>
      </w:r>
      <w:proofErr w:type="gramStart"/>
      <w:r w:rsidRPr="00DA365C">
        <w:rPr>
          <w:rFonts w:ascii="Open Sans" w:hAnsi="Open Sans" w:cs="Open Sans"/>
          <w:sz w:val="22"/>
          <w:szCs w:val="22"/>
        </w:rPr>
        <w:t>cancelled</w:t>
      </w:r>
      <w:proofErr w:type="gramEnd"/>
      <w:r w:rsidRPr="00DA365C">
        <w:rPr>
          <w:rFonts w:ascii="Open Sans" w:hAnsi="Open Sans" w:cs="Open Sans"/>
          <w:sz w:val="22"/>
          <w:szCs w:val="22"/>
        </w:rPr>
        <w:t xml:space="preserve"> and they were subsequently transferred to Adelaide Immigration Transit Accommodation (AITA) where they were detained before being transported back to the airport on 8</w:t>
      </w:r>
      <w:r w:rsidR="00DA365C" w:rsidRPr="00DA365C">
        <w:rPr>
          <w:rFonts w:ascii="Open Sans" w:hAnsi="Open Sans" w:cs="Open Sans"/>
          <w:sz w:val="22"/>
          <w:szCs w:val="22"/>
        </w:rPr>
        <w:t> </w:t>
      </w:r>
      <w:r w:rsidRPr="00DA365C">
        <w:rPr>
          <w:rFonts w:ascii="Open Sans" w:hAnsi="Open Sans" w:cs="Open Sans"/>
          <w:sz w:val="22"/>
          <w:szCs w:val="22"/>
        </w:rPr>
        <w:t xml:space="preserve">January 2018 to depart Australia. </w:t>
      </w:r>
      <w:r w:rsidR="00823041" w:rsidRPr="00DA365C">
        <w:rPr>
          <w:rFonts w:ascii="Open Sans" w:hAnsi="Open Sans" w:cs="Open Sans"/>
          <w:sz w:val="22"/>
          <w:szCs w:val="22"/>
        </w:rPr>
        <w:t xml:space="preserve">They complain that </w:t>
      </w:r>
      <w:r w:rsidR="00436092" w:rsidRPr="00DA365C">
        <w:rPr>
          <w:rFonts w:ascii="Open Sans" w:hAnsi="Open Sans" w:cs="Open Sans"/>
          <w:sz w:val="22"/>
          <w:szCs w:val="22"/>
        </w:rPr>
        <w:t xml:space="preserve">their treatment by the Department while detained was </w:t>
      </w:r>
      <w:r w:rsidR="00EC6D00" w:rsidRPr="00DA365C">
        <w:rPr>
          <w:rFonts w:ascii="Open Sans" w:hAnsi="Open Sans" w:cs="Open Sans"/>
          <w:sz w:val="22"/>
          <w:szCs w:val="22"/>
        </w:rPr>
        <w:t xml:space="preserve">inconsistent with or contrary to article 10(1) and article 17(1) of the </w:t>
      </w:r>
      <w:r w:rsidR="00EC6D00" w:rsidRPr="00DA365C">
        <w:rPr>
          <w:rFonts w:ascii="Open Sans" w:hAnsi="Open Sans" w:cs="Open Sans"/>
          <w:i/>
          <w:iCs/>
          <w:sz w:val="22"/>
          <w:szCs w:val="22"/>
        </w:rPr>
        <w:t xml:space="preserve">International Covenant on Civil and Political Rights </w:t>
      </w:r>
      <w:r w:rsidR="00EC6D00" w:rsidRPr="00DA365C">
        <w:rPr>
          <w:rFonts w:ascii="Open Sans" w:hAnsi="Open Sans" w:cs="Open Sans"/>
          <w:sz w:val="22"/>
          <w:szCs w:val="22"/>
        </w:rPr>
        <w:t>(ICCPR).</w:t>
      </w:r>
    </w:p>
    <w:p w14:paraId="182CFA4E" w14:textId="2431E624" w:rsidR="00AF5AE7" w:rsidRPr="00DA365C" w:rsidRDefault="00A2542A" w:rsidP="00C00E9B">
      <w:pPr>
        <w:rPr>
          <w:rFonts w:ascii="Open Sans" w:hAnsi="Open Sans" w:cs="Open Sans"/>
          <w:sz w:val="22"/>
          <w:szCs w:val="22"/>
        </w:rPr>
      </w:pPr>
      <w:r w:rsidRPr="00DA365C">
        <w:rPr>
          <w:rFonts w:ascii="Open Sans" w:hAnsi="Open Sans" w:cs="Open Sans"/>
          <w:sz w:val="22"/>
          <w:szCs w:val="22"/>
        </w:rPr>
        <w:t>As a result of this inquiry, I</w:t>
      </w:r>
      <w:r w:rsidR="00101759" w:rsidRPr="00DA365C">
        <w:rPr>
          <w:rFonts w:ascii="Open Sans" w:hAnsi="Open Sans" w:cs="Open Sans"/>
          <w:sz w:val="22"/>
          <w:szCs w:val="22"/>
        </w:rPr>
        <w:t xml:space="preserve"> have found that the use of restraints by the Department in circumstances where no risk assessment was conducted</w:t>
      </w:r>
      <w:r w:rsidR="001518C6" w:rsidRPr="00DA365C">
        <w:rPr>
          <w:rFonts w:ascii="Open Sans" w:hAnsi="Open Sans" w:cs="Open Sans"/>
          <w:sz w:val="22"/>
          <w:szCs w:val="22"/>
        </w:rPr>
        <w:t xml:space="preserve">, as well as the use of restraints and subsequent delay in providing access to bathroom facilities, constituted a </w:t>
      </w:r>
      <w:r w:rsidR="00AC7492" w:rsidRPr="00DA365C">
        <w:rPr>
          <w:rFonts w:ascii="Open Sans" w:hAnsi="Open Sans" w:cs="Open Sans"/>
          <w:sz w:val="22"/>
          <w:szCs w:val="22"/>
        </w:rPr>
        <w:t xml:space="preserve">failure to treat Ms </w:t>
      </w:r>
      <w:r w:rsidR="00EA081E" w:rsidRPr="00DA365C">
        <w:rPr>
          <w:rFonts w:ascii="Open Sans" w:hAnsi="Open Sans" w:cs="Open Sans"/>
          <w:sz w:val="22"/>
          <w:szCs w:val="22"/>
        </w:rPr>
        <w:t>PQ</w:t>
      </w:r>
      <w:r w:rsidR="00AC7492" w:rsidRPr="00DA365C">
        <w:rPr>
          <w:rFonts w:ascii="Open Sans" w:hAnsi="Open Sans" w:cs="Open Sans"/>
          <w:sz w:val="22"/>
          <w:szCs w:val="22"/>
        </w:rPr>
        <w:t xml:space="preserve"> and Ms </w:t>
      </w:r>
      <w:r w:rsidR="00EA081E" w:rsidRPr="00DA365C">
        <w:rPr>
          <w:rFonts w:ascii="Open Sans" w:hAnsi="Open Sans" w:cs="Open Sans"/>
          <w:sz w:val="22"/>
          <w:szCs w:val="22"/>
        </w:rPr>
        <w:t>PR</w:t>
      </w:r>
      <w:r w:rsidR="00AC7492" w:rsidRPr="00DA365C">
        <w:rPr>
          <w:rFonts w:ascii="Open Sans" w:hAnsi="Open Sans" w:cs="Open Sans"/>
          <w:sz w:val="22"/>
          <w:szCs w:val="22"/>
        </w:rPr>
        <w:t xml:space="preserve"> with humanity and respect for their dignity, contrary to Article 10 of the ICCPR.</w:t>
      </w:r>
      <w:r w:rsidR="00492554" w:rsidRPr="00DA365C">
        <w:rPr>
          <w:rFonts w:ascii="Open Sans" w:hAnsi="Open Sans" w:cs="Open Sans"/>
          <w:sz w:val="22"/>
          <w:szCs w:val="22"/>
        </w:rPr>
        <w:t xml:space="preserve"> </w:t>
      </w:r>
      <w:r w:rsidR="00AF5AE7" w:rsidRPr="00DA365C">
        <w:rPr>
          <w:rFonts w:ascii="Open Sans" w:hAnsi="Open Sans" w:cs="Open Sans"/>
          <w:sz w:val="22"/>
          <w:szCs w:val="22"/>
        </w:rPr>
        <w:t xml:space="preserve">Further, I </w:t>
      </w:r>
      <w:r w:rsidR="00D12C39" w:rsidRPr="00DA365C">
        <w:rPr>
          <w:rFonts w:ascii="Open Sans" w:hAnsi="Open Sans" w:cs="Open Sans"/>
          <w:sz w:val="22"/>
          <w:szCs w:val="22"/>
        </w:rPr>
        <w:t>have found</w:t>
      </w:r>
      <w:r w:rsidR="00AF5AE7" w:rsidRPr="00DA365C">
        <w:rPr>
          <w:rFonts w:ascii="Open Sans" w:hAnsi="Open Sans" w:cs="Open Sans"/>
          <w:sz w:val="22"/>
          <w:szCs w:val="22"/>
        </w:rPr>
        <w:t xml:space="preserve"> that the Department’s decision to </w:t>
      </w:r>
      <w:r w:rsidR="00492554" w:rsidRPr="00DA365C">
        <w:rPr>
          <w:rFonts w:ascii="Open Sans" w:hAnsi="Open Sans" w:cs="Open Sans"/>
          <w:sz w:val="22"/>
          <w:szCs w:val="22"/>
        </w:rPr>
        <w:t xml:space="preserve">deny the </w:t>
      </w:r>
      <w:r w:rsidR="00BB1E0D" w:rsidRPr="00DA365C">
        <w:rPr>
          <w:rFonts w:ascii="Open Sans" w:hAnsi="Open Sans" w:cs="Open Sans"/>
          <w:sz w:val="22"/>
          <w:szCs w:val="22"/>
        </w:rPr>
        <w:t xml:space="preserve">complainants </w:t>
      </w:r>
      <w:r w:rsidR="00492554" w:rsidRPr="00DA365C">
        <w:rPr>
          <w:rFonts w:ascii="Open Sans" w:hAnsi="Open Sans" w:cs="Open Sans"/>
          <w:sz w:val="22"/>
          <w:szCs w:val="22"/>
        </w:rPr>
        <w:t xml:space="preserve">access to their mobile phones, in circumstances where other methods of communication were at times inaccessible and only available in common areas offering little to no privacy, amounts to an arbitrary interference with privacy in breach of article 17(1) </w:t>
      </w:r>
      <w:r w:rsidR="00E22EA0" w:rsidRPr="00DA365C">
        <w:rPr>
          <w:rFonts w:ascii="Open Sans" w:hAnsi="Open Sans" w:cs="Open Sans"/>
          <w:sz w:val="22"/>
          <w:szCs w:val="22"/>
        </w:rPr>
        <w:t>in conjunction with</w:t>
      </w:r>
      <w:r w:rsidR="00492554" w:rsidRPr="00DA365C">
        <w:rPr>
          <w:rFonts w:ascii="Open Sans" w:hAnsi="Open Sans" w:cs="Open Sans"/>
          <w:sz w:val="22"/>
          <w:szCs w:val="22"/>
        </w:rPr>
        <w:t xml:space="preserve"> article</w:t>
      </w:r>
      <w:r w:rsidR="00DA365C" w:rsidRPr="00DA365C">
        <w:rPr>
          <w:rFonts w:ascii="Open Sans" w:hAnsi="Open Sans" w:cs="Open Sans"/>
          <w:sz w:val="22"/>
          <w:szCs w:val="22"/>
        </w:rPr>
        <w:t> </w:t>
      </w:r>
      <w:r w:rsidR="00492554" w:rsidRPr="00DA365C">
        <w:rPr>
          <w:rFonts w:ascii="Open Sans" w:hAnsi="Open Sans" w:cs="Open Sans"/>
          <w:sz w:val="22"/>
          <w:szCs w:val="22"/>
        </w:rPr>
        <w:t xml:space="preserve">10(1) of the ICCPR. </w:t>
      </w:r>
    </w:p>
    <w:p w14:paraId="19D68CDB" w14:textId="77777777" w:rsidR="00A2542A" w:rsidRPr="00DA365C" w:rsidRDefault="00A2542A" w:rsidP="00C00E9B">
      <w:pPr>
        <w:rPr>
          <w:rFonts w:ascii="Open Sans" w:hAnsi="Open Sans" w:cs="Open Sans"/>
          <w:sz w:val="22"/>
          <w:szCs w:val="22"/>
        </w:rPr>
      </w:pPr>
    </w:p>
    <w:p w14:paraId="360B8C22" w14:textId="6C150357" w:rsidR="00A2542A" w:rsidRPr="00DA365C" w:rsidRDefault="00A2542A" w:rsidP="00C00E9B">
      <w:pPr>
        <w:rPr>
          <w:rFonts w:ascii="Open Sans" w:hAnsi="Open Sans" w:cs="Open Sans"/>
          <w:sz w:val="22"/>
          <w:szCs w:val="22"/>
        </w:rPr>
      </w:pPr>
      <w:r w:rsidRPr="00DA365C">
        <w:rPr>
          <w:rFonts w:ascii="Open Sans" w:hAnsi="Open Sans" w:cs="Open Sans"/>
          <w:sz w:val="22"/>
          <w:szCs w:val="22"/>
        </w:rPr>
        <w:t>On</w:t>
      </w:r>
      <w:r w:rsidR="00291F1A" w:rsidRPr="00DA365C">
        <w:rPr>
          <w:rFonts w:ascii="Open Sans" w:hAnsi="Open Sans" w:cs="Open Sans"/>
          <w:sz w:val="22"/>
          <w:szCs w:val="22"/>
        </w:rPr>
        <w:t xml:space="preserve"> 15 March 2021</w:t>
      </w:r>
      <w:r w:rsidRPr="00DA365C">
        <w:rPr>
          <w:rFonts w:ascii="Open Sans" w:hAnsi="Open Sans" w:cs="Open Sans"/>
          <w:sz w:val="22"/>
          <w:szCs w:val="22"/>
        </w:rPr>
        <w:t xml:space="preserve">, I provided the Department with a notice issued under s 29(2) of the AHRC Act setting out my findings and recommendations in this matter. The Department provided its response to my findings and recommendations on </w:t>
      </w:r>
      <w:r w:rsidR="003A04C2" w:rsidRPr="00DA365C">
        <w:rPr>
          <w:rFonts w:ascii="Open Sans" w:hAnsi="Open Sans" w:cs="Open Sans"/>
          <w:sz w:val="22"/>
          <w:szCs w:val="22"/>
        </w:rPr>
        <w:t>16 April</w:t>
      </w:r>
      <w:r w:rsidRPr="00DA365C">
        <w:rPr>
          <w:rFonts w:ascii="Open Sans" w:hAnsi="Open Sans" w:cs="Open Sans"/>
          <w:sz w:val="22"/>
          <w:szCs w:val="22"/>
        </w:rPr>
        <w:t xml:space="preserve"> 2021. That response can be found in Part </w:t>
      </w:r>
      <w:r w:rsidR="000045E3" w:rsidRPr="00DA365C">
        <w:rPr>
          <w:rFonts w:ascii="Open Sans" w:hAnsi="Open Sans" w:cs="Open Sans"/>
          <w:sz w:val="22"/>
          <w:szCs w:val="22"/>
        </w:rPr>
        <w:t xml:space="preserve">11 </w:t>
      </w:r>
      <w:r w:rsidRPr="00DA365C">
        <w:rPr>
          <w:rFonts w:ascii="Open Sans" w:hAnsi="Open Sans" w:cs="Open Sans"/>
          <w:sz w:val="22"/>
          <w:szCs w:val="22"/>
        </w:rPr>
        <w:t xml:space="preserve">of this report. </w:t>
      </w:r>
    </w:p>
    <w:p w14:paraId="04E9345B" w14:textId="77777777" w:rsidR="00A2542A" w:rsidRPr="00DA365C" w:rsidRDefault="00A2542A" w:rsidP="00C00E9B">
      <w:pPr>
        <w:rPr>
          <w:rFonts w:ascii="Open Sans" w:hAnsi="Open Sans" w:cs="Open Sans"/>
          <w:sz w:val="22"/>
          <w:szCs w:val="22"/>
        </w:rPr>
      </w:pPr>
    </w:p>
    <w:p w14:paraId="6E499796" w14:textId="77777777" w:rsidR="00A2542A" w:rsidRPr="00DA365C" w:rsidRDefault="00A2542A" w:rsidP="00C00E9B">
      <w:pPr>
        <w:rPr>
          <w:rFonts w:ascii="Open Sans" w:hAnsi="Open Sans" w:cs="Open Sans"/>
          <w:sz w:val="22"/>
          <w:szCs w:val="22"/>
        </w:rPr>
      </w:pPr>
      <w:r w:rsidRPr="00DA365C">
        <w:rPr>
          <w:rFonts w:ascii="Open Sans" w:hAnsi="Open Sans" w:cs="Open Sans"/>
          <w:sz w:val="22"/>
          <w:szCs w:val="22"/>
        </w:rPr>
        <w:t>I enclose a copy of my report.</w:t>
      </w:r>
    </w:p>
    <w:p w14:paraId="4F5B2B91" w14:textId="77777777" w:rsidR="00A2542A" w:rsidRPr="00DA365C" w:rsidRDefault="00A2542A" w:rsidP="00C00E9B">
      <w:pPr>
        <w:rPr>
          <w:rFonts w:ascii="Open Sans" w:hAnsi="Open Sans" w:cs="Open Sans"/>
          <w:sz w:val="22"/>
          <w:szCs w:val="22"/>
        </w:rPr>
      </w:pPr>
    </w:p>
    <w:p w14:paraId="3E2C6554" w14:textId="77777777" w:rsidR="00A2542A" w:rsidRPr="00DA365C" w:rsidRDefault="00A2542A" w:rsidP="00C00E9B">
      <w:pPr>
        <w:rPr>
          <w:rFonts w:ascii="Open Sans" w:hAnsi="Open Sans" w:cs="Open Sans"/>
          <w:sz w:val="22"/>
          <w:szCs w:val="22"/>
        </w:rPr>
      </w:pPr>
      <w:r w:rsidRPr="00DA365C">
        <w:rPr>
          <w:rFonts w:ascii="Open Sans" w:hAnsi="Open Sans" w:cs="Open Sans"/>
          <w:sz w:val="22"/>
          <w:szCs w:val="22"/>
        </w:rPr>
        <w:t>Yours sincerely,</w:t>
      </w:r>
    </w:p>
    <w:p w14:paraId="2D786551" w14:textId="1313664A" w:rsidR="00A2542A" w:rsidRPr="00DA365C" w:rsidRDefault="00A2542A" w:rsidP="00C00E9B">
      <w:pPr>
        <w:rPr>
          <w:rFonts w:ascii="Open Sans" w:hAnsi="Open Sans" w:cs="Open Sans"/>
          <w:sz w:val="22"/>
          <w:szCs w:val="22"/>
        </w:rPr>
      </w:pPr>
    </w:p>
    <w:p w14:paraId="17F40DD9" w14:textId="5894134D" w:rsidR="00A2542A" w:rsidRDefault="00CC4E2A" w:rsidP="00C00E9B">
      <w:pPr>
        <w:rPr>
          <w:rFonts w:ascii="Open Sans" w:hAnsi="Open Sans" w:cs="Open Sans"/>
          <w:sz w:val="22"/>
          <w:szCs w:val="22"/>
        </w:rPr>
      </w:pPr>
      <w:r>
        <w:rPr>
          <w:noProof/>
        </w:rPr>
        <w:drawing>
          <wp:inline distT="0" distB="0" distL="0" distR="0" wp14:anchorId="43B54BF0" wp14:editId="1D2EFD4C">
            <wp:extent cx="3191581" cy="79057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27325" cy="799429"/>
                    </a:xfrm>
                    <a:prstGeom prst="rect">
                      <a:avLst/>
                    </a:prstGeom>
                  </pic:spPr>
                </pic:pic>
              </a:graphicData>
            </a:graphic>
          </wp:inline>
        </w:drawing>
      </w:r>
    </w:p>
    <w:p w14:paraId="7E0F326F" w14:textId="77777777" w:rsidR="00DA365C" w:rsidRPr="00DA365C" w:rsidRDefault="00DA365C" w:rsidP="00C00E9B">
      <w:pPr>
        <w:rPr>
          <w:rFonts w:ascii="Open Sans" w:hAnsi="Open Sans" w:cs="Open Sans"/>
          <w:sz w:val="22"/>
          <w:szCs w:val="22"/>
        </w:rPr>
      </w:pPr>
    </w:p>
    <w:p w14:paraId="7F36D77C" w14:textId="77777777" w:rsidR="00A2542A" w:rsidRPr="00DA365C" w:rsidRDefault="00A2542A" w:rsidP="00C00E9B">
      <w:pPr>
        <w:rPr>
          <w:rFonts w:ascii="Open Sans" w:hAnsi="Open Sans" w:cs="Open Sans"/>
          <w:sz w:val="22"/>
          <w:szCs w:val="22"/>
        </w:rPr>
      </w:pPr>
    </w:p>
    <w:p w14:paraId="0F5ED094" w14:textId="77777777" w:rsidR="00A2542A" w:rsidRPr="00DA365C" w:rsidRDefault="00A2542A" w:rsidP="00C00E9B">
      <w:pPr>
        <w:rPr>
          <w:rFonts w:ascii="Open Sans" w:hAnsi="Open Sans" w:cs="Open Sans"/>
          <w:sz w:val="22"/>
          <w:szCs w:val="22"/>
        </w:rPr>
      </w:pPr>
      <w:r w:rsidRPr="00DA365C">
        <w:rPr>
          <w:rFonts w:ascii="Open Sans" w:hAnsi="Open Sans" w:cs="Open Sans"/>
          <w:sz w:val="22"/>
          <w:szCs w:val="22"/>
        </w:rPr>
        <w:t>Emeritus Professor Rosalind Croucher AM</w:t>
      </w:r>
    </w:p>
    <w:p w14:paraId="616B55D0" w14:textId="77777777" w:rsidR="00A2542A" w:rsidRPr="00DA365C" w:rsidRDefault="00A2542A" w:rsidP="00C00E9B">
      <w:pPr>
        <w:rPr>
          <w:rFonts w:ascii="Open Sans" w:hAnsi="Open Sans" w:cs="Open Sans"/>
          <w:b/>
          <w:bCs/>
          <w:sz w:val="22"/>
          <w:szCs w:val="22"/>
        </w:rPr>
      </w:pPr>
      <w:r w:rsidRPr="00DA365C">
        <w:rPr>
          <w:rFonts w:ascii="Open Sans" w:hAnsi="Open Sans" w:cs="Open Sans"/>
          <w:b/>
          <w:bCs/>
          <w:sz w:val="22"/>
          <w:szCs w:val="22"/>
        </w:rPr>
        <w:t>President</w:t>
      </w:r>
    </w:p>
    <w:p w14:paraId="0A9CF8E6" w14:textId="77777777" w:rsidR="00A2542A" w:rsidRPr="00DA365C" w:rsidRDefault="00A2542A" w:rsidP="00C00E9B">
      <w:pPr>
        <w:rPr>
          <w:rFonts w:ascii="Open Sans" w:hAnsi="Open Sans" w:cs="Open Sans"/>
          <w:sz w:val="22"/>
          <w:szCs w:val="22"/>
        </w:rPr>
      </w:pPr>
      <w:r w:rsidRPr="00DA365C">
        <w:rPr>
          <w:rFonts w:ascii="Open Sans" w:hAnsi="Open Sans" w:cs="Open Sans"/>
          <w:sz w:val="22"/>
          <w:szCs w:val="22"/>
        </w:rPr>
        <w:lastRenderedPageBreak/>
        <w:t>Australian Human Rights Commission</w:t>
      </w:r>
    </w:p>
    <w:p w14:paraId="6F8A7347" w14:textId="15636699" w:rsidR="00C00E9B" w:rsidRDefault="005F4FE9" w:rsidP="00C00E9B">
      <w:pPr>
        <w:rPr>
          <w:rFonts w:ascii="Open Sans" w:hAnsi="Open Sans" w:cs="Open Sans"/>
          <w:b/>
          <w:bCs/>
          <w:szCs w:val="24"/>
        </w:rPr>
      </w:pPr>
      <w:r>
        <w:rPr>
          <w:rFonts w:ascii="Open Sans" w:hAnsi="Open Sans" w:cs="Open Sans"/>
          <w:sz w:val="22"/>
          <w:szCs w:val="22"/>
        </w:rPr>
        <w:t>7</w:t>
      </w:r>
      <w:r w:rsidR="00DA365C">
        <w:rPr>
          <w:rFonts w:ascii="Open Sans" w:hAnsi="Open Sans" w:cs="Open Sans"/>
          <w:sz w:val="22"/>
          <w:szCs w:val="22"/>
        </w:rPr>
        <w:t xml:space="preserve"> June 2021</w:t>
      </w:r>
      <w:r w:rsidR="00A2542A" w:rsidRPr="00DA365C">
        <w:rPr>
          <w:rFonts w:ascii="Open Sans" w:hAnsi="Open Sans" w:cs="Open Sans"/>
          <w:sz w:val="22"/>
          <w:szCs w:val="22"/>
        </w:rPr>
        <w:t xml:space="preserve"> </w:t>
      </w:r>
      <w:r w:rsidR="00A61DAC" w:rsidRPr="00DA365C">
        <w:rPr>
          <w:rFonts w:ascii="Open Sans" w:hAnsi="Open Sans" w:cs="Open Sans"/>
          <w:b/>
          <w:bCs/>
          <w:sz w:val="22"/>
          <w:szCs w:val="22"/>
        </w:rPr>
        <w:br w:type="page"/>
      </w:r>
    </w:p>
    <w:p w14:paraId="2FF8ADC3" w14:textId="77777777" w:rsidR="00F54239" w:rsidRPr="00072572" w:rsidRDefault="00F54239" w:rsidP="00C00E9B">
      <w:pPr>
        <w:rPr>
          <w:rFonts w:ascii="Open Sans" w:hAnsi="Open Sans" w:cs="Open Sans"/>
          <w:b/>
          <w:bCs/>
          <w:szCs w:val="24"/>
        </w:rPr>
      </w:pPr>
    </w:p>
    <w:sdt>
      <w:sdtPr>
        <w:rPr>
          <w:rFonts w:ascii="Open Sans" w:hAnsi="Open Sans" w:cs="Open Sans"/>
          <w:b w:val="0"/>
          <w:sz w:val="24"/>
          <w:lang w:val="en-AU"/>
        </w:rPr>
        <w:id w:val="-512752674"/>
        <w:docPartObj>
          <w:docPartGallery w:val="Table of Contents"/>
          <w:docPartUnique/>
        </w:docPartObj>
      </w:sdtPr>
      <w:sdtEndPr>
        <w:rPr>
          <w:bCs/>
          <w:noProof/>
        </w:rPr>
      </w:sdtEndPr>
      <w:sdtContent>
        <w:p w14:paraId="418C353F" w14:textId="1E8AC349" w:rsidR="00C00E9B" w:rsidRPr="00673B8B" w:rsidRDefault="00C00E9B">
          <w:pPr>
            <w:pStyle w:val="TOCHeading"/>
            <w:rPr>
              <w:rFonts w:ascii="Open Sans" w:hAnsi="Open Sans" w:cs="Open Sans"/>
            </w:rPr>
          </w:pPr>
          <w:r w:rsidRPr="00673B8B">
            <w:rPr>
              <w:rFonts w:ascii="Open Sans" w:hAnsi="Open Sans" w:cs="Open Sans"/>
            </w:rPr>
            <w:t>Contents</w:t>
          </w:r>
        </w:p>
        <w:p w14:paraId="4C72820A" w14:textId="77777777" w:rsidR="003F061F" w:rsidRPr="00673B8B" w:rsidRDefault="003F061F" w:rsidP="003F061F">
          <w:pPr>
            <w:rPr>
              <w:rFonts w:ascii="Open Sans" w:hAnsi="Open Sans" w:cs="Open Sans"/>
              <w:lang w:val="en-US"/>
            </w:rPr>
          </w:pPr>
        </w:p>
        <w:p w14:paraId="32DA611D" w14:textId="0017CE52" w:rsidR="00072572" w:rsidRDefault="00C00E9B">
          <w:pPr>
            <w:pStyle w:val="TOC1"/>
            <w:rPr>
              <w:rFonts w:asciiTheme="minorHAnsi" w:eastAsiaTheme="minorEastAsia" w:hAnsiTheme="minorHAnsi" w:cstheme="minorBidi"/>
              <w:b w:val="0"/>
              <w:noProof/>
              <w:spacing w:val="0"/>
              <w:sz w:val="22"/>
              <w:szCs w:val="22"/>
              <w:lang w:eastAsia="en-AU"/>
            </w:rPr>
          </w:pPr>
          <w:r w:rsidRPr="00673B8B">
            <w:rPr>
              <w:rFonts w:ascii="Open Sans" w:hAnsi="Open Sans" w:cs="Open Sans"/>
            </w:rPr>
            <w:fldChar w:fldCharType="begin"/>
          </w:r>
          <w:r w:rsidRPr="00673B8B">
            <w:rPr>
              <w:rFonts w:ascii="Open Sans" w:hAnsi="Open Sans" w:cs="Open Sans"/>
            </w:rPr>
            <w:instrText xml:space="preserve"> TOC \o "1-3" \h \z \u </w:instrText>
          </w:r>
          <w:r w:rsidRPr="00673B8B">
            <w:rPr>
              <w:rFonts w:ascii="Open Sans" w:hAnsi="Open Sans" w:cs="Open Sans"/>
            </w:rPr>
            <w:fldChar w:fldCharType="separate"/>
          </w:r>
          <w:hyperlink w:anchor="_Toc70681723" w:history="1">
            <w:r w:rsidR="00072572" w:rsidRPr="00807952">
              <w:rPr>
                <w:rStyle w:val="Hyperlink"/>
                <w:rFonts w:ascii="Open Sans" w:hAnsi="Open Sans"/>
                <w:noProof/>
              </w:rPr>
              <w:t>1</w:t>
            </w:r>
            <w:r w:rsidR="00072572">
              <w:rPr>
                <w:rFonts w:asciiTheme="minorHAnsi" w:eastAsiaTheme="minorEastAsia" w:hAnsiTheme="minorHAnsi" w:cstheme="minorBidi"/>
                <w:b w:val="0"/>
                <w:noProof/>
                <w:spacing w:val="0"/>
                <w:sz w:val="22"/>
                <w:szCs w:val="22"/>
                <w:lang w:eastAsia="en-AU"/>
              </w:rPr>
              <w:tab/>
            </w:r>
            <w:r w:rsidR="00072572" w:rsidRPr="00807952">
              <w:rPr>
                <w:rStyle w:val="Hyperlink"/>
                <w:rFonts w:ascii="Open Sans" w:hAnsi="Open Sans" w:cs="Open Sans"/>
                <w:noProof/>
              </w:rPr>
              <w:t>Introduction to this inquiry</w:t>
            </w:r>
            <w:r w:rsidR="00072572">
              <w:rPr>
                <w:noProof/>
                <w:webHidden/>
              </w:rPr>
              <w:tab/>
            </w:r>
            <w:r w:rsidR="00072572">
              <w:rPr>
                <w:noProof/>
                <w:webHidden/>
              </w:rPr>
              <w:fldChar w:fldCharType="begin"/>
            </w:r>
            <w:r w:rsidR="00072572">
              <w:rPr>
                <w:noProof/>
                <w:webHidden/>
              </w:rPr>
              <w:instrText xml:space="preserve"> PAGEREF _Toc70681723 \h </w:instrText>
            </w:r>
            <w:r w:rsidR="00072572">
              <w:rPr>
                <w:noProof/>
                <w:webHidden/>
              </w:rPr>
            </w:r>
            <w:r w:rsidR="00072572">
              <w:rPr>
                <w:noProof/>
                <w:webHidden/>
              </w:rPr>
              <w:fldChar w:fldCharType="separate"/>
            </w:r>
            <w:r w:rsidR="00072572">
              <w:rPr>
                <w:noProof/>
                <w:webHidden/>
              </w:rPr>
              <w:t>1</w:t>
            </w:r>
            <w:r w:rsidR="00072572">
              <w:rPr>
                <w:noProof/>
                <w:webHidden/>
              </w:rPr>
              <w:fldChar w:fldCharType="end"/>
            </w:r>
          </w:hyperlink>
        </w:p>
        <w:p w14:paraId="7ECC549F" w14:textId="7232EAFA" w:rsidR="00072572" w:rsidRDefault="003B43BF">
          <w:pPr>
            <w:pStyle w:val="TOC1"/>
            <w:rPr>
              <w:rFonts w:asciiTheme="minorHAnsi" w:eastAsiaTheme="minorEastAsia" w:hAnsiTheme="minorHAnsi" w:cstheme="minorBidi"/>
              <w:b w:val="0"/>
              <w:noProof/>
              <w:spacing w:val="0"/>
              <w:sz w:val="22"/>
              <w:szCs w:val="22"/>
              <w:lang w:eastAsia="en-AU"/>
            </w:rPr>
          </w:pPr>
          <w:hyperlink w:anchor="_Toc70681724" w:history="1">
            <w:r w:rsidR="00072572" w:rsidRPr="00807952">
              <w:rPr>
                <w:rStyle w:val="Hyperlink"/>
                <w:rFonts w:ascii="Open Sans" w:hAnsi="Open Sans"/>
                <w:noProof/>
              </w:rPr>
              <w:t>2</w:t>
            </w:r>
            <w:r w:rsidR="00072572">
              <w:rPr>
                <w:rFonts w:asciiTheme="minorHAnsi" w:eastAsiaTheme="minorEastAsia" w:hAnsiTheme="minorHAnsi" w:cstheme="minorBidi"/>
                <w:b w:val="0"/>
                <w:noProof/>
                <w:spacing w:val="0"/>
                <w:sz w:val="22"/>
                <w:szCs w:val="22"/>
                <w:lang w:eastAsia="en-AU"/>
              </w:rPr>
              <w:tab/>
            </w:r>
            <w:r w:rsidR="00072572" w:rsidRPr="00807952">
              <w:rPr>
                <w:rStyle w:val="Hyperlink"/>
                <w:rFonts w:ascii="Open Sans" w:hAnsi="Open Sans" w:cs="Open Sans"/>
                <w:noProof/>
              </w:rPr>
              <w:t>Summary of findings and recommendations</w:t>
            </w:r>
            <w:r w:rsidR="00072572">
              <w:rPr>
                <w:noProof/>
                <w:webHidden/>
              </w:rPr>
              <w:tab/>
            </w:r>
            <w:r w:rsidR="00072572">
              <w:rPr>
                <w:noProof/>
                <w:webHidden/>
              </w:rPr>
              <w:fldChar w:fldCharType="begin"/>
            </w:r>
            <w:r w:rsidR="00072572">
              <w:rPr>
                <w:noProof/>
                <w:webHidden/>
              </w:rPr>
              <w:instrText xml:space="preserve"> PAGEREF _Toc70681724 \h </w:instrText>
            </w:r>
            <w:r w:rsidR="00072572">
              <w:rPr>
                <w:noProof/>
                <w:webHidden/>
              </w:rPr>
            </w:r>
            <w:r w:rsidR="00072572">
              <w:rPr>
                <w:noProof/>
                <w:webHidden/>
              </w:rPr>
              <w:fldChar w:fldCharType="separate"/>
            </w:r>
            <w:r w:rsidR="00072572">
              <w:rPr>
                <w:noProof/>
                <w:webHidden/>
              </w:rPr>
              <w:t>1</w:t>
            </w:r>
            <w:r w:rsidR="00072572">
              <w:rPr>
                <w:noProof/>
                <w:webHidden/>
              </w:rPr>
              <w:fldChar w:fldCharType="end"/>
            </w:r>
          </w:hyperlink>
        </w:p>
        <w:p w14:paraId="7FD755B6" w14:textId="270CE285" w:rsidR="00072572" w:rsidRDefault="003B43BF">
          <w:pPr>
            <w:pStyle w:val="TOC1"/>
            <w:rPr>
              <w:rFonts w:asciiTheme="minorHAnsi" w:eastAsiaTheme="minorEastAsia" w:hAnsiTheme="minorHAnsi" w:cstheme="minorBidi"/>
              <w:b w:val="0"/>
              <w:noProof/>
              <w:spacing w:val="0"/>
              <w:sz w:val="22"/>
              <w:szCs w:val="22"/>
              <w:lang w:eastAsia="en-AU"/>
            </w:rPr>
          </w:pPr>
          <w:hyperlink w:anchor="_Toc70681725" w:history="1">
            <w:r w:rsidR="00072572" w:rsidRPr="00807952">
              <w:rPr>
                <w:rStyle w:val="Hyperlink"/>
                <w:rFonts w:ascii="Open Sans" w:hAnsi="Open Sans"/>
                <w:noProof/>
              </w:rPr>
              <w:t>3</w:t>
            </w:r>
            <w:r w:rsidR="00072572">
              <w:rPr>
                <w:rFonts w:asciiTheme="minorHAnsi" w:eastAsiaTheme="minorEastAsia" w:hAnsiTheme="minorHAnsi" w:cstheme="minorBidi"/>
                <w:b w:val="0"/>
                <w:noProof/>
                <w:spacing w:val="0"/>
                <w:sz w:val="22"/>
                <w:szCs w:val="22"/>
                <w:lang w:eastAsia="en-AU"/>
              </w:rPr>
              <w:tab/>
            </w:r>
            <w:r w:rsidR="00072572" w:rsidRPr="00807952">
              <w:rPr>
                <w:rStyle w:val="Hyperlink"/>
                <w:rFonts w:ascii="Open Sans" w:hAnsi="Open Sans" w:cs="Open Sans"/>
                <w:noProof/>
              </w:rPr>
              <w:t>Background</w:t>
            </w:r>
            <w:r w:rsidR="00072572">
              <w:rPr>
                <w:noProof/>
                <w:webHidden/>
              </w:rPr>
              <w:tab/>
            </w:r>
            <w:r w:rsidR="00072572">
              <w:rPr>
                <w:noProof/>
                <w:webHidden/>
              </w:rPr>
              <w:fldChar w:fldCharType="begin"/>
            </w:r>
            <w:r w:rsidR="00072572">
              <w:rPr>
                <w:noProof/>
                <w:webHidden/>
              </w:rPr>
              <w:instrText xml:space="preserve"> PAGEREF _Toc70681725 \h </w:instrText>
            </w:r>
            <w:r w:rsidR="00072572">
              <w:rPr>
                <w:noProof/>
                <w:webHidden/>
              </w:rPr>
            </w:r>
            <w:r w:rsidR="00072572">
              <w:rPr>
                <w:noProof/>
                <w:webHidden/>
              </w:rPr>
              <w:fldChar w:fldCharType="separate"/>
            </w:r>
            <w:r w:rsidR="00072572">
              <w:rPr>
                <w:noProof/>
                <w:webHidden/>
              </w:rPr>
              <w:t>2</w:t>
            </w:r>
            <w:r w:rsidR="00072572">
              <w:rPr>
                <w:noProof/>
                <w:webHidden/>
              </w:rPr>
              <w:fldChar w:fldCharType="end"/>
            </w:r>
          </w:hyperlink>
        </w:p>
        <w:p w14:paraId="0300345C" w14:textId="0885095C" w:rsidR="00072572" w:rsidRDefault="003B43BF">
          <w:pPr>
            <w:pStyle w:val="TOC1"/>
            <w:rPr>
              <w:rFonts w:asciiTheme="minorHAnsi" w:eastAsiaTheme="minorEastAsia" w:hAnsiTheme="minorHAnsi" w:cstheme="minorBidi"/>
              <w:b w:val="0"/>
              <w:noProof/>
              <w:spacing w:val="0"/>
              <w:sz w:val="22"/>
              <w:szCs w:val="22"/>
              <w:lang w:eastAsia="en-AU"/>
            </w:rPr>
          </w:pPr>
          <w:hyperlink w:anchor="_Toc70681726" w:history="1">
            <w:r w:rsidR="00072572" w:rsidRPr="00807952">
              <w:rPr>
                <w:rStyle w:val="Hyperlink"/>
                <w:noProof/>
              </w:rPr>
              <w:t>4</w:t>
            </w:r>
            <w:r w:rsidR="00072572">
              <w:rPr>
                <w:rFonts w:asciiTheme="minorHAnsi" w:eastAsiaTheme="minorEastAsia" w:hAnsiTheme="minorHAnsi" w:cstheme="minorBidi"/>
                <w:b w:val="0"/>
                <w:noProof/>
                <w:spacing w:val="0"/>
                <w:sz w:val="22"/>
                <w:szCs w:val="22"/>
                <w:lang w:eastAsia="en-AU"/>
              </w:rPr>
              <w:tab/>
            </w:r>
            <w:r w:rsidR="00072572" w:rsidRPr="00807952">
              <w:rPr>
                <w:rStyle w:val="Hyperlink"/>
                <w:noProof/>
              </w:rPr>
              <w:t>Conciliation</w:t>
            </w:r>
            <w:r w:rsidR="00072572">
              <w:rPr>
                <w:noProof/>
                <w:webHidden/>
              </w:rPr>
              <w:tab/>
            </w:r>
            <w:r w:rsidR="00072572">
              <w:rPr>
                <w:noProof/>
                <w:webHidden/>
              </w:rPr>
              <w:fldChar w:fldCharType="begin"/>
            </w:r>
            <w:r w:rsidR="00072572">
              <w:rPr>
                <w:noProof/>
                <w:webHidden/>
              </w:rPr>
              <w:instrText xml:space="preserve"> PAGEREF _Toc70681726 \h </w:instrText>
            </w:r>
            <w:r w:rsidR="00072572">
              <w:rPr>
                <w:noProof/>
                <w:webHidden/>
              </w:rPr>
            </w:r>
            <w:r w:rsidR="00072572">
              <w:rPr>
                <w:noProof/>
                <w:webHidden/>
              </w:rPr>
              <w:fldChar w:fldCharType="separate"/>
            </w:r>
            <w:r w:rsidR="00072572">
              <w:rPr>
                <w:noProof/>
                <w:webHidden/>
              </w:rPr>
              <w:t>3</w:t>
            </w:r>
            <w:r w:rsidR="00072572">
              <w:rPr>
                <w:noProof/>
                <w:webHidden/>
              </w:rPr>
              <w:fldChar w:fldCharType="end"/>
            </w:r>
          </w:hyperlink>
        </w:p>
        <w:p w14:paraId="39E57009" w14:textId="60C7CBF7" w:rsidR="00072572" w:rsidRDefault="003B43BF">
          <w:pPr>
            <w:pStyle w:val="TOC1"/>
            <w:rPr>
              <w:rFonts w:asciiTheme="minorHAnsi" w:eastAsiaTheme="minorEastAsia" w:hAnsiTheme="minorHAnsi" w:cstheme="minorBidi"/>
              <w:b w:val="0"/>
              <w:noProof/>
              <w:spacing w:val="0"/>
              <w:sz w:val="22"/>
              <w:szCs w:val="22"/>
              <w:lang w:eastAsia="en-AU"/>
            </w:rPr>
          </w:pPr>
          <w:hyperlink w:anchor="_Toc70681727" w:history="1">
            <w:r w:rsidR="00072572" w:rsidRPr="00807952">
              <w:rPr>
                <w:rStyle w:val="Hyperlink"/>
                <w:noProof/>
              </w:rPr>
              <w:t>5</w:t>
            </w:r>
            <w:r w:rsidR="00072572">
              <w:rPr>
                <w:rFonts w:asciiTheme="minorHAnsi" w:eastAsiaTheme="minorEastAsia" w:hAnsiTheme="minorHAnsi" w:cstheme="minorBidi"/>
                <w:b w:val="0"/>
                <w:noProof/>
                <w:spacing w:val="0"/>
                <w:sz w:val="22"/>
                <w:szCs w:val="22"/>
                <w:lang w:eastAsia="en-AU"/>
              </w:rPr>
              <w:tab/>
            </w:r>
            <w:r w:rsidR="00072572" w:rsidRPr="00807952">
              <w:rPr>
                <w:rStyle w:val="Hyperlink"/>
                <w:noProof/>
              </w:rPr>
              <w:t>Procedural history of this inquiry</w:t>
            </w:r>
            <w:r w:rsidR="00072572">
              <w:rPr>
                <w:noProof/>
                <w:webHidden/>
              </w:rPr>
              <w:tab/>
            </w:r>
            <w:r w:rsidR="00072572">
              <w:rPr>
                <w:noProof/>
                <w:webHidden/>
              </w:rPr>
              <w:fldChar w:fldCharType="begin"/>
            </w:r>
            <w:r w:rsidR="00072572">
              <w:rPr>
                <w:noProof/>
                <w:webHidden/>
              </w:rPr>
              <w:instrText xml:space="preserve"> PAGEREF _Toc70681727 \h </w:instrText>
            </w:r>
            <w:r w:rsidR="00072572">
              <w:rPr>
                <w:noProof/>
                <w:webHidden/>
              </w:rPr>
            </w:r>
            <w:r w:rsidR="00072572">
              <w:rPr>
                <w:noProof/>
                <w:webHidden/>
              </w:rPr>
              <w:fldChar w:fldCharType="separate"/>
            </w:r>
            <w:r w:rsidR="00072572">
              <w:rPr>
                <w:noProof/>
                <w:webHidden/>
              </w:rPr>
              <w:t>3</w:t>
            </w:r>
            <w:r w:rsidR="00072572">
              <w:rPr>
                <w:noProof/>
                <w:webHidden/>
              </w:rPr>
              <w:fldChar w:fldCharType="end"/>
            </w:r>
          </w:hyperlink>
        </w:p>
        <w:p w14:paraId="3207CF1B" w14:textId="41CBD33F" w:rsidR="00072572" w:rsidRDefault="003B43BF">
          <w:pPr>
            <w:pStyle w:val="TOC1"/>
            <w:rPr>
              <w:rFonts w:asciiTheme="minorHAnsi" w:eastAsiaTheme="minorEastAsia" w:hAnsiTheme="minorHAnsi" w:cstheme="minorBidi"/>
              <w:b w:val="0"/>
              <w:noProof/>
              <w:spacing w:val="0"/>
              <w:sz w:val="22"/>
              <w:szCs w:val="22"/>
              <w:lang w:eastAsia="en-AU"/>
            </w:rPr>
          </w:pPr>
          <w:hyperlink w:anchor="_Toc70681728" w:history="1">
            <w:r w:rsidR="00072572" w:rsidRPr="00807952">
              <w:rPr>
                <w:rStyle w:val="Hyperlink"/>
                <w:rFonts w:ascii="Open Sans" w:hAnsi="Open Sans"/>
                <w:noProof/>
              </w:rPr>
              <w:t>6</w:t>
            </w:r>
            <w:r w:rsidR="00072572">
              <w:rPr>
                <w:rFonts w:asciiTheme="minorHAnsi" w:eastAsiaTheme="minorEastAsia" w:hAnsiTheme="minorHAnsi" w:cstheme="minorBidi"/>
                <w:b w:val="0"/>
                <w:noProof/>
                <w:spacing w:val="0"/>
                <w:sz w:val="22"/>
                <w:szCs w:val="22"/>
                <w:lang w:eastAsia="en-AU"/>
              </w:rPr>
              <w:tab/>
            </w:r>
            <w:r w:rsidR="00072572" w:rsidRPr="00807952">
              <w:rPr>
                <w:rStyle w:val="Hyperlink"/>
                <w:rFonts w:ascii="Open Sans" w:hAnsi="Open Sans" w:cs="Open Sans"/>
                <w:noProof/>
              </w:rPr>
              <w:t>Legislative framework</w:t>
            </w:r>
            <w:r w:rsidR="00072572">
              <w:rPr>
                <w:noProof/>
                <w:webHidden/>
              </w:rPr>
              <w:tab/>
            </w:r>
            <w:r w:rsidR="00072572">
              <w:rPr>
                <w:noProof/>
                <w:webHidden/>
              </w:rPr>
              <w:fldChar w:fldCharType="begin"/>
            </w:r>
            <w:r w:rsidR="00072572">
              <w:rPr>
                <w:noProof/>
                <w:webHidden/>
              </w:rPr>
              <w:instrText xml:space="preserve"> PAGEREF _Toc70681728 \h </w:instrText>
            </w:r>
            <w:r w:rsidR="00072572">
              <w:rPr>
                <w:noProof/>
                <w:webHidden/>
              </w:rPr>
            </w:r>
            <w:r w:rsidR="00072572">
              <w:rPr>
                <w:noProof/>
                <w:webHidden/>
              </w:rPr>
              <w:fldChar w:fldCharType="separate"/>
            </w:r>
            <w:r w:rsidR="00072572">
              <w:rPr>
                <w:noProof/>
                <w:webHidden/>
              </w:rPr>
              <w:t>3</w:t>
            </w:r>
            <w:r w:rsidR="00072572">
              <w:rPr>
                <w:noProof/>
                <w:webHidden/>
              </w:rPr>
              <w:fldChar w:fldCharType="end"/>
            </w:r>
          </w:hyperlink>
        </w:p>
        <w:p w14:paraId="70A11460" w14:textId="2649556A" w:rsidR="00072572" w:rsidRDefault="003B43BF">
          <w:pPr>
            <w:pStyle w:val="TOC2"/>
            <w:tabs>
              <w:tab w:val="right" w:leader="dot" w:pos="9060"/>
            </w:tabs>
            <w:rPr>
              <w:rFonts w:asciiTheme="minorHAnsi" w:eastAsiaTheme="minorEastAsia" w:hAnsiTheme="minorHAnsi" w:cstheme="minorBidi"/>
              <w:b w:val="0"/>
              <w:i w:val="0"/>
              <w:noProof/>
              <w:spacing w:val="0"/>
              <w:sz w:val="22"/>
              <w:szCs w:val="22"/>
              <w:lang w:eastAsia="en-AU"/>
            </w:rPr>
          </w:pPr>
          <w:hyperlink w:anchor="_Toc70681729" w:history="1">
            <w:r w:rsidR="00072572" w:rsidRPr="00807952">
              <w:rPr>
                <w:rStyle w:val="Hyperlink"/>
                <w:iCs/>
                <w:noProof/>
              </w:rPr>
              <w:t>6.1</w:t>
            </w:r>
            <w:r w:rsidR="00072572">
              <w:rPr>
                <w:rFonts w:asciiTheme="minorHAnsi" w:eastAsiaTheme="minorEastAsia" w:hAnsiTheme="minorHAnsi" w:cstheme="minorBidi"/>
                <w:b w:val="0"/>
                <w:i w:val="0"/>
                <w:noProof/>
                <w:spacing w:val="0"/>
                <w:sz w:val="22"/>
                <w:szCs w:val="22"/>
                <w:lang w:eastAsia="en-AU"/>
              </w:rPr>
              <w:tab/>
            </w:r>
            <w:r w:rsidR="00072572" w:rsidRPr="00807952">
              <w:rPr>
                <w:rStyle w:val="Hyperlink"/>
                <w:rFonts w:cs="Open Sans"/>
                <w:noProof/>
              </w:rPr>
              <w:t>Functions of the Commission</w:t>
            </w:r>
            <w:r w:rsidR="00072572">
              <w:rPr>
                <w:noProof/>
                <w:webHidden/>
              </w:rPr>
              <w:tab/>
            </w:r>
            <w:r w:rsidR="00072572">
              <w:rPr>
                <w:noProof/>
                <w:webHidden/>
              </w:rPr>
              <w:fldChar w:fldCharType="begin"/>
            </w:r>
            <w:r w:rsidR="00072572">
              <w:rPr>
                <w:noProof/>
                <w:webHidden/>
              </w:rPr>
              <w:instrText xml:space="preserve"> PAGEREF _Toc70681729 \h </w:instrText>
            </w:r>
            <w:r w:rsidR="00072572">
              <w:rPr>
                <w:noProof/>
                <w:webHidden/>
              </w:rPr>
            </w:r>
            <w:r w:rsidR="00072572">
              <w:rPr>
                <w:noProof/>
                <w:webHidden/>
              </w:rPr>
              <w:fldChar w:fldCharType="separate"/>
            </w:r>
            <w:r w:rsidR="00072572">
              <w:rPr>
                <w:noProof/>
                <w:webHidden/>
              </w:rPr>
              <w:t>3</w:t>
            </w:r>
            <w:r w:rsidR="00072572">
              <w:rPr>
                <w:noProof/>
                <w:webHidden/>
              </w:rPr>
              <w:fldChar w:fldCharType="end"/>
            </w:r>
          </w:hyperlink>
        </w:p>
        <w:p w14:paraId="6E979158" w14:textId="57CA3CDF" w:rsidR="00072572" w:rsidRDefault="003B43BF">
          <w:pPr>
            <w:pStyle w:val="TOC2"/>
            <w:tabs>
              <w:tab w:val="right" w:leader="dot" w:pos="9060"/>
            </w:tabs>
            <w:rPr>
              <w:rFonts w:asciiTheme="minorHAnsi" w:eastAsiaTheme="minorEastAsia" w:hAnsiTheme="minorHAnsi" w:cstheme="minorBidi"/>
              <w:b w:val="0"/>
              <w:i w:val="0"/>
              <w:noProof/>
              <w:spacing w:val="0"/>
              <w:sz w:val="22"/>
              <w:szCs w:val="22"/>
              <w:lang w:eastAsia="en-AU"/>
            </w:rPr>
          </w:pPr>
          <w:hyperlink w:anchor="_Toc70681730" w:history="1">
            <w:r w:rsidR="00072572" w:rsidRPr="00807952">
              <w:rPr>
                <w:rStyle w:val="Hyperlink"/>
                <w:iCs/>
                <w:noProof/>
              </w:rPr>
              <w:t>6.2</w:t>
            </w:r>
            <w:r w:rsidR="00072572">
              <w:rPr>
                <w:rFonts w:asciiTheme="minorHAnsi" w:eastAsiaTheme="minorEastAsia" w:hAnsiTheme="minorHAnsi" w:cstheme="minorBidi"/>
                <w:b w:val="0"/>
                <w:i w:val="0"/>
                <w:noProof/>
                <w:spacing w:val="0"/>
                <w:sz w:val="22"/>
                <w:szCs w:val="22"/>
                <w:lang w:eastAsia="en-AU"/>
              </w:rPr>
              <w:tab/>
            </w:r>
            <w:r w:rsidR="00072572" w:rsidRPr="00807952">
              <w:rPr>
                <w:rStyle w:val="Hyperlink"/>
                <w:rFonts w:cs="Open Sans"/>
                <w:noProof/>
              </w:rPr>
              <w:t>What is an ‘act’ or ‘practice’?</w:t>
            </w:r>
            <w:r w:rsidR="00072572">
              <w:rPr>
                <w:noProof/>
                <w:webHidden/>
              </w:rPr>
              <w:tab/>
            </w:r>
            <w:r w:rsidR="00072572">
              <w:rPr>
                <w:noProof/>
                <w:webHidden/>
              </w:rPr>
              <w:fldChar w:fldCharType="begin"/>
            </w:r>
            <w:r w:rsidR="00072572">
              <w:rPr>
                <w:noProof/>
                <w:webHidden/>
              </w:rPr>
              <w:instrText xml:space="preserve"> PAGEREF _Toc70681730 \h </w:instrText>
            </w:r>
            <w:r w:rsidR="00072572">
              <w:rPr>
                <w:noProof/>
                <w:webHidden/>
              </w:rPr>
            </w:r>
            <w:r w:rsidR="00072572">
              <w:rPr>
                <w:noProof/>
                <w:webHidden/>
              </w:rPr>
              <w:fldChar w:fldCharType="separate"/>
            </w:r>
            <w:r w:rsidR="00072572">
              <w:rPr>
                <w:noProof/>
                <w:webHidden/>
              </w:rPr>
              <w:t>4</w:t>
            </w:r>
            <w:r w:rsidR="00072572">
              <w:rPr>
                <w:noProof/>
                <w:webHidden/>
              </w:rPr>
              <w:fldChar w:fldCharType="end"/>
            </w:r>
          </w:hyperlink>
        </w:p>
        <w:p w14:paraId="47AFE184" w14:textId="3FE42D5D" w:rsidR="00072572" w:rsidRDefault="003B43BF">
          <w:pPr>
            <w:pStyle w:val="TOC2"/>
            <w:tabs>
              <w:tab w:val="right" w:leader="dot" w:pos="9060"/>
            </w:tabs>
            <w:rPr>
              <w:rFonts w:asciiTheme="minorHAnsi" w:eastAsiaTheme="minorEastAsia" w:hAnsiTheme="minorHAnsi" w:cstheme="minorBidi"/>
              <w:b w:val="0"/>
              <w:i w:val="0"/>
              <w:noProof/>
              <w:spacing w:val="0"/>
              <w:sz w:val="22"/>
              <w:szCs w:val="22"/>
              <w:lang w:eastAsia="en-AU"/>
            </w:rPr>
          </w:pPr>
          <w:hyperlink w:anchor="_Toc70681731" w:history="1">
            <w:r w:rsidR="00072572" w:rsidRPr="00807952">
              <w:rPr>
                <w:rStyle w:val="Hyperlink"/>
                <w:iCs/>
                <w:noProof/>
              </w:rPr>
              <w:t>6.3</w:t>
            </w:r>
            <w:r w:rsidR="00072572">
              <w:rPr>
                <w:rFonts w:asciiTheme="minorHAnsi" w:eastAsiaTheme="minorEastAsia" w:hAnsiTheme="minorHAnsi" w:cstheme="minorBidi"/>
                <w:b w:val="0"/>
                <w:i w:val="0"/>
                <w:noProof/>
                <w:spacing w:val="0"/>
                <w:sz w:val="22"/>
                <w:szCs w:val="22"/>
                <w:lang w:eastAsia="en-AU"/>
              </w:rPr>
              <w:tab/>
            </w:r>
            <w:r w:rsidR="00072572" w:rsidRPr="00807952">
              <w:rPr>
                <w:rStyle w:val="Hyperlink"/>
                <w:rFonts w:cs="Open Sans"/>
                <w:noProof/>
              </w:rPr>
              <w:t>What is a human right?</w:t>
            </w:r>
            <w:r w:rsidR="00072572">
              <w:rPr>
                <w:noProof/>
                <w:webHidden/>
              </w:rPr>
              <w:tab/>
            </w:r>
            <w:r w:rsidR="00072572">
              <w:rPr>
                <w:noProof/>
                <w:webHidden/>
              </w:rPr>
              <w:fldChar w:fldCharType="begin"/>
            </w:r>
            <w:r w:rsidR="00072572">
              <w:rPr>
                <w:noProof/>
                <w:webHidden/>
              </w:rPr>
              <w:instrText xml:space="preserve"> PAGEREF _Toc70681731 \h </w:instrText>
            </w:r>
            <w:r w:rsidR="00072572">
              <w:rPr>
                <w:noProof/>
                <w:webHidden/>
              </w:rPr>
            </w:r>
            <w:r w:rsidR="00072572">
              <w:rPr>
                <w:noProof/>
                <w:webHidden/>
              </w:rPr>
              <w:fldChar w:fldCharType="separate"/>
            </w:r>
            <w:r w:rsidR="00072572">
              <w:rPr>
                <w:noProof/>
                <w:webHidden/>
              </w:rPr>
              <w:t>4</w:t>
            </w:r>
            <w:r w:rsidR="00072572">
              <w:rPr>
                <w:noProof/>
                <w:webHidden/>
              </w:rPr>
              <w:fldChar w:fldCharType="end"/>
            </w:r>
          </w:hyperlink>
        </w:p>
        <w:p w14:paraId="416B6B3B" w14:textId="049F70B7" w:rsidR="00072572" w:rsidRDefault="003B43BF">
          <w:pPr>
            <w:pStyle w:val="TOC1"/>
            <w:rPr>
              <w:rFonts w:asciiTheme="minorHAnsi" w:eastAsiaTheme="minorEastAsia" w:hAnsiTheme="minorHAnsi" w:cstheme="minorBidi"/>
              <w:b w:val="0"/>
              <w:noProof/>
              <w:spacing w:val="0"/>
              <w:sz w:val="22"/>
              <w:szCs w:val="22"/>
              <w:lang w:eastAsia="en-AU"/>
            </w:rPr>
          </w:pPr>
          <w:hyperlink w:anchor="_Toc70681732" w:history="1">
            <w:r w:rsidR="00072572" w:rsidRPr="00807952">
              <w:rPr>
                <w:rStyle w:val="Hyperlink"/>
                <w:rFonts w:ascii="Open Sans" w:hAnsi="Open Sans"/>
                <w:noProof/>
              </w:rPr>
              <w:t>7</w:t>
            </w:r>
            <w:r w:rsidR="00072572">
              <w:rPr>
                <w:rFonts w:asciiTheme="minorHAnsi" w:eastAsiaTheme="minorEastAsia" w:hAnsiTheme="minorHAnsi" w:cstheme="minorBidi"/>
                <w:b w:val="0"/>
                <w:noProof/>
                <w:spacing w:val="0"/>
                <w:sz w:val="22"/>
                <w:szCs w:val="22"/>
                <w:lang w:eastAsia="en-AU"/>
              </w:rPr>
              <w:tab/>
            </w:r>
            <w:r w:rsidR="00072572" w:rsidRPr="00807952">
              <w:rPr>
                <w:rStyle w:val="Hyperlink"/>
                <w:rFonts w:ascii="Open Sans" w:hAnsi="Open Sans" w:cs="Open Sans"/>
                <w:noProof/>
              </w:rPr>
              <w:t>Right of detainees to be treated with humanity and dignity</w:t>
            </w:r>
            <w:r w:rsidR="00072572">
              <w:rPr>
                <w:noProof/>
                <w:webHidden/>
              </w:rPr>
              <w:tab/>
            </w:r>
            <w:r w:rsidR="00072572">
              <w:rPr>
                <w:noProof/>
                <w:webHidden/>
              </w:rPr>
              <w:fldChar w:fldCharType="begin"/>
            </w:r>
            <w:r w:rsidR="00072572">
              <w:rPr>
                <w:noProof/>
                <w:webHidden/>
              </w:rPr>
              <w:instrText xml:space="preserve"> PAGEREF _Toc70681732 \h </w:instrText>
            </w:r>
            <w:r w:rsidR="00072572">
              <w:rPr>
                <w:noProof/>
                <w:webHidden/>
              </w:rPr>
            </w:r>
            <w:r w:rsidR="00072572">
              <w:rPr>
                <w:noProof/>
                <w:webHidden/>
              </w:rPr>
              <w:fldChar w:fldCharType="separate"/>
            </w:r>
            <w:r w:rsidR="00072572">
              <w:rPr>
                <w:noProof/>
                <w:webHidden/>
              </w:rPr>
              <w:t>4</w:t>
            </w:r>
            <w:r w:rsidR="00072572">
              <w:rPr>
                <w:noProof/>
                <w:webHidden/>
              </w:rPr>
              <w:fldChar w:fldCharType="end"/>
            </w:r>
          </w:hyperlink>
        </w:p>
        <w:p w14:paraId="50FD8DF3" w14:textId="0A4B7056" w:rsidR="00072572" w:rsidRDefault="003B43BF">
          <w:pPr>
            <w:pStyle w:val="TOC1"/>
            <w:rPr>
              <w:rFonts w:asciiTheme="minorHAnsi" w:eastAsiaTheme="minorEastAsia" w:hAnsiTheme="minorHAnsi" w:cstheme="minorBidi"/>
              <w:b w:val="0"/>
              <w:noProof/>
              <w:spacing w:val="0"/>
              <w:sz w:val="22"/>
              <w:szCs w:val="22"/>
              <w:lang w:eastAsia="en-AU"/>
            </w:rPr>
          </w:pPr>
          <w:hyperlink w:anchor="_Toc70681733" w:history="1">
            <w:r w:rsidR="00072572" w:rsidRPr="00807952">
              <w:rPr>
                <w:rStyle w:val="Hyperlink"/>
                <w:rFonts w:ascii="Open Sans" w:hAnsi="Open Sans"/>
                <w:noProof/>
              </w:rPr>
              <w:t>8</w:t>
            </w:r>
            <w:r w:rsidR="00072572">
              <w:rPr>
                <w:rFonts w:asciiTheme="minorHAnsi" w:eastAsiaTheme="minorEastAsia" w:hAnsiTheme="minorHAnsi" w:cstheme="minorBidi"/>
                <w:b w:val="0"/>
                <w:noProof/>
                <w:spacing w:val="0"/>
                <w:sz w:val="22"/>
                <w:szCs w:val="22"/>
                <w:lang w:eastAsia="en-AU"/>
              </w:rPr>
              <w:tab/>
            </w:r>
            <w:r w:rsidR="00072572" w:rsidRPr="00807952">
              <w:rPr>
                <w:rStyle w:val="Hyperlink"/>
                <w:rFonts w:ascii="Open Sans" w:hAnsi="Open Sans" w:cs="Open Sans"/>
                <w:noProof/>
              </w:rPr>
              <w:t>Right to privacy</w:t>
            </w:r>
            <w:r w:rsidR="00072572">
              <w:rPr>
                <w:noProof/>
                <w:webHidden/>
              </w:rPr>
              <w:tab/>
            </w:r>
            <w:r w:rsidR="00072572">
              <w:rPr>
                <w:noProof/>
                <w:webHidden/>
              </w:rPr>
              <w:fldChar w:fldCharType="begin"/>
            </w:r>
            <w:r w:rsidR="00072572">
              <w:rPr>
                <w:noProof/>
                <w:webHidden/>
              </w:rPr>
              <w:instrText xml:space="preserve"> PAGEREF _Toc70681733 \h </w:instrText>
            </w:r>
            <w:r w:rsidR="00072572">
              <w:rPr>
                <w:noProof/>
                <w:webHidden/>
              </w:rPr>
            </w:r>
            <w:r w:rsidR="00072572">
              <w:rPr>
                <w:noProof/>
                <w:webHidden/>
              </w:rPr>
              <w:fldChar w:fldCharType="separate"/>
            </w:r>
            <w:r w:rsidR="00072572">
              <w:rPr>
                <w:noProof/>
                <w:webHidden/>
              </w:rPr>
              <w:t>7</w:t>
            </w:r>
            <w:r w:rsidR="00072572">
              <w:rPr>
                <w:noProof/>
                <w:webHidden/>
              </w:rPr>
              <w:fldChar w:fldCharType="end"/>
            </w:r>
          </w:hyperlink>
        </w:p>
        <w:p w14:paraId="2A3B831D" w14:textId="12418829" w:rsidR="00072572" w:rsidRDefault="003B43BF">
          <w:pPr>
            <w:pStyle w:val="TOC1"/>
            <w:rPr>
              <w:rFonts w:asciiTheme="minorHAnsi" w:eastAsiaTheme="minorEastAsia" w:hAnsiTheme="minorHAnsi" w:cstheme="minorBidi"/>
              <w:b w:val="0"/>
              <w:noProof/>
              <w:spacing w:val="0"/>
              <w:sz w:val="22"/>
              <w:szCs w:val="22"/>
              <w:lang w:eastAsia="en-AU"/>
            </w:rPr>
          </w:pPr>
          <w:hyperlink w:anchor="_Toc70681734" w:history="1">
            <w:r w:rsidR="00072572" w:rsidRPr="00807952">
              <w:rPr>
                <w:rStyle w:val="Hyperlink"/>
                <w:rFonts w:ascii="Open Sans" w:hAnsi="Open Sans"/>
                <w:noProof/>
              </w:rPr>
              <w:t>9</w:t>
            </w:r>
            <w:r w:rsidR="00072572">
              <w:rPr>
                <w:rFonts w:asciiTheme="minorHAnsi" w:eastAsiaTheme="minorEastAsia" w:hAnsiTheme="minorHAnsi" w:cstheme="minorBidi"/>
                <w:b w:val="0"/>
                <w:noProof/>
                <w:spacing w:val="0"/>
                <w:sz w:val="22"/>
                <w:szCs w:val="22"/>
                <w:lang w:eastAsia="en-AU"/>
              </w:rPr>
              <w:tab/>
            </w:r>
            <w:r w:rsidR="00072572" w:rsidRPr="00807952">
              <w:rPr>
                <w:rStyle w:val="Hyperlink"/>
                <w:rFonts w:ascii="Open Sans" w:hAnsi="Open Sans" w:cs="Open Sans"/>
                <w:noProof/>
              </w:rPr>
              <w:t>Findings</w:t>
            </w:r>
            <w:r w:rsidR="00072572">
              <w:rPr>
                <w:noProof/>
                <w:webHidden/>
              </w:rPr>
              <w:tab/>
            </w:r>
            <w:r w:rsidR="00072572">
              <w:rPr>
                <w:noProof/>
                <w:webHidden/>
              </w:rPr>
              <w:fldChar w:fldCharType="begin"/>
            </w:r>
            <w:r w:rsidR="00072572">
              <w:rPr>
                <w:noProof/>
                <w:webHidden/>
              </w:rPr>
              <w:instrText xml:space="preserve"> PAGEREF _Toc70681734 \h </w:instrText>
            </w:r>
            <w:r w:rsidR="00072572">
              <w:rPr>
                <w:noProof/>
                <w:webHidden/>
              </w:rPr>
            </w:r>
            <w:r w:rsidR="00072572">
              <w:rPr>
                <w:noProof/>
                <w:webHidden/>
              </w:rPr>
              <w:fldChar w:fldCharType="separate"/>
            </w:r>
            <w:r w:rsidR="00072572">
              <w:rPr>
                <w:noProof/>
                <w:webHidden/>
              </w:rPr>
              <w:t>7</w:t>
            </w:r>
            <w:r w:rsidR="00072572">
              <w:rPr>
                <w:noProof/>
                <w:webHidden/>
              </w:rPr>
              <w:fldChar w:fldCharType="end"/>
            </w:r>
          </w:hyperlink>
        </w:p>
        <w:p w14:paraId="4821AF39" w14:textId="66669B12" w:rsidR="00072572" w:rsidRDefault="003B43BF">
          <w:pPr>
            <w:pStyle w:val="TOC2"/>
            <w:tabs>
              <w:tab w:val="right" w:leader="dot" w:pos="9060"/>
            </w:tabs>
            <w:rPr>
              <w:rFonts w:asciiTheme="minorHAnsi" w:eastAsiaTheme="minorEastAsia" w:hAnsiTheme="minorHAnsi" w:cstheme="minorBidi"/>
              <w:b w:val="0"/>
              <w:i w:val="0"/>
              <w:noProof/>
              <w:spacing w:val="0"/>
              <w:sz w:val="22"/>
              <w:szCs w:val="22"/>
              <w:lang w:eastAsia="en-AU"/>
            </w:rPr>
          </w:pPr>
          <w:hyperlink w:anchor="_Toc70681735" w:history="1">
            <w:r w:rsidR="00072572" w:rsidRPr="00807952">
              <w:rPr>
                <w:rStyle w:val="Hyperlink"/>
                <w:iCs/>
                <w:noProof/>
              </w:rPr>
              <w:t>9.1</w:t>
            </w:r>
            <w:r w:rsidR="00072572">
              <w:rPr>
                <w:rFonts w:asciiTheme="minorHAnsi" w:eastAsiaTheme="minorEastAsia" w:hAnsiTheme="minorHAnsi" w:cstheme="minorBidi"/>
                <w:b w:val="0"/>
                <w:i w:val="0"/>
                <w:noProof/>
                <w:spacing w:val="0"/>
                <w:sz w:val="22"/>
                <w:szCs w:val="22"/>
                <w:lang w:eastAsia="en-AU"/>
              </w:rPr>
              <w:tab/>
            </w:r>
            <w:r w:rsidR="00072572" w:rsidRPr="00807952">
              <w:rPr>
                <w:rStyle w:val="Hyperlink"/>
                <w:rFonts w:cs="Open Sans"/>
                <w:iCs/>
                <w:noProof/>
              </w:rPr>
              <w:t>C</w:t>
            </w:r>
            <w:r w:rsidR="00072572" w:rsidRPr="00807952">
              <w:rPr>
                <w:rStyle w:val="Hyperlink"/>
                <w:rFonts w:cs="Open Sans"/>
                <w:noProof/>
              </w:rPr>
              <w:t>onditions during airport interview</w:t>
            </w:r>
            <w:r w:rsidR="00072572">
              <w:rPr>
                <w:noProof/>
                <w:webHidden/>
              </w:rPr>
              <w:tab/>
            </w:r>
            <w:r w:rsidR="00072572">
              <w:rPr>
                <w:noProof/>
                <w:webHidden/>
              </w:rPr>
              <w:fldChar w:fldCharType="begin"/>
            </w:r>
            <w:r w:rsidR="00072572">
              <w:rPr>
                <w:noProof/>
                <w:webHidden/>
              </w:rPr>
              <w:instrText xml:space="preserve"> PAGEREF _Toc70681735 \h </w:instrText>
            </w:r>
            <w:r w:rsidR="00072572">
              <w:rPr>
                <w:noProof/>
                <w:webHidden/>
              </w:rPr>
            </w:r>
            <w:r w:rsidR="00072572">
              <w:rPr>
                <w:noProof/>
                <w:webHidden/>
              </w:rPr>
              <w:fldChar w:fldCharType="separate"/>
            </w:r>
            <w:r w:rsidR="00072572">
              <w:rPr>
                <w:noProof/>
                <w:webHidden/>
              </w:rPr>
              <w:t>7</w:t>
            </w:r>
            <w:r w:rsidR="00072572">
              <w:rPr>
                <w:noProof/>
                <w:webHidden/>
              </w:rPr>
              <w:fldChar w:fldCharType="end"/>
            </w:r>
          </w:hyperlink>
        </w:p>
        <w:p w14:paraId="4F4C06AE" w14:textId="7297741F" w:rsidR="00072572" w:rsidRDefault="003B43BF">
          <w:pPr>
            <w:pStyle w:val="TOC2"/>
            <w:tabs>
              <w:tab w:val="right" w:leader="dot" w:pos="9060"/>
            </w:tabs>
            <w:rPr>
              <w:rFonts w:asciiTheme="minorHAnsi" w:eastAsiaTheme="minorEastAsia" w:hAnsiTheme="minorHAnsi" w:cstheme="minorBidi"/>
              <w:b w:val="0"/>
              <w:i w:val="0"/>
              <w:noProof/>
              <w:spacing w:val="0"/>
              <w:sz w:val="22"/>
              <w:szCs w:val="22"/>
              <w:lang w:eastAsia="en-AU"/>
            </w:rPr>
          </w:pPr>
          <w:hyperlink w:anchor="_Toc70681736" w:history="1">
            <w:r w:rsidR="00072572" w:rsidRPr="00807952">
              <w:rPr>
                <w:rStyle w:val="Hyperlink"/>
                <w:iCs/>
                <w:noProof/>
              </w:rPr>
              <w:t>9.2</w:t>
            </w:r>
            <w:r w:rsidR="00072572">
              <w:rPr>
                <w:rFonts w:asciiTheme="minorHAnsi" w:eastAsiaTheme="minorEastAsia" w:hAnsiTheme="minorHAnsi" w:cstheme="minorBidi"/>
                <w:b w:val="0"/>
                <w:i w:val="0"/>
                <w:noProof/>
                <w:spacing w:val="0"/>
                <w:sz w:val="22"/>
                <w:szCs w:val="22"/>
                <w:lang w:eastAsia="en-AU"/>
              </w:rPr>
              <w:tab/>
            </w:r>
            <w:r w:rsidR="00072572" w:rsidRPr="00807952">
              <w:rPr>
                <w:rStyle w:val="Hyperlink"/>
                <w:rFonts w:cs="Open Sans"/>
                <w:noProof/>
              </w:rPr>
              <w:t>Transfers to and from AITA</w:t>
            </w:r>
            <w:r w:rsidR="00072572">
              <w:rPr>
                <w:noProof/>
                <w:webHidden/>
              </w:rPr>
              <w:tab/>
            </w:r>
            <w:r w:rsidR="00072572">
              <w:rPr>
                <w:noProof/>
                <w:webHidden/>
              </w:rPr>
              <w:fldChar w:fldCharType="begin"/>
            </w:r>
            <w:r w:rsidR="00072572">
              <w:rPr>
                <w:noProof/>
                <w:webHidden/>
              </w:rPr>
              <w:instrText xml:space="preserve"> PAGEREF _Toc70681736 \h </w:instrText>
            </w:r>
            <w:r w:rsidR="00072572">
              <w:rPr>
                <w:noProof/>
                <w:webHidden/>
              </w:rPr>
            </w:r>
            <w:r w:rsidR="00072572">
              <w:rPr>
                <w:noProof/>
                <w:webHidden/>
              </w:rPr>
              <w:fldChar w:fldCharType="separate"/>
            </w:r>
            <w:r w:rsidR="00072572">
              <w:rPr>
                <w:noProof/>
                <w:webHidden/>
              </w:rPr>
              <w:t>9</w:t>
            </w:r>
            <w:r w:rsidR="00072572">
              <w:rPr>
                <w:noProof/>
                <w:webHidden/>
              </w:rPr>
              <w:fldChar w:fldCharType="end"/>
            </w:r>
          </w:hyperlink>
        </w:p>
        <w:p w14:paraId="32A92D69" w14:textId="2790D05D" w:rsidR="00072572" w:rsidRDefault="003B43BF">
          <w:pPr>
            <w:pStyle w:val="TOC2"/>
            <w:tabs>
              <w:tab w:val="right" w:leader="dot" w:pos="9060"/>
            </w:tabs>
            <w:rPr>
              <w:rFonts w:asciiTheme="minorHAnsi" w:eastAsiaTheme="minorEastAsia" w:hAnsiTheme="minorHAnsi" w:cstheme="minorBidi"/>
              <w:b w:val="0"/>
              <w:i w:val="0"/>
              <w:noProof/>
              <w:spacing w:val="0"/>
              <w:sz w:val="22"/>
              <w:szCs w:val="22"/>
              <w:lang w:eastAsia="en-AU"/>
            </w:rPr>
          </w:pPr>
          <w:hyperlink w:anchor="_Toc70681737" w:history="1">
            <w:r w:rsidR="00072572" w:rsidRPr="00807952">
              <w:rPr>
                <w:rStyle w:val="Hyperlink"/>
                <w:iCs/>
                <w:noProof/>
              </w:rPr>
              <w:t>9.3</w:t>
            </w:r>
            <w:r w:rsidR="00072572">
              <w:rPr>
                <w:rFonts w:asciiTheme="minorHAnsi" w:eastAsiaTheme="minorEastAsia" w:hAnsiTheme="minorHAnsi" w:cstheme="minorBidi"/>
                <w:b w:val="0"/>
                <w:i w:val="0"/>
                <w:noProof/>
                <w:spacing w:val="0"/>
                <w:sz w:val="22"/>
                <w:szCs w:val="22"/>
                <w:lang w:eastAsia="en-AU"/>
              </w:rPr>
              <w:tab/>
            </w:r>
            <w:r w:rsidR="00072572" w:rsidRPr="00807952">
              <w:rPr>
                <w:rStyle w:val="Hyperlink"/>
                <w:rFonts w:cs="Open Sans"/>
                <w:noProof/>
              </w:rPr>
              <w:t>Conditions during immigration detention</w:t>
            </w:r>
            <w:r w:rsidR="00072572">
              <w:rPr>
                <w:noProof/>
                <w:webHidden/>
              </w:rPr>
              <w:tab/>
            </w:r>
            <w:r w:rsidR="00072572">
              <w:rPr>
                <w:noProof/>
                <w:webHidden/>
              </w:rPr>
              <w:fldChar w:fldCharType="begin"/>
            </w:r>
            <w:r w:rsidR="00072572">
              <w:rPr>
                <w:noProof/>
                <w:webHidden/>
              </w:rPr>
              <w:instrText xml:space="preserve"> PAGEREF _Toc70681737 \h </w:instrText>
            </w:r>
            <w:r w:rsidR="00072572">
              <w:rPr>
                <w:noProof/>
                <w:webHidden/>
              </w:rPr>
            </w:r>
            <w:r w:rsidR="00072572">
              <w:rPr>
                <w:noProof/>
                <w:webHidden/>
              </w:rPr>
              <w:fldChar w:fldCharType="separate"/>
            </w:r>
            <w:r w:rsidR="00072572">
              <w:rPr>
                <w:noProof/>
                <w:webHidden/>
              </w:rPr>
              <w:t>14</w:t>
            </w:r>
            <w:r w:rsidR="00072572">
              <w:rPr>
                <w:noProof/>
                <w:webHidden/>
              </w:rPr>
              <w:fldChar w:fldCharType="end"/>
            </w:r>
          </w:hyperlink>
        </w:p>
        <w:p w14:paraId="1F3FD3B6" w14:textId="306C6096" w:rsidR="00072572" w:rsidRDefault="003B43BF">
          <w:pPr>
            <w:pStyle w:val="TOC1"/>
            <w:rPr>
              <w:rFonts w:asciiTheme="minorHAnsi" w:eastAsiaTheme="minorEastAsia" w:hAnsiTheme="minorHAnsi" w:cstheme="minorBidi"/>
              <w:b w:val="0"/>
              <w:noProof/>
              <w:spacing w:val="0"/>
              <w:sz w:val="22"/>
              <w:szCs w:val="22"/>
              <w:lang w:eastAsia="en-AU"/>
            </w:rPr>
          </w:pPr>
          <w:hyperlink w:anchor="_Toc70681738" w:history="1">
            <w:r w:rsidR="00072572" w:rsidRPr="00807952">
              <w:rPr>
                <w:rStyle w:val="Hyperlink"/>
                <w:rFonts w:ascii="Open Sans" w:hAnsi="Open Sans"/>
                <w:noProof/>
              </w:rPr>
              <w:t>10</w:t>
            </w:r>
            <w:r w:rsidR="00072572">
              <w:rPr>
                <w:rFonts w:asciiTheme="minorHAnsi" w:eastAsiaTheme="minorEastAsia" w:hAnsiTheme="minorHAnsi" w:cstheme="minorBidi"/>
                <w:b w:val="0"/>
                <w:noProof/>
                <w:spacing w:val="0"/>
                <w:sz w:val="22"/>
                <w:szCs w:val="22"/>
                <w:lang w:eastAsia="en-AU"/>
              </w:rPr>
              <w:tab/>
            </w:r>
            <w:r w:rsidR="00072572" w:rsidRPr="00807952">
              <w:rPr>
                <w:rStyle w:val="Hyperlink"/>
                <w:rFonts w:ascii="Open Sans" w:hAnsi="Open Sans" w:cs="Open Sans"/>
                <w:noProof/>
              </w:rPr>
              <w:t>Recommendations</w:t>
            </w:r>
            <w:r w:rsidR="00072572">
              <w:rPr>
                <w:noProof/>
                <w:webHidden/>
              </w:rPr>
              <w:tab/>
            </w:r>
            <w:r w:rsidR="00072572">
              <w:rPr>
                <w:noProof/>
                <w:webHidden/>
              </w:rPr>
              <w:fldChar w:fldCharType="begin"/>
            </w:r>
            <w:r w:rsidR="00072572">
              <w:rPr>
                <w:noProof/>
                <w:webHidden/>
              </w:rPr>
              <w:instrText xml:space="preserve"> PAGEREF _Toc70681738 \h </w:instrText>
            </w:r>
            <w:r w:rsidR="00072572">
              <w:rPr>
                <w:noProof/>
                <w:webHidden/>
              </w:rPr>
            </w:r>
            <w:r w:rsidR="00072572">
              <w:rPr>
                <w:noProof/>
                <w:webHidden/>
              </w:rPr>
              <w:fldChar w:fldCharType="separate"/>
            </w:r>
            <w:r w:rsidR="00072572">
              <w:rPr>
                <w:noProof/>
                <w:webHidden/>
              </w:rPr>
              <w:t>18</w:t>
            </w:r>
            <w:r w:rsidR="00072572">
              <w:rPr>
                <w:noProof/>
                <w:webHidden/>
              </w:rPr>
              <w:fldChar w:fldCharType="end"/>
            </w:r>
          </w:hyperlink>
        </w:p>
        <w:p w14:paraId="6EA9BA4A" w14:textId="5992B9DD" w:rsidR="00072572" w:rsidRDefault="003B43BF">
          <w:pPr>
            <w:pStyle w:val="TOC1"/>
            <w:rPr>
              <w:rFonts w:asciiTheme="minorHAnsi" w:eastAsiaTheme="minorEastAsia" w:hAnsiTheme="minorHAnsi" w:cstheme="minorBidi"/>
              <w:b w:val="0"/>
              <w:noProof/>
              <w:spacing w:val="0"/>
              <w:sz w:val="22"/>
              <w:szCs w:val="22"/>
              <w:lang w:eastAsia="en-AU"/>
            </w:rPr>
          </w:pPr>
          <w:hyperlink w:anchor="_Toc70681739" w:history="1">
            <w:r w:rsidR="00072572" w:rsidRPr="00807952">
              <w:rPr>
                <w:rStyle w:val="Hyperlink"/>
                <w:rFonts w:ascii="Open Sans" w:hAnsi="Open Sans"/>
                <w:noProof/>
              </w:rPr>
              <w:t>11</w:t>
            </w:r>
            <w:r w:rsidR="00072572">
              <w:rPr>
                <w:rFonts w:asciiTheme="minorHAnsi" w:eastAsiaTheme="minorEastAsia" w:hAnsiTheme="minorHAnsi" w:cstheme="minorBidi"/>
                <w:b w:val="0"/>
                <w:noProof/>
                <w:spacing w:val="0"/>
                <w:sz w:val="22"/>
                <w:szCs w:val="22"/>
                <w:lang w:eastAsia="en-AU"/>
              </w:rPr>
              <w:tab/>
            </w:r>
            <w:r w:rsidR="00072572" w:rsidRPr="00807952">
              <w:rPr>
                <w:rStyle w:val="Hyperlink"/>
                <w:rFonts w:ascii="Open Sans" w:hAnsi="Open Sans" w:cs="Open Sans"/>
                <w:noProof/>
              </w:rPr>
              <w:t>The Department’s response to my findings and recommendations</w:t>
            </w:r>
            <w:r w:rsidR="00072572">
              <w:rPr>
                <w:noProof/>
                <w:webHidden/>
              </w:rPr>
              <w:tab/>
            </w:r>
            <w:r w:rsidR="00072572">
              <w:rPr>
                <w:noProof/>
                <w:webHidden/>
              </w:rPr>
              <w:fldChar w:fldCharType="begin"/>
            </w:r>
            <w:r w:rsidR="00072572">
              <w:rPr>
                <w:noProof/>
                <w:webHidden/>
              </w:rPr>
              <w:instrText xml:space="preserve"> PAGEREF _Toc70681739 \h </w:instrText>
            </w:r>
            <w:r w:rsidR="00072572">
              <w:rPr>
                <w:noProof/>
                <w:webHidden/>
              </w:rPr>
            </w:r>
            <w:r w:rsidR="00072572">
              <w:rPr>
                <w:noProof/>
                <w:webHidden/>
              </w:rPr>
              <w:fldChar w:fldCharType="separate"/>
            </w:r>
            <w:r w:rsidR="00072572">
              <w:rPr>
                <w:noProof/>
                <w:webHidden/>
              </w:rPr>
              <w:t>19</w:t>
            </w:r>
            <w:r w:rsidR="00072572">
              <w:rPr>
                <w:noProof/>
                <w:webHidden/>
              </w:rPr>
              <w:fldChar w:fldCharType="end"/>
            </w:r>
          </w:hyperlink>
        </w:p>
        <w:p w14:paraId="3AE38CC6" w14:textId="005CAC89" w:rsidR="00C00E9B" w:rsidRPr="00673B8B" w:rsidRDefault="00C00E9B" w:rsidP="003F061F">
          <w:pPr>
            <w:spacing w:after="60"/>
            <w:rPr>
              <w:rFonts w:ascii="Open Sans" w:hAnsi="Open Sans" w:cs="Open Sans"/>
            </w:rPr>
          </w:pPr>
          <w:r w:rsidRPr="00673B8B">
            <w:rPr>
              <w:rFonts w:ascii="Open Sans" w:hAnsi="Open Sans" w:cs="Open Sans"/>
              <w:b/>
              <w:bCs/>
              <w:noProof/>
            </w:rPr>
            <w:fldChar w:fldCharType="end"/>
          </w:r>
        </w:p>
      </w:sdtContent>
    </w:sdt>
    <w:p w14:paraId="42AF88EB" w14:textId="76C1FE60" w:rsidR="00E275DC" w:rsidRPr="00673B8B" w:rsidRDefault="00E275DC">
      <w:pPr>
        <w:rPr>
          <w:rFonts w:ascii="Open Sans" w:hAnsi="Open Sans" w:cs="Open Sans"/>
        </w:rPr>
      </w:pPr>
    </w:p>
    <w:p w14:paraId="76889061" w14:textId="5FAC4972" w:rsidR="00932440" w:rsidRPr="00E95FE0" w:rsidRDefault="00932440" w:rsidP="00932440">
      <w:pPr>
        <w:rPr>
          <w:rFonts w:ascii="Open Sans" w:hAnsi="Open Sans" w:cs="Open Sans"/>
        </w:rPr>
      </w:pPr>
    </w:p>
    <w:p w14:paraId="7DBCAFBE" w14:textId="7F04D7AE" w:rsidR="00932440" w:rsidRPr="00E95FE0" w:rsidRDefault="00932440">
      <w:pPr>
        <w:rPr>
          <w:rFonts w:ascii="Open Sans" w:hAnsi="Open Sans" w:cs="Open Sans"/>
        </w:rPr>
      </w:pPr>
    </w:p>
    <w:p w14:paraId="6C5C2A61" w14:textId="77777777" w:rsidR="00FF320D" w:rsidRPr="00E95FE0" w:rsidRDefault="00932440">
      <w:pPr>
        <w:rPr>
          <w:rFonts w:ascii="Open Sans" w:hAnsi="Open Sans" w:cs="Open Sans"/>
          <w:b/>
          <w:szCs w:val="24"/>
        </w:rPr>
        <w:sectPr w:rsidR="00FF320D" w:rsidRPr="00E95FE0" w:rsidSect="00B75196">
          <w:footerReference w:type="even" r:id="rId16"/>
          <w:footerReference w:type="default" r:id="rId17"/>
          <w:endnotePr>
            <w:numFmt w:val="decimal"/>
          </w:endnotePr>
          <w:pgSz w:w="11906" w:h="16838" w:code="9"/>
          <w:pgMar w:top="1134" w:right="1418" w:bottom="1134" w:left="1418" w:header="709" w:footer="709" w:gutter="0"/>
          <w:cols w:space="708"/>
          <w:docGrid w:linePitch="360"/>
        </w:sectPr>
      </w:pPr>
      <w:r w:rsidRPr="00E95FE0">
        <w:rPr>
          <w:rFonts w:ascii="Open Sans" w:hAnsi="Open Sans" w:cs="Open Sans"/>
          <w:b/>
          <w:szCs w:val="24"/>
        </w:rPr>
        <w:br w:type="page"/>
      </w:r>
    </w:p>
    <w:p w14:paraId="793B058E" w14:textId="502FCA24" w:rsidR="00A61DAC" w:rsidRPr="00E95FE0" w:rsidRDefault="00A61DAC" w:rsidP="005A2C74">
      <w:pPr>
        <w:pStyle w:val="Heading1"/>
        <w:tabs>
          <w:tab w:val="clear" w:pos="9781"/>
          <w:tab w:val="num" w:pos="709"/>
          <w:tab w:val="left" w:pos="8930"/>
          <w:tab w:val="num" w:pos="9630"/>
        </w:tabs>
        <w:ind w:left="720" w:hanging="720"/>
        <w:rPr>
          <w:rFonts w:ascii="Open Sans" w:hAnsi="Open Sans" w:cs="Open Sans"/>
          <w:szCs w:val="36"/>
        </w:rPr>
      </w:pPr>
      <w:bookmarkStart w:id="17" w:name="_Toc452472689"/>
      <w:bookmarkStart w:id="18" w:name="_Toc487445596"/>
      <w:bookmarkStart w:id="19" w:name="_Toc487531381"/>
      <w:bookmarkStart w:id="20" w:name="_Toc487531400"/>
      <w:bookmarkStart w:id="21" w:name="_Toc487531470"/>
      <w:bookmarkStart w:id="22" w:name="_Toc487531590"/>
      <w:bookmarkStart w:id="23" w:name="_Toc70681723"/>
      <w:r w:rsidRPr="00E95FE0">
        <w:rPr>
          <w:rFonts w:ascii="Open Sans" w:hAnsi="Open Sans" w:cs="Open Sans"/>
          <w:szCs w:val="36"/>
        </w:rPr>
        <w:lastRenderedPageBreak/>
        <w:t>Introduction to this inquiry</w:t>
      </w:r>
      <w:bookmarkEnd w:id="17"/>
      <w:bookmarkEnd w:id="18"/>
      <w:bookmarkEnd w:id="19"/>
      <w:bookmarkEnd w:id="20"/>
      <w:bookmarkEnd w:id="21"/>
      <w:bookmarkEnd w:id="22"/>
      <w:bookmarkEnd w:id="23"/>
      <w:r w:rsidR="00F636DC" w:rsidRPr="00E95FE0">
        <w:rPr>
          <w:rFonts w:ascii="Open Sans" w:hAnsi="Open Sans" w:cs="Open Sans"/>
          <w:szCs w:val="36"/>
        </w:rPr>
        <w:t xml:space="preserve"> </w:t>
      </w:r>
    </w:p>
    <w:p w14:paraId="60167BCC" w14:textId="0B538591" w:rsidR="00793BA2" w:rsidRDefault="00A820E6" w:rsidP="00793BA2">
      <w:pPr>
        <w:numPr>
          <w:ilvl w:val="0"/>
          <w:numId w:val="7"/>
        </w:numPr>
        <w:spacing w:before="240" w:after="240"/>
        <w:rPr>
          <w:rFonts w:ascii="Open Sans" w:hAnsi="Open Sans" w:cs="Open Sans"/>
          <w:szCs w:val="24"/>
        </w:rPr>
      </w:pPr>
      <w:bookmarkStart w:id="24" w:name="_Toc430854474"/>
      <w:bookmarkStart w:id="25" w:name="_Toc435187441"/>
      <w:bookmarkStart w:id="26" w:name="_Toc453855975"/>
      <w:bookmarkStart w:id="27" w:name="_Toc453856985"/>
      <w:r w:rsidRPr="00E95FE0">
        <w:rPr>
          <w:rFonts w:ascii="Open Sans" w:hAnsi="Open Sans" w:cs="Open Sans"/>
          <w:szCs w:val="24"/>
        </w:rPr>
        <w:t xml:space="preserve">This is a </w:t>
      </w:r>
      <w:r w:rsidR="00832E38">
        <w:rPr>
          <w:rFonts w:ascii="Open Sans" w:hAnsi="Open Sans" w:cs="Open Sans"/>
          <w:szCs w:val="24"/>
        </w:rPr>
        <w:t>report</w:t>
      </w:r>
      <w:r w:rsidRPr="00E95FE0">
        <w:rPr>
          <w:rFonts w:ascii="Open Sans" w:hAnsi="Open Sans" w:cs="Open Sans"/>
          <w:szCs w:val="24"/>
        </w:rPr>
        <w:t xml:space="preserve"> setting out the findings of </w:t>
      </w:r>
      <w:r w:rsidR="00DB0A30" w:rsidRPr="00E95FE0">
        <w:rPr>
          <w:rFonts w:ascii="Open Sans" w:hAnsi="Open Sans" w:cs="Open Sans"/>
          <w:szCs w:val="24"/>
        </w:rPr>
        <w:t>t</w:t>
      </w:r>
      <w:r w:rsidR="00793BA2" w:rsidRPr="00E95FE0">
        <w:rPr>
          <w:rFonts w:ascii="Open Sans" w:hAnsi="Open Sans" w:cs="Open Sans"/>
          <w:szCs w:val="24"/>
        </w:rPr>
        <w:t xml:space="preserve">he Australian Human Rights Commission </w:t>
      </w:r>
      <w:r w:rsidRPr="00E95FE0">
        <w:rPr>
          <w:rFonts w:ascii="Open Sans" w:hAnsi="Open Sans" w:cs="Open Sans"/>
          <w:szCs w:val="24"/>
        </w:rPr>
        <w:t xml:space="preserve">(Commission) following an inquiry </w:t>
      </w:r>
      <w:r w:rsidR="00793BA2" w:rsidRPr="00E95FE0">
        <w:rPr>
          <w:rFonts w:ascii="Open Sans" w:hAnsi="Open Sans" w:cs="Open Sans"/>
          <w:szCs w:val="24"/>
        </w:rPr>
        <w:t xml:space="preserve">into a </w:t>
      </w:r>
      <w:bookmarkEnd w:id="24"/>
      <w:bookmarkEnd w:id="25"/>
      <w:bookmarkEnd w:id="26"/>
      <w:bookmarkEnd w:id="27"/>
      <w:r w:rsidR="00256FE7" w:rsidRPr="000A5F7D">
        <w:rPr>
          <w:rFonts w:ascii="Open Sans" w:hAnsi="Open Sans" w:cs="Open Sans"/>
          <w:szCs w:val="24"/>
        </w:rPr>
        <w:t>joint complaint by Ms</w:t>
      </w:r>
      <w:r w:rsidR="00DA365C">
        <w:rPr>
          <w:rFonts w:ascii="Open Sans" w:hAnsi="Open Sans" w:cs="Open Sans"/>
          <w:szCs w:val="24"/>
        </w:rPr>
        <w:t> </w:t>
      </w:r>
      <w:r w:rsidR="00EA081E">
        <w:rPr>
          <w:rFonts w:ascii="Open Sans" w:hAnsi="Open Sans" w:cs="Open Sans"/>
          <w:szCs w:val="24"/>
        </w:rPr>
        <w:t>PQ</w:t>
      </w:r>
      <w:r w:rsidR="00256FE7" w:rsidRPr="000A5F7D">
        <w:rPr>
          <w:rFonts w:ascii="Open Sans" w:hAnsi="Open Sans" w:cs="Open Sans"/>
          <w:szCs w:val="24"/>
        </w:rPr>
        <w:t xml:space="preserve"> and Ms </w:t>
      </w:r>
      <w:r w:rsidR="00EA081E">
        <w:rPr>
          <w:rFonts w:ascii="Open Sans" w:hAnsi="Open Sans" w:cs="Open Sans"/>
          <w:szCs w:val="24"/>
        </w:rPr>
        <w:t>PR</w:t>
      </w:r>
      <w:r w:rsidR="00256FE7" w:rsidRPr="000A5F7D">
        <w:rPr>
          <w:rFonts w:ascii="Open Sans" w:hAnsi="Open Sans" w:cs="Open Sans"/>
          <w:szCs w:val="24"/>
        </w:rPr>
        <w:t xml:space="preserve"> against the Commonwealth of Australia, Department of Home Affairs (Department)</w:t>
      </w:r>
      <w:r w:rsidR="00DA365C">
        <w:rPr>
          <w:rFonts w:ascii="Open Sans" w:hAnsi="Open Sans" w:cs="Open Sans"/>
          <w:szCs w:val="24"/>
        </w:rPr>
        <w:t>,</w:t>
      </w:r>
      <w:r w:rsidR="00256FE7" w:rsidRPr="000A5F7D">
        <w:rPr>
          <w:rFonts w:ascii="Open Sans" w:hAnsi="Open Sans" w:cs="Open Sans"/>
          <w:szCs w:val="24"/>
        </w:rPr>
        <w:t xml:space="preserve"> alleging a breach of their human rights</w:t>
      </w:r>
      <w:r w:rsidR="00256FE7">
        <w:rPr>
          <w:rFonts w:ascii="Open Sans" w:hAnsi="Open Sans" w:cs="Open Sans"/>
          <w:szCs w:val="24"/>
        </w:rPr>
        <w:t>.</w:t>
      </w:r>
    </w:p>
    <w:p w14:paraId="0B7CBE72" w14:textId="7D2E4703" w:rsidR="005E57E6" w:rsidRPr="000A5F7D" w:rsidRDefault="005E57E6" w:rsidP="005E57E6">
      <w:pPr>
        <w:numPr>
          <w:ilvl w:val="0"/>
          <w:numId w:val="7"/>
        </w:numPr>
        <w:spacing w:before="240" w:after="240"/>
        <w:rPr>
          <w:rFonts w:ascii="Open Sans" w:hAnsi="Open Sans" w:cs="Open Sans"/>
          <w:szCs w:val="24"/>
        </w:rPr>
      </w:pPr>
      <w:r w:rsidRPr="000A5F7D">
        <w:rPr>
          <w:rFonts w:ascii="Open Sans" w:hAnsi="Open Sans" w:cs="Open Sans"/>
          <w:szCs w:val="24"/>
        </w:rPr>
        <w:t xml:space="preserve">Ms </w:t>
      </w:r>
      <w:r w:rsidR="00EA081E">
        <w:rPr>
          <w:rFonts w:ascii="Open Sans" w:hAnsi="Open Sans" w:cs="Open Sans"/>
          <w:szCs w:val="24"/>
        </w:rPr>
        <w:t>PQ</w:t>
      </w:r>
      <w:r w:rsidRPr="000A5F7D">
        <w:rPr>
          <w:rFonts w:ascii="Open Sans" w:hAnsi="Open Sans" w:cs="Open Sans"/>
          <w:szCs w:val="24"/>
        </w:rPr>
        <w:t xml:space="preserve"> and Ms </w:t>
      </w:r>
      <w:r w:rsidR="00EA081E">
        <w:rPr>
          <w:rFonts w:ascii="Open Sans" w:hAnsi="Open Sans" w:cs="Open Sans"/>
          <w:szCs w:val="24"/>
        </w:rPr>
        <w:t>PR</w:t>
      </w:r>
      <w:r w:rsidRPr="000A5F7D">
        <w:rPr>
          <w:rFonts w:ascii="Open Sans" w:hAnsi="Open Sans" w:cs="Open Sans"/>
          <w:szCs w:val="24"/>
        </w:rPr>
        <w:t xml:space="preserve"> arrived in Australia on tourist visas on 6 January 2018. They were interviewed at the airport for </w:t>
      </w:r>
      <w:proofErr w:type="gramStart"/>
      <w:r w:rsidRPr="000A5F7D">
        <w:rPr>
          <w:rFonts w:ascii="Open Sans" w:hAnsi="Open Sans" w:cs="Open Sans"/>
          <w:szCs w:val="24"/>
        </w:rPr>
        <w:t>a number of</w:t>
      </w:r>
      <w:proofErr w:type="gramEnd"/>
      <w:r w:rsidRPr="000A5F7D">
        <w:rPr>
          <w:rFonts w:ascii="Open Sans" w:hAnsi="Open Sans" w:cs="Open Sans"/>
          <w:szCs w:val="24"/>
        </w:rPr>
        <w:t xml:space="preserve"> hours. Their visas were </w:t>
      </w:r>
      <w:proofErr w:type="gramStart"/>
      <w:r w:rsidRPr="000A5F7D">
        <w:rPr>
          <w:rFonts w:ascii="Open Sans" w:hAnsi="Open Sans" w:cs="Open Sans"/>
          <w:szCs w:val="24"/>
        </w:rPr>
        <w:t>cancelled</w:t>
      </w:r>
      <w:proofErr w:type="gramEnd"/>
      <w:r w:rsidRPr="000A5F7D">
        <w:rPr>
          <w:rFonts w:ascii="Open Sans" w:hAnsi="Open Sans" w:cs="Open Sans"/>
          <w:szCs w:val="24"/>
        </w:rPr>
        <w:t xml:space="preserve"> and they were subsequently transferred to Adelaide Immigration Transit Accommodation (AITA) where they were detained before being transported back to the airport on 8 January 2018 to depart Australia.</w:t>
      </w:r>
    </w:p>
    <w:p w14:paraId="11086E50" w14:textId="5A439B33" w:rsidR="005E57E6" w:rsidRPr="005F7E63" w:rsidRDefault="005E57E6" w:rsidP="005F7E63">
      <w:pPr>
        <w:numPr>
          <w:ilvl w:val="0"/>
          <w:numId w:val="7"/>
        </w:numPr>
        <w:spacing w:before="240" w:after="240"/>
        <w:rPr>
          <w:rFonts w:ascii="Open Sans" w:hAnsi="Open Sans" w:cs="Open Sans"/>
          <w:szCs w:val="24"/>
        </w:rPr>
      </w:pPr>
      <w:r w:rsidRPr="000A5F7D">
        <w:rPr>
          <w:rFonts w:ascii="Open Sans" w:hAnsi="Open Sans" w:cs="Open Sans"/>
          <w:szCs w:val="24"/>
        </w:rPr>
        <w:t xml:space="preserve">Ms </w:t>
      </w:r>
      <w:r w:rsidR="00EA081E">
        <w:rPr>
          <w:rFonts w:ascii="Open Sans" w:hAnsi="Open Sans" w:cs="Open Sans"/>
          <w:szCs w:val="24"/>
        </w:rPr>
        <w:t>PQ</w:t>
      </w:r>
      <w:r w:rsidRPr="000A5F7D">
        <w:rPr>
          <w:rFonts w:ascii="Open Sans" w:hAnsi="Open Sans" w:cs="Open Sans"/>
          <w:szCs w:val="24"/>
        </w:rPr>
        <w:t xml:space="preserve"> and Ms </w:t>
      </w:r>
      <w:r w:rsidR="00EA081E">
        <w:rPr>
          <w:rFonts w:ascii="Open Sans" w:hAnsi="Open Sans" w:cs="Open Sans"/>
          <w:szCs w:val="24"/>
        </w:rPr>
        <w:t>PR</w:t>
      </w:r>
      <w:r w:rsidRPr="000A5F7D">
        <w:rPr>
          <w:rFonts w:ascii="Open Sans" w:hAnsi="Open Sans" w:cs="Open Sans"/>
          <w:szCs w:val="24"/>
        </w:rPr>
        <w:t xml:space="preserve"> complain that their treatment by the Department (through the </w:t>
      </w:r>
      <w:r>
        <w:rPr>
          <w:rFonts w:ascii="Open Sans" w:hAnsi="Open Sans" w:cs="Open Sans"/>
        </w:rPr>
        <w:t xml:space="preserve">Australian Border Force (ABF) and </w:t>
      </w:r>
      <w:r w:rsidRPr="000A5F7D">
        <w:rPr>
          <w:rFonts w:ascii="Open Sans" w:hAnsi="Open Sans" w:cs="Open Sans"/>
          <w:szCs w:val="24"/>
        </w:rPr>
        <w:t xml:space="preserve">Serco) while detained was inconsistent with or contrary to article 10(1) and article 17(1) of the </w:t>
      </w:r>
      <w:r w:rsidRPr="000A5F7D">
        <w:rPr>
          <w:rFonts w:ascii="Open Sans" w:hAnsi="Open Sans" w:cs="Open Sans"/>
          <w:i/>
          <w:szCs w:val="24"/>
        </w:rPr>
        <w:t>International Covenant on Civil and Political Rights</w:t>
      </w:r>
      <w:r w:rsidRPr="000A5F7D">
        <w:rPr>
          <w:rFonts w:ascii="Open Sans" w:hAnsi="Open Sans" w:cs="Open Sans"/>
          <w:szCs w:val="24"/>
        </w:rPr>
        <w:t xml:space="preserve"> (ICCPR).</w:t>
      </w:r>
      <w:r w:rsidRPr="000A5F7D">
        <w:rPr>
          <w:rStyle w:val="EndnoteReference"/>
          <w:rFonts w:ascii="Open Sans" w:hAnsi="Open Sans" w:cs="Open Sans"/>
          <w:sz w:val="24"/>
          <w:szCs w:val="24"/>
        </w:rPr>
        <w:endnoteReference w:id="2"/>
      </w:r>
    </w:p>
    <w:p w14:paraId="7119AA27" w14:textId="307471D1" w:rsidR="00001E78" w:rsidRPr="002C474B" w:rsidRDefault="00001E78" w:rsidP="00001E78">
      <w:pPr>
        <w:numPr>
          <w:ilvl w:val="0"/>
          <w:numId w:val="7"/>
        </w:numPr>
        <w:spacing w:before="240" w:after="240"/>
        <w:rPr>
          <w:rFonts w:ascii="Open Sans" w:hAnsi="Open Sans" w:cs="Open Sans"/>
          <w:szCs w:val="24"/>
        </w:rPr>
      </w:pPr>
      <w:r w:rsidRPr="002C474B">
        <w:rPr>
          <w:rFonts w:ascii="Open Sans" w:hAnsi="Open Sans" w:cs="Open Sans"/>
        </w:rPr>
        <w:t xml:space="preserve">This inquiry is being undertaken pursuant to s 11(1)(f) of the </w:t>
      </w:r>
      <w:r w:rsidR="0005492C">
        <w:rPr>
          <w:rFonts w:ascii="Open Sans" w:hAnsi="Open Sans" w:cs="Open Sans"/>
          <w:i/>
          <w:iCs/>
        </w:rPr>
        <w:t xml:space="preserve">Australian Human Rights Commission Act 1986 </w:t>
      </w:r>
      <w:r w:rsidR="0005492C">
        <w:rPr>
          <w:rFonts w:ascii="Open Sans" w:hAnsi="Open Sans" w:cs="Open Sans"/>
        </w:rPr>
        <w:t>(</w:t>
      </w:r>
      <w:proofErr w:type="spellStart"/>
      <w:r w:rsidR="0005492C">
        <w:rPr>
          <w:rFonts w:ascii="Open Sans" w:hAnsi="Open Sans" w:cs="Open Sans"/>
        </w:rPr>
        <w:t>Cth</w:t>
      </w:r>
      <w:proofErr w:type="spellEnd"/>
      <w:r w:rsidR="0005492C">
        <w:rPr>
          <w:rFonts w:ascii="Open Sans" w:hAnsi="Open Sans" w:cs="Open Sans"/>
        </w:rPr>
        <w:t>) (</w:t>
      </w:r>
      <w:r w:rsidRPr="002C474B">
        <w:rPr>
          <w:rFonts w:ascii="Open Sans" w:hAnsi="Open Sans" w:cs="Open Sans"/>
        </w:rPr>
        <w:t>AHRC Act</w:t>
      </w:r>
      <w:r w:rsidR="0005492C">
        <w:rPr>
          <w:rFonts w:ascii="Open Sans" w:hAnsi="Open Sans" w:cs="Open Sans"/>
        </w:rPr>
        <w:t>)</w:t>
      </w:r>
      <w:r w:rsidRPr="002C474B">
        <w:rPr>
          <w:rFonts w:ascii="Open Sans" w:hAnsi="Open Sans" w:cs="Open Sans"/>
          <w:i/>
        </w:rPr>
        <w:t>.</w:t>
      </w:r>
      <w:r w:rsidRPr="002C474B">
        <w:rPr>
          <w:rFonts w:ascii="Open Sans" w:hAnsi="Open Sans" w:cs="Open Sans"/>
        </w:rPr>
        <w:t xml:space="preserve"> </w:t>
      </w:r>
    </w:p>
    <w:p w14:paraId="3BBC0CCB" w14:textId="375B9E1B" w:rsidR="006E5EBB" w:rsidRDefault="00E8427B" w:rsidP="006E5EBB">
      <w:pPr>
        <w:pStyle w:val="SubmissionNormal"/>
        <w:numPr>
          <w:ilvl w:val="0"/>
          <w:numId w:val="7"/>
        </w:numPr>
        <w:rPr>
          <w:rFonts w:ascii="Open Sans" w:hAnsi="Open Sans" w:cs="Open Sans"/>
        </w:rPr>
      </w:pPr>
      <w:r w:rsidRPr="00E95FE0">
        <w:rPr>
          <w:rFonts w:ascii="Open Sans" w:hAnsi="Open Sans" w:cs="Open Sans"/>
        </w:rPr>
        <w:t>T</w:t>
      </w:r>
      <w:r w:rsidR="00DE7F30" w:rsidRPr="00E95FE0">
        <w:rPr>
          <w:rFonts w:ascii="Open Sans" w:hAnsi="Open Sans" w:cs="Open Sans"/>
        </w:rPr>
        <w:t xml:space="preserve">his </w:t>
      </w:r>
      <w:r w:rsidR="00F05E30">
        <w:rPr>
          <w:rFonts w:ascii="Open Sans" w:hAnsi="Open Sans" w:cs="Open Sans"/>
        </w:rPr>
        <w:t>report</w:t>
      </w:r>
      <w:r w:rsidR="00F05E30" w:rsidRPr="00E95FE0">
        <w:rPr>
          <w:rFonts w:ascii="Open Sans" w:hAnsi="Open Sans" w:cs="Open Sans"/>
        </w:rPr>
        <w:t xml:space="preserve"> </w:t>
      </w:r>
      <w:r w:rsidR="00DE7F30" w:rsidRPr="00E95FE0">
        <w:rPr>
          <w:rFonts w:ascii="Open Sans" w:hAnsi="Open Sans" w:cs="Open Sans"/>
        </w:rPr>
        <w:t xml:space="preserve">is issued pursuant to s 29(2) of the AHRC Act setting out the findings of the Commission in relation to </w:t>
      </w:r>
      <w:r w:rsidR="0005492C">
        <w:rPr>
          <w:rFonts w:ascii="Open Sans" w:hAnsi="Open Sans" w:cs="Open Sans"/>
        </w:rPr>
        <w:t>this</w:t>
      </w:r>
      <w:r w:rsidR="00DE7F30" w:rsidRPr="00E95FE0">
        <w:rPr>
          <w:rFonts w:ascii="Open Sans" w:hAnsi="Open Sans" w:cs="Open Sans"/>
        </w:rPr>
        <w:t xml:space="preserve"> complaint</w:t>
      </w:r>
      <w:r w:rsidR="006A4EEE" w:rsidRPr="00E95FE0">
        <w:rPr>
          <w:rFonts w:ascii="Open Sans" w:hAnsi="Open Sans" w:cs="Open Sans"/>
        </w:rPr>
        <w:t>.</w:t>
      </w:r>
    </w:p>
    <w:p w14:paraId="47A3DE23" w14:textId="50CD3432" w:rsidR="00407E18" w:rsidRPr="000B6FC4" w:rsidRDefault="008163ED" w:rsidP="003455E7">
      <w:pPr>
        <w:pStyle w:val="ListParagraph"/>
        <w:numPr>
          <w:ilvl w:val="0"/>
          <w:numId w:val="7"/>
        </w:numPr>
        <w:rPr>
          <w:rFonts w:ascii="Open Sans" w:hAnsi="Open Sans" w:cs="Open Sans"/>
          <w:spacing w:val="0"/>
          <w:szCs w:val="24"/>
          <w:lang w:eastAsia="en-AU"/>
        </w:rPr>
      </w:pPr>
      <w:r w:rsidRPr="008163ED">
        <w:rPr>
          <w:rFonts w:ascii="Open Sans" w:hAnsi="Open Sans" w:cs="Open Sans"/>
          <w:spacing w:val="0"/>
          <w:szCs w:val="24"/>
          <w:lang w:eastAsia="en-AU"/>
        </w:rPr>
        <w:t xml:space="preserve">Ms </w:t>
      </w:r>
      <w:r w:rsidR="00EA081E">
        <w:rPr>
          <w:rFonts w:ascii="Open Sans" w:hAnsi="Open Sans" w:cs="Open Sans"/>
          <w:spacing w:val="0"/>
          <w:szCs w:val="24"/>
          <w:lang w:eastAsia="en-AU"/>
        </w:rPr>
        <w:t>PQ</w:t>
      </w:r>
      <w:r w:rsidR="00C63506">
        <w:rPr>
          <w:rFonts w:ascii="Open Sans" w:hAnsi="Open Sans" w:cs="Open Sans"/>
          <w:spacing w:val="0"/>
          <w:szCs w:val="24"/>
          <w:lang w:eastAsia="en-AU"/>
        </w:rPr>
        <w:t xml:space="preserve"> and Ms </w:t>
      </w:r>
      <w:r w:rsidR="00EA081E">
        <w:rPr>
          <w:rFonts w:ascii="Open Sans" w:hAnsi="Open Sans" w:cs="Open Sans"/>
          <w:spacing w:val="0"/>
          <w:szCs w:val="24"/>
          <w:lang w:eastAsia="en-AU"/>
        </w:rPr>
        <w:t>PR</w:t>
      </w:r>
      <w:r w:rsidRPr="008163ED">
        <w:rPr>
          <w:rFonts w:ascii="Open Sans" w:hAnsi="Open Sans" w:cs="Open Sans"/>
          <w:spacing w:val="0"/>
          <w:szCs w:val="24"/>
          <w:lang w:eastAsia="en-AU"/>
        </w:rPr>
        <w:t xml:space="preserve"> ha</w:t>
      </w:r>
      <w:r w:rsidR="00C63506">
        <w:rPr>
          <w:rFonts w:ascii="Open Sans" w:hAnsi="Open Sans" w:cs="Open Sans"/>
          <w:spacing w:val="0"/>
          <w:szCs w:val="24"/>
          <w:lang w:eastAsia="en-AU"/>
        </w:rPr>
        <w:t>ve</w:t>
      </w:r>
      <w:r w:rsidRPr="008163ED">
        <w:rPr>
          <w:rFonts w:ascii="Open Sans" w:hAnsi="Open Sans" w:cs="Open Sans"/>
          <w:spacing w:val="0"/>
          <w:szCs w:val="24"/>
          <w:lang w:eastAsia="en-AU"/>
        </w:rPr>
        <w:t xml:space="preserve"> requested that </w:t>
      </w:r>
      <w:r w:rsidR="00C63506">
        <w:rPr>
          <w:rFonts w:ascii="Open Sans" w:hAnsi="Open Sans" w:cs="Open Sans"/>
          <w:spacing w:val="0"/>
          <w:szCs w:val="24"/>
          <w:lang w:eastAsia="en-AU"/>
        </w:rPr>
        <w:t>their</w:t>
      </w:r>
      <w:r w:rsidRPr="008163ED">
        <w:rPr>
          <w:rFonts w:ascii="Open Sans" w:hAnsi="Open Sans" w:cs="Open Sans"/>
          <w:spacing w:val="0"/>
          <w:szCs w:val="24"/>
          <w:lang w:eastAsia="en-AU"/>
        </w:rPr>
        <w:t xml:space="preserve"> name</w:t>
      </w:r>
      <w:r w:rsidR="00C63506">
        <w:rPr>
          <w:rFonts w:ascii="Open Sans" w:hAnsi="Open Sans" w:cs="Open Sans"/>
          <w:spacing w:val="0"/>
          <w:szCs w:val="24"/>
          <w:lang w:eastAsia="en-AU"/>
        </w:rPr>
        <w:t>s</w:t>
      </w:r>
      <w:r w:rsidRPr="008163ED">
        <w:rPr>
          <w:rFonts w:ascii="Open Sans" w:hAnsi="Open Sans" w:cs="Open Sans"/>
          <w:spacing w:val="0"/>
          <w:szCs w:val="24"/>
          <w:lang w:eastAsia="en-AU"/>
        </w:rPr>
        <w:t xml:space="preserve"> not be published in connection with this inquiry. I consider that the preservation of</w:t>
      </w:r>
      <w:r w:rsidR="00C63506">
        <w:rPr>
          <w:rFonts w:ascii="Open Sans" w:hAnsi="Open Sans" w:cs="Open Sans"/>
          <w:spacing w:val="0"/>
          <w:szCs w:val="24"/>
          <w:lang w:eastAsia="en-AU"/>
        </w:rPr>
        <w:t xml:space="preserve"> their</w:t>
      </w:r>
      <w:r w:rsidRPr="008163ED">
        <w:rPr>
          <w:rFonts w:ascii="Open Sans" w:hAnsi="Open Sans" w:cs="Open Sans"/>
          <w:spacing w:val="0"/>
          <w:szCs w:val="24"/>
          <w:lang w:eastAsia="en-AU"/>
        </w:rPr>
        <w:t xml:space="preserve"> anonymity is necessary to protect </w:t>
      </w:r>
      <w:r w:rsidR="0005492C">
        <w:rPr>
          <w:rFonts w:ascii="Open Sans" w:hAnsi="Open Sans" w:cs="Open Sans"/>
          <w:spacing w:val="0"/>
          <w:szCs w:val="24"/>
          <w:lang w:eastAsia="en-AU"/>
        </w:rPr>
        <w:t>their</w:t>
      </w:r>
      <w:r w:rsidR="0005492C" w:rsidRPr="008163ED">
        <w:rPr>
          <w:rFonts w:ascii="Open Sans" w:hAnsi="Open Sans" w:cs="Open Sans"/>
          <w:spacing w:val="0"/>
          <w:szCs w:val="24"/>
          <w:lang w:eastAsia="en-AU"/>
        </w:rPr>
        <w:t xml:space="preserve"> </w:t>
      </w:r>
      <w:r w:rsidRPr="008163ED">
        <w:rPr>
          <w:rFonts w:ascii="Open Sans" w:hAnsi="Open Sans" w:cs="Open Sans"/>
          <w:spacing w:val="0"/>
          <w:szCs w:val="24"/>
          <w:lang w:eastAsia="en-AU"/>
        </w:rPr>
        <w:t xml:space="preserve">human rights. Accordingly, I have given a direction under s 14(2) of the AHRC Act and </w:t>
      </w:r>
      <w:r w:rsidR="00CF0254">
        <w:rPr>
          <w:rFonts w:ascii="Open Sans" w:hAnsi="Open Sans" w:cs="Open Sans"/>
          <w:spacing w:val="0"/>
          <w:szCs w:val="24"/>
          <w:lang w:eastAsia="en-AU"/>
        </w:rPr>
        <w:t>will use pseudonyms in th</w:t>
      </w:r>
      <w:r w:rsidR="00FC2E45">
        <w:rPr>
          <w:rFonts w:ascii="Open Sans" w:hAnsi="Open Sans" w:cs="Open Sans"/>
          <w:spacing w:val="0"/>
          <w:szCs w:val="24"/>
          <w:lang w:eastAsia="en-AU"/>
        </w:rPr>
        <w:t>is</w:t>
      </w:r>
      <w:r w:rsidR="00CF0254">
        <w:rPr>
          <w:rFonts w:ascii="Open Sans" w:hAnsi="Open Sans" w:cs="Open Sans"/>
          <w:spacing w:val="0"/>
          <w:szCs w:val="24"/>
          <w:lang w:eastAsia="en-AU"/>
        </w:rPr>
        <w:t xml:space="preserve"> final public report</w:t>
      </w:r>
      <w:r w:rsidRPr="008163ED">
        <w:rPr>
          <w:rFonts w:ascii="Open Sans" w:hAnsi="Open Sans" w:cs="Open Sans"/>
          <w:spacing w:val="0"/>
          <w:szCs w:val="24"/>
          <w:lang w:eastAsia="en-AU"/>
        </w:rPr>
        <w:t xml:space="preserve">. </w:t>
      </w:r>
    </w:p>
    <w:p w14:paraId="748DB33D" w14:textId="77777777" w:rsidR="00407E18" w:rsidRPr="000B6FC4" w:rsidRDefault="00407E18" w:rsidP="000B6FC4">
      <w:pPr>
        <w:pStyle w:val="ListParagraph"/>
        <w:rPr>
          <w:rFonts w:ascii="Open Sans" w:hAnsi="Open Sans" w:cs="Open Sans"/>
          <w:spacing w:val="0"/>
          <w:szCs w:val="24"/>
          <w:lang w:eastAsia="en-AU"/>
        </w:rPr>
      </w:pPr>
    </w:p>
    <w:p w14:paraId="6AE8461F" w14:textId="52E0B9E1" w:rsidR="00F55236" w:rsidRPr="00FC1628" w:rsidRDefault="00F55236" w:rsidP="005A2C74">
      <w:pPr>
        <w:pStyle w:val="Heading1"/>
        <w:tabs>
          <w:tab w:val="clear" w:pos="9781"/>
          <w:tab w:val="left" w:pos="720"/>
          <w:tab w:val="left" w:pos="7200"/>
        </w:tabs>
        <w:ind w:left="720" w:right="22" w:hanging="720"/>
        <w:rPr>
          <w:rFonts w:ascii="Open Sans" w:hAnsi="Open Sans" w:cs="Open Sans"/>
        </w:rPr>
      </w:pPr>
      <w:bookmarkStart w:id="28" w:name="_Toc70681724"/>
      <w:bookmarkStart w:id="29" w:name="_Toc4159040"/>
      <w:r w:rsidRPr="00FC1628">
        <w:rPr>
          <w:rFonts w:ascii="Open Sans" w:hAnsi="Open Sans" w:cs="Open Sans"/>
        </w:rPr>
        <w:t>Su</w:t>
      </w:r>
      <w:r w:rsidR="005F7E63">
        <w:rPr>
          <w:rFonts w:ascii="Open Sans" w:hAnsi="Open Sans" w:cs="Open Sans"/>
        </w:rPr>
        <w:t>m</w:t>
      </w:r>
      <w:r w:rsidRPr="00FC1628">
        <w:rPr>
          <w:rFonts w:ascii="Open Sans" w:hAnsi="Open Sans" w:cs="Open Sans"/>
        </w:rPr>
        <w:t>mary of findings and</w:t>
      </w:r>
      <w:r w:rsidR="00351F7C">
        <w:rPr>
          <w:rFonts w:ascii="Open Sans" w:hAnsi="Open Sans" w:cs="Open Sans"/>
        </w:rPr>
        <w:t xml:space="preserve"> </w:t>
      </w:r>
      <w:r w:rsidRPr="00FC1628">
        <w:rPr>
          <w:rFonts w:ascii="Open Sans" w:hAnsi="Open Sans" w:cs="Open Sans"/>
        </w:rPr>
        <w:t>recommendations</w:t>
      </w:r>
      <w:bookmarkEnd w:id="28"/>
    </w:p>
    <w:p w14:paraId="797143F4" w14:textId="5BF6B86B" w:rsidR="00A4327F" w:rsidRDefault="00AC74EA" w:rsidP="00A4327F">
      <w:pPr>
        <w:keepNext/>
        <w:numPr>
          <w:ilvl w:val="0"/>
          <w:numId w:val="7"/>
        </w:numPr>
        <w:tabs>
          <w:tab w:val="clear" w:pos="720"/>
          <w:tab w:val="num" w:pos="1080"/>
        </w:tabs>
        <w:spacing w:before="240" w:after="240"/>
        <w:rPr>
          <w:rFonts w:ascii="Open Sans" w:hAnsi="Open Sans" w:cs="Open Sans"/>
        </w:rPr>
      </w:pPr>
      <w:r w:rsidRPr="00F61936">
        <w:rPr>
          <w:rFonts w:ascii="Open Sans" w:hAnsi="Open Sans" w:cs="Open Sans"/>
          <w:szCs w:val="24"/>
        </w:rPr>
        <w:t xml:space="preserve">As a result of this inquiry, </w:t>
      </w:r>
      <w:r w:rsidR="00A4327F">
        <w:rPr>
          <w:rFonts w:ascii="Open Sans" w:hAnsi="Open Sans" w:cs="Open Sans"/>
          <w:szCs w:val="24"/>
        </w:rPr>
        <w:t xml:space="preserve">I find </w:t>
      </w:r>
      <w:r w:rsidR="00A4327F" w:rsidRPr="00A4327F">
        <w:rPr>
          <w:rFonts w:ascii="Open Sans" w:hAnsi="Open Sans" w:cs="Open Sans"/>
        </w:rPr>
        <w:t>that the use of restraints</w:t>
      </w:r>
      <w:r w:rsidR="00DA365C">
        <w:rPr>
          <w:rFonts w:ascii="Open Sans" w:hAnsi="Open Sans" w:cs="Open Sans"/>
        </w:rPr>
        <w:t>,</w:t>
      </w:r>
      <w:r w:rsidR="00A4327F" w:rsidRPr="00A4327F">
        <w:rPr>
          <w:rFonts w:ascii="Open Sans" w:hAnsi="Open Sans" w:cs="Open Sans"/>
        </w:rPr>
        <w:t xml:space="preserve"> </w:t>
      </w:r>
      <w:r w:rsidR="00FA52AC">
        <w:rPr>
          <w:rFonts w:ascii="Open Sans" w:hAnsi="Open Sans" w:cs="Open Sans"/>
        </w:rPr>
        <w:t>in circumstances where no assessment of their risk was conducted</w:t>
      </w:r>
      <w:r w:rsidR="00DA365C">
        <w:rPr>
          <w:rFonts w:ascii="Open Sans" w:hAnsi="Open Sans" w:cs="Open Sans"/>
        </w:rPr>
        <w:t>,</w:t>
      </w:r>
      <w:r w:rsidR="00FA52AC">
        <w:rPr>
          <w:rFonts w:ascii="Open Sans" w:hAnsi="Open Sans" w:cs="Open Sans"/>
        </w:rPr>
        <w:t xml:space="preserve"> </w:t>
      </w:r>
      <w:r w:rsidR="00A4327F" w:rsidRPr="00A4327F">
        <w:rPr>
          <w:rFonts w:ascii="Open Sans" w:hAnsi="Open Sans" w:cs="Open Sans"/>
        </w:rPr>
        <w:t xml:space="preserve">constituted a failure to treat Ms </w:t>
      </w:r>
      <w:r w:rsidR="00EA081E">
        <w:rPr>
          <w:rFonts w:ascii="Open Sans" w:hAnsi="Open Sans" w:cs="Open Sans"/>
        </w:rPr>
        <w:t>PQ</w:t>
      </w:r>
      <w:r w:rsidR="00A4327F" w:rsidRPr="00A4327F">
        <w:rPr>
          <w:rFonts w:ascii="Open Sans" w:hAnsi="Open Sans" w:cs="Open Sans"/>
        </w:rPr>
        <w:t xml:space="preserve"> and Ms </w:t>
      </w:r>
      <w:r w:rsidR="00EA081E">
        <w:rPr>
          <w:rFonts w:ascii="Open Sans" w:hAnsi="Open Sans" w:cs="Open Sans"/>
        </w:rPr>
        <w:t>PR</w:t>
      </w:r>
      <w:r w:rsidR="00A4327F" w:rsidRPr="00A4327F">
        <w:rPr>
          <w:rFonts w:ascii="Open Sans" w:hAnsi="Open Sans" w:cs="Open Sans"/>
        </w:rPr>
        <w:t xml:space="preserve"> with humanity and respect for their dignity, and was contrary to article 10 of the ICCPR.</w:t>
      </w:r>
    </w:p>
    <w:p w14:paraId="6C4B1112" w14:textId="6B583974" w:rsidR="00F354C3" w:rsidRPr="0094532B" w:rsidRDefault="004F4217" w:rsidP="00A4327F">
      <w:pPr>
        <w:keepNext/>
        <w:numPr>
          <w:ilvl w:val="0"/>
          <w:numId w:val="7"/>
        </w:numPr>
        <w:tabs>
          <w:tab w:val="clear" w:pos="720"/>
          <w:tab w:val="num" w:pos="1080"/>
        </w:tabs>
        <w:spacing w:before="240" w:after="240"/>
        <w:rPr>
          <w:rFonts w:ascii="Open Sans" w:hAnsi="Open Sans" w:cs="Open Sans"/>
        </w:rPr>
      </w:pPr>
      <w:r>
        <w:rPr>
          <w:rFonts w:ascii="Open Sans" w:hAnsi="Open Sans" w:cs="Open Sans"/>
        </w:rPr>
        <w:t xml:space="preserve">I find that </w:t>
      </w:r>
      <w:r w:rsidR="00F354C3" w:rsidRPr="0082619D">
        <w:rPr>
          <w:rFonts w:ascii="Open Sans" w:hAnsi="Open Sans" w:cs="Open Sans"/>
        </w:rPr>
        <w:t>th</w:t>
      </w:r>
      <w:r w:rsidR="00014586">
        <w:rPr>
          <w:rFonts w:ascii="Open Sans" w:hAnsi="Open Sans" w:cs="Open Sans"/>
        </w:rPr>
        <w:t>e</w:t>
      </w:r>
      <w:r w:rsidR="00DA5BE4" w:rsidRPr="0082619D">
        <w:rPr>
          <w:rFonts w:ascii="Open Sans" w:hAnsi="Open Sans" w:cs="Open Sans"/>
        </w:rPr>
        <w:t xml:space="preserve"> use of restraints a</w:t>
      </w:r>
      <w:r w:rsidR="00DA5BE4">
        <w:rPr>
          <w:rFonts w:ascii="Open Sans" w:hAnsi="Open Sans" w:cs="Open Sans"/>
        </w:rPr>
        <w:t>nd</w:t>
      </w:r>
      <w:r w:rsidR="00F354C3" w:rsidRPr="0BB48478">
        <w:rPr>
          <w:rFonts w:ascii="Open Sans" w:hAnsi="Open Sans" w:cs="Open Sans"/>
        </w:rPr>
        <w:t xml:space="preserve"> the</w:t>
      </w:r>
      <w:r w:rsidR="00DA5BE4">
        <w:rPr>
          <w:rFonts w:ascii="Open Sans" w:hAnsi="Open Sans" w:cs="Open Sans"/>
        </w:rPr>
        <w:t xml:space="preserve"> subsequent</w:t>
      </w:r>
      <w:r w:rsidR="00F354C3" w:rsidRPr="0BB48478">
        <w:rPr>
          <w:rFonts w:ascii="Open Sans" w:hAnsi="Open Sans" w:cs="Open Sans"/>
        </w:rPr>
        <w:t xml:space="preserve"> delay in providing access to bathroom facilities constituted a failure to treat Ms </w:t>
      </w:r>
      <w:r w:rsidR="00EA081E">
        <w:rPr>
          <w:rFonts w:ascii="Open Sans" w:hAnsi="Open Sans" w:cs="Open Sans"/>
        </w:rPr>
        <w:t>PQ</w:t>
      </w:r>
      <w:r w:rsidR="00F354C3" w:rsidRPr="0BB48478">
        <w:rPr>
          <w:rFonts w:ascii="Open Sans" w:hAnsi="Open Sans" w:cs="Open Sans"/>
        </w:rPr>
        <w:t xml:space="preserve"> and Ms </w:t>
      </w:r>
      <w:r w:rsidR="00EA081E">
        <w:rPr>
          <w:rFonts w:ascii="Open Sans" w:hAnsi="Open Sans" w:cs="Open Sans"/>
        </w:rPr>
        <w:t>PR</w:t>
      </w:r>
      <w:r w:rsidR="00F354C3" w:rsidRPr="0BB48478">
        <w:rPr>
          <w:rFonts w:ascii="Open Sans" w:hAnsi="Open Sans" w:cs="Open Sans"/>
        </w:rPr>
        <w:t xml:space="preserve"> with humanity and respect for their dignity, contrary to article 10 of the </w:t>
      </w:r>
      <w:r w:rsidR="00F354C3" w:rsidRPr="0094532B">
        <w:rPr>
          <w:rFonts w:ascii="Open Sans" w:hAnsi="Open Sans" w:cs="Open Sans"/>
        </w:rPr>
        <w:t>ICCPR.</w:t>
      </w:r>
    </w:p>
    <w:p w14:paraId="5D69B0C7" w14:textId="30906A29" w:rsidR="00452C93" w:rsidRPr="004A38A4" w:rsidRDefault="00452C93" w:rsidP="00AC74EA">
      <w:pPr>
        <w:keepNext/>
        <w:numPr>
          <w:ilvl w:val="0"/>
          <w:numId w:val="7"/>
        </w:numPr>
        <w:tabs>
          <w:tab w:val="clear" w:pos="720"/>
          <w:tab w:val="num" w:pos="1080"/>
        </w:tabs>
        <w:spacing w:before="240" w:after="240"/>
        <w:rPr>
          <w:rFonts w:ascii="Open Sans" w:hAnsi="Open Sans" w:cs="Open Sans"/>
        </w:rPr>
      </w:pPr>
      <w:r w:rsidRPr="0094532B">
        <w:rPr>
          <w:rFonts w:ascii="Open Sans" w:hAnsi="Open Sans" w:cs="Open Sans"/>
        </w:rPr>
        <w:t xml:space="preserve">I find the Department’s decision to restrict individual privacy and autonomy by denying Ms </w:t>
      </w:r>
      <w:r w:rsidR="00EA081E">
        <w:rPr>
          <w:rFonts w:ascii="Open Sans" w:hAnsi="Open Sans" w:cs="Open Sans"/>
        </w:rPr>
        <w:t>PQ</w:t>
      </w:r>
      <w:r w:rsidRPr="0094532B">
        <w:rPr>
          <w:rFonts w:ascii="Open Sans" w:hAnsi="Open Sans" w:cs="Open Sans"/>
        </w:rPr>
        <w:t xml:space="preserve"> and Ms </w:t>
      </w:r>
      <w:r w:rsidR="00EA081E">
        <w:rPr>
          <w:rFonts w:ascii="Open Sans" w:hAnsi="Open Sans" w:cs="Open Sans"/>
        </w:rPr>
        <w:t>PR</w:t>
      </w:r>
      <w:r w:rsidRPr="0094532B">
        <w:rPr>
          <w:rFonts w:ascii="Open Sans" w:hAnsi="Open Sans" w:cs="Open Sans"/>
        </w:rPr>
        <w:t xml:space="preserve"> access to their mobile phones</w:t>
      </w:r>
      <w:r w:rsidR="007137FB" w:rsidRPr="0094532B">
        <w:rPr>
          <w:rFonts w:ascii="Open Sans" w:hAnsi="Open Sans" w:cs="Open Sans"/>
        </w:rPr>
        <w:t xml:space="preserve"> in circumstances </w:t>
      </w:r>
      <w:r w:rsidR="007137FB" w:rsidRPr="0094532B">
        <w:rPr>
          <w:rFonts w:ascii="Open Sans" w:hAnsi="Open Sans" w:cs="Open Sans"/>
        </w:rPr>
        <w:lastRenderedPageBreak/>
        <w:t xml:space="preserve">where </w:t>
      </w:r>
      <w:r w:rsidR="007137FB" w:rsidRPr="004A38A4">
        <w:rPr>
          <w:rFonts w:ascii="Open Sans" w:hAnsi="Open Sans" w:cs="Open Sans"/>
        </w:rPr>
        <w:t>other methods of communication including landline phones were at times inaccessible and only available in common areas offering little to no privacy</w:t>
      </w:r>
      <w:r w:rsidRPr="004A38A4">
        <w:rPr>
          <w:rFonts w:ascii="Open Sans" w:hAnsi="Open Sans" w:cs="Open Sans"/>
        </w:rPr>
        <w:t xml:space="preserve"> appears to amount to an arbitrary interference with privacy in breach of article 17(1) in conjunction with article 10(1) of the ICCPR.</w:t>
      </w:r>
    </w:p>
    <w:p w14:paraId="1348123E" w14:textId="77777777" w:rsidR="004133A9" w:rsidRPr="00F61936" w:rsidRDefault="004133A9" w:rsidP="004133A9">
      <w:pPr>
        <w:pStyle w:val="ListParagraph"/>
        <w:numPr>
          <w:ilvl w:val="0"/>
          <w:numId w:val="7"/>
        </w:numPr>
        <w:spacing w:before="240" w:after="240"/>
        <w:contextualSpacing w:val="0"/>
        <w:rPr>
          <w:rFonts w:ascii="Open Sans" w:hAnsi="Open Sans" w:cs="Open Sans"/>
        </w:rPr>
      </w:pPr>
      <w:r w:rsidRPr="00F61936">
        <w:rPr>
          <w:rFonts w:ascii="Open Sans" w:hAnsi="Open Sans" w:cs="Open Sans"/>
        </w:rPr>
        <w:t>I make the following recommendations:</w:t>
      </w:r>
    </w:p>
    <w:p w14:paraId="7F9261C3" w14:textId="77777777" w:rsidR="00EB5E0B" w:rsidRDefault="00EB5E0B" w:rsidP="00EB5E0B">
      <w:pPr>
        <w:ind w:firstLine="720"/>
        <w:rPr>
          <w:rFonts w:ascii="Open Sans" w:hAnsi="Open Sans" w:cs="Open Sans"/>
          <w:b/>
          <w:bCs/>
          <w:szCs w:val="24"/>
        </w:rPr>
      </w:pPr>
      <w:r>
        <w:rPr>
          <w:rFonts w:ascii="Open Sans" w:hAnsi="Open Sans" w:cs="Open Sans"/>
          <w:b/>
          <w:bCs/>
          <w:szCs w:val="24"/>
        </w:rPr>
        <w:t xml:space="preserve">Recommendation 1 </w:t>
      </w:r>
    </w:p>
    <w:p w14:paraId="2DBD7CF0" w14:textId="77777777" w:rsidR="00EB5E0B" w:rsidRDefault="00EB5E0B" w:rsidP="00EB5E0B">
      <w:pPr>
        <w:ind w:firstLine="720"/>
        <w:rPr>
          <w:rFonts w:ascii="Open Sans" w:hAnsi="Open Sans" w:cs="Open Sans"/>
          <w:b/>
          <w:bCs/>
          <w:szCs w:val="24"/>
        </w:rPr>
      </w:pPr>
    </w:p>
    <w:p w14:paraId="596EC9D8" w14:textId="13E4F1F6" w:rsidR="00EB5E0B" w:rsidRDefault="00EB5E0B" w:rsidP="00EB5E0B">
      <w:pPr>
        <w:ind w:left="720"/>
        <w:rPr>
          <w:rFonts w:ascii="Open Sans" w:hAnsi="Open Sans" w:cs="Open Sans"/>
        </w:rPr>
      </w:pPr>
      <w:r>
        <w:rPr>
          <w:rFonts w:ascii="Open Sans" w:hAnsi="Open Sans" w:cs="Open Sans"/>
        </w:rPr>
        <w:t xml:space="preserve">The Commonwealth </w:t>
      </w:r>
      <w:r w:rsidR="004B0ECC">
        <w:rPr>
          <w:rFonts w:ascii="Open Sans" w:hAnsi="Open Sans" w:cs="Open Sans"/>
        </w:rPr>
        <w:t xml:space="preserve">consider </w:t>
      </w:r>
      <w:r>
        <w:rPr>
          <w:rFonts w:ascii="Open Sans" w:hAnsi="Open Sans" w:cs="Open Sans"/>
        </w:rPr>
        <w:t>pay</w:t>
      </w:r>
      <w:r w:rsidR="004B0ECC">
        <w:rPr>
          <w:rFonts w:ascii="Open Sans" w:hAnsi="Open Sans" w:cs="Open Sans"/>
        </w:rPr>
        <w:t>ing</w:t>
      </w:r>
      <w:r>
        <w:rPr>
          <w:rFonts w:ascii="Open Sans" w:hAnsi="Open Sans" w:cs="Open Sans"/>
        </w:rPr>
        <w:t xml:space="preserve"> to Ms </w:t>
      </w:r>
      <w:r w:rsidR="00EA081E">
        <w:rPr>
          <w:rFonts w:ascii="Open Sans" w:hAnsi="Open Sans" w:cs="Open Sans"/>
        </w:rPr>
        <w:t>PQ</w:t>
      </w:r>
      <w:r>
        <w:rPr>
          <w:rFonts w:ascii="Open Sans" w:hAnsi="Open Sans" w:cs="Open Sans"/>
        </w:rPr>
        <w:t xml:space="preserve"> and Ms </w:t>
      </w:r>
      <w:r w:rsidR="00EA081E">
        <w:rPr>
          <w:rFonts w:ascii="Open Sans" w:hAnsi="Open Sans" w:cs="Open Sans"/>
        </w:rPr>
        <w:t>PR</w:t>
      </w:r>
      <w:r>
        <w:rPr>
          <w:rFonts w:ascii="Open Sans" w:hAnsi="Open Sans" w:cs="Open Sans"/>
        </w:rPr>
        <w:t xml:space="preserve"> an appropriate amount of compensation to reflect the distress suffered </w:t>
      </w:r>
      <w:proofErr w:type="gramStart"/>
      <w:r>
        <w:rPr>
          <w:rFonts w:ascii="Open Sans" w:hAnsi="Open Sans" w:cs="Open Sans"/>
        </w:rPr>
        <w:t>as a result of</w:t>
      </w:r>
      <w:proofErr w:type="gramEnd"/>
      <w:r>
        <w:rPr>
          <w:rFonts w:ascii="Open Sans" w:hAnsi="Open Sans" w:cs="Open Sans"/>
        </w:rPr>
        <w:t xml:space="preserve"> being placed in restraints.</w:t>
      </w:r>
    </w:p>
    <w:p w14:paraId="0A424853" w14:textId="77777777" w:rsidR="00EB5E0B" w:rsidRDefault="00EB5E0B" w:rsidP="00EB5E0B">
      <w:pPr>
        <w:ind w:firstLine="720"/>
        <w:rPr>
          <w:rFonts w:ascii="Open Sans" w:hAnsi="Open Sans" w:cs="Open Sans"/>
          <w:b/>
          <w:bCs/>
          <w:szCs w:val="24"/>
        </w:rPr>
      </w:pPr>
    </w:p>
    <w:p w14:paraId="2BDD5E5D" w14:textId="77777777" w:rsidR="00EB5E0B" w:rsidRDefault="00EB5E0B" w:rsidP="00EB5E0B">
      <w:pPr>
        <w:ind w:firstLine="720"/>
        <w:rPr>
          <w:rFonts w:ascii="Open Sans" w:hAnsi="Open Sans" w:cs="Open Sans"/>
          <w:b/>
          <w:bCs/>
          <w:szCs w:val="24"/>
        </w:rPr>
      </w:pPr>
      <w:r>
        <w:rPr>
          <w:rFonts w:ascii="Open Sans" w:hAnsi="Open Sans" w:cs="Open Sans"/>
          <w:b/>
          <w:bCs/>
          <w:szCs w:val="24"/>
        </w:rPr>
        <w:t xml:space="preserve">Recommendation 2 </w:t>
      </w:r>
    </w:p>
    <w:p w14:paraId="6679D0D4" w14:textId="77777777" w:rsidR="00EB5E0B" w:rsidRDefault="00EB5E0B" w:rsidP="00EB5E0B">
      <w:pPr>
        <w:rPr>
          <w:rFonts w:ascii="Open Sans" w:hAnsi="Open Sans" w:cs="Open Sans"/>
          <w:b/>
          <w:bCs/>
          <w:szCs w:val="24"/>
        </w:rPr>
      </w:pPr>
      <w:r>
        <w:rPr>
          <w:rFonts w:ascii="Open Sans" w:hAnsi="Open Sans" w:cs="Open Sans"/>
          <w:b/>
          <w:bCs/>
          <w:szCs w:val="24"/>
        </w:rPr>
        <w:tab/>
      </w:r>
    </w:p>
    <w:p w14:paraId="6A4D33F3" w14:textId="4C39ADC2" w:rsidR="00EB5E0B" w:rsidRDefault="00EB5E0B" w:rsidP="00EB5E0B">
      <w:pPr>
        <w:ind w:left="720"/>
        <w:rPr>
          <w:rFonts w:ascii="Open Sans" w:hAnsi="Open Sans" w:cs="Open Sans"/>
          <w:szCs w:val="24"/>
        </w:rPr>
      </w:pPr>
      <w:r>
        <w:rPr>
          <w:rFonts w:ascii="Open Sans" w:hAnsi="Open Sans" w:cs="Open Sans"/>
          <w:szCs w:val="24"/>
        </w:rPr>
        <w:t xml:space="preserve">The Commonwealth provide a formal apology to Ms </w:t>
      </w:r>
      <w:r w:rsidR="00EA081E">
        <w:rPr>
          <w:rFonts w:ascii="Open Sans" w:hAnsi="Open Sans" w:cs="Open Sans"/>
          <w:szCs w:val="24"/>
        </w:rPr>
        <w:t>PQ</w:t>
      </w:r>
      <w:r>
        <w:rPr>
          <w:rFonts w:ascii="Open Sans" w:hAnsi="Open Sans" w:cs="Open Sans"/>
          <w:szCs w:val="24"/>
        </w:rPr>
        <w:t xml:space="preserve"> and Ms </w:t>
      </w:r>
      <w:r w:rsidR="00EA081E">
        <w:rPr>
          <w:rFonts w:ascii="Open Sans" w:hAnsi="Open Sans" w:cs="Open Sans"/>
          <w:szCs w:val="24"/>
        </w:rPr>
        <w:t>PR</w:t>
      </w:r>
      <w:r>
        <w:rPr>
          <w:rFonts w:ascii="Open Sans" w:hAnsi="Open Sans" w:cs="Open Sans"/>
          <w:szCs w:val="24"/>
        </w:rPr>
        <w:t xml:space="preserve"> for the breach of their human rights identified in this inquiry</w:t>
      </w:r>
      <w:r w:rsidR="003A3C5F">
        <w:rPr>
          <w:rFonts w:ascii="Open Sans" w:hAnsi="Open Sans" w:cs="Open Sans"/>
          <w:szCs w:val="24"/>
        </w:rPr>
        <w:t>.</w:t>
      </w:r>
    </w:p>
    <w:p w14:paraId="2ECED070" w14:textId="77777777" w:rsidR="00EB5E0B" w:rsidRDefault="00EB5E0B" w:rsidP="00EB5E0B">
      <w:pPr>
        <w:ind w:left="720"/>
        <w:rPr>
          <w:rFonts w:ascii="Open Sans" w:hAnsi="Open Sans" w:cs="Open Sans"/>
          <w:szCs w:val="24"/>
        </w:rPr>
      </w:pPr>
    </w:p>
    <w:p w14:paraId="4F1F2663" w14:textId="77777777" w:rsidR="00EB5E0B" w:rsidRPr="00C25E53" w:rsidRDefault="00EB5E0B" w:rsidP="00EB5E0B">
      <w:pPr>
        <w:ind w:left="720"/>
        <w:rPr>
          <w:rFonts w:ascii="Open Sans" w:hAnsi="Open Sans" w:cs="Open Sans"/>
          <w:b/>
          <w:bCs/>
          <w:szCs w:val="24"/>
        </w:rPr>
      </w:pPr>
      <w:r>
        <w:rPr>
          <w:rFonts w:ascii="Open Sans" w:hAnsi="Open Sans" w:cs="Open Sans"/>
          <w:b/>
          <w:bCs/>
          <w:szCs w:val="24"/>
        </w:rPr>
        <w:t>Recommendation 3</w:t>
      </w:r>
    </w:p>
    <w:p w14:paraId="79108BAA" w14:textId="77777777" w:rsidR="00EB5E0B" w:rsidRDefault="00EB5E0B" w:rsidP="00EB5E0B">
      <w:pPr>
        <w:rPr>
          <w:rFonts w:ascii="Open Sans" w:hAnsi="Open Sans" w:cs="Open Sans"/>
          <w:szCs w:val="24"/>
        </w:rPr>
      </w:pPr>
    </w:p>
    <w:p w14:paraId="0ACAE196" w14:textId="652AFB50" w:rsidR="00EB5E0B" w:rsidRDefault="00EB5E0B" w:rsidP="00EB5E0B">
      <w:pPr>
        <w:ind w:left="720"/>
        <w:rPr>
          <w:rFonts w:ascii="Open Sans" w:hAnsi="Open Sans" w:cs="Open Sans"/>
          <w:szCs w:val="24"/>
        </w:rPr>
      </w:pPr>
      <w:r>
        <w:rPr>
          <w:rFonts w:ascii="Open Sans" w:hAnsi="Open Sans" w:cs="Open Sans"/>
          <w:szCs w:val="24"/>
        </w:rPr>
        <w:t>T</w:t>
      </w:r>
      <w:r w:rsidRPr="00FC780C">
        <w:rPr>
          <w:rFonts w:ascii="Open Sans" w:hAnsi="Open Sans" w:cs="Open Sans"/>
          <w:szCs w:val="24"/>
        </w:rPr>
        <w:t xml:space="preserve">he </w:t>
      </w:r>
      <w:r>
        <w:rPr>
          <w:rFonts w:ascii="Open Sans" w:hAnsi="Open Sans" w:cs="Open Sans"/>
          <w:szCs w:val="24"/>
        </w:rPr>
        <w:t>D</w:t>
      </w:r>
      <w:r w:rsidRPr="00136E29">
        <w:rPr>
          <w:rFonts w:ascii="Open Sans" w:hAnsi="Open Sans" w:cs="Open Sans"/>
          <w:szCs w:val="24"/>
        </w:rPr>
        <w:t>epartment instruct Serco to cease the practice of restraining all physically fit detainees for the first 28 days of their detention where Serco has not conducted an individual assessment of the detainee’s risk that shows that the use of restraints is warranted</w:t>
      </w:r>
      <w:r w:rsidR="003A3C5F">
        <w:rPr>
          <w:rFonts w:ascii="Open Sans" w:hAnsi="Open Sans" w:cs="Open Sans"/>
          <w:szCs w:val="24"/>
        </w:rPr>
        <w:t>.</w:t>
      </w:r>
    </w:p>
    <w:p w14:paraId="2556A1EE" w14:textId="77777777" w:rsidR="00EB5E0B" w:rsidRPr="00EB5E0B" w:rsidRDefault="00EB5E0B" w:rsidP="00EB5E0B">
      <w:pPr>
        <w:spacing w:before="240" w:after="240"/>
        <w:rPr>
          <w:rFonts w:ascii="Open Sans" w:hAnsi="Open Sans" w:cs="Open Sans"/>
          <w:highlight w:val="yellow"/>
        </w:rPr>
      </w:pPr>
    </w:p>
    <w:p w14:paraId="18639755" w14:textId="6E9C0FDB" w:rsidR="00E265E7" w:rsidRDefault="006E5EBB" w:rsidP="005A2C74">
      <w:pPr>
        <w:pStyle w:val="Heading1"/>
        <w:tabs>
          <w:tab w:val="clear" w:pos="9781"/>
        </w:tabs>
        <w:ind w:left="720" w:hanging="720"/>
        <w:rPr>
          <w:rFonts w:ascii="Open Sans" w:hAnsi="Open Sans" w:cs="Open Sans"/>
        </w:rPr>
      </w:pPr>
      <w:bookmarkStart w:id="30" w:name="_Toc498937192"/>
      <w:bookmarkStart w:id="31" w:name="_Toc70681725"/>
      <w:bookmarkEnd w:id="30"/>
      <w:r w:rsidRPr="00E95FE0">
        <w:rPr>
          <w:rFonts w:ascii="Open Sans" w:hAnsi="Open Sans" w:cs="Open Sans"/>
        </w:rPr>
        <w:t>Background</w:t>
      </w:r>
      <w:bookmarkEnd w:id="29"/>
      <w:bookmarkEnd w:id="31"/>
    </w:p>
    <w:p w14:paraId="74193DCA" w14:textId="126F1499" w:rsidR="00C522D5" w:rsidRDefault="00C522D5" w:rsidP="00C522D5"/>
    <w:p w14:paraId="2E6F8882" w14:textId="19591E6B" w:rsidR="00C522D5" w:rsidRDefault="00C522D5" w:rsidP="00C522D5">
      <w:pPr>
        <w:numPr>
          <w:ilvl w:val="0"/>
          <w:numId w:val="7"/>
        </w:numPr>
        <w:spacing w:before="240" w:after="240"/>
        <w:rPr>
          <w:rFonts w:ascii="Open Sans" w:hAnsi="Open Sans" w:cs="Open Sans"/>
        </w:rPr>
      </w:pPr>
      <w:r w:rsidRPr="0BB48478">
        <w:rPr>
          <w:rFonts w:ascii="Open Sans" w:hAnsi="Open Sans" w:cs="Open Sans"/>
        </w:rPr>
        <w:t xml:space="preserve">Ms </w:t>
      </w:r>
      <w:r w:rsidR="00EA081E">
        <w:rPr>
          <w:rFonts w:ascii="Open Sans" w:hAnsi="Open Sans" w:cs="Open Sans"/>
        </w:rPr>
        <w:t>PQ</w:t>
      </w:r>
      <w:r w:rsidRPr="0BB48478">
        <w:rPr>
          <w:rFonts w:ascii="Open Sans" w:hAnsi="Open Sans" w:cs="Open Sans"/>
        </w:rPr>
        <w:t xml:space="preserve"> and Ms </w:t>
      </w:r>
      <w:r w:rsidR="00EA081E">
        <w:rPr>
          <w:rFonts w:ascii="Open Sans" w:hAnsi="Open Sans" w:cs="Open Sans"/>
        </w:rPr>
        <w:t>PR</w:t>
      </w:r>
      <w:r w:rsidRPr="0BB48478">
        <w:rPr>
          <w:rFonts w:ascii="Open Sans" w:hAnsi="Open Sans" w:cs="Open Sans"/>
        </w:rPr>
        <w:t xml:space="preserve"> are nationals of Scotland and citizens of the United Kingdom. They intended to travel within Australia for 39 days and then spend 10 days in Bali before returning home to Edinburgh. While in Australia, they say they were keen to continue their hobby of writing and performing songs for friends at ‘house </w:t>
      </w:r>
      <w:proofErr w:type="gramStart"/>
      <w:r w:rsidRPr="0BB48478">
        <w:rPr>
          <w:rFonts w:ascii="Open Sans" w:hAnsi="Open Sans" w:cs="Open Sans"/>
        </w:rPr>
        <w:t>concerts’</w:t>
      </w:r>
      <w:proofErr w:type="gramEnd"/>
      <w:r w:rsidRPr="0BB48478">
        <w:rPr>
          <w:rFonts w:ascii="Open Sans" w:hAnsi="Open Sans" w:cs="Open Sans"/>
        </w:rPr>
        <w:t xml:space="preserve"> and local pubs in Adelaide. At house concerts, a hat is often passed around at the end of the night for anyone attending to voluntarily contribute some money to be shared among those that have performed during the evening. The organiser of the pub performances offered to cover Ms </w:t>
      </w:r>
      <w:r w:rsidR="00EA081E">
        <w:rPr>
          <w:rFonts w:ascii="Open Sans" w:hAnsi="Open Sans" w:cs="Open Sans"/>
        </w:rPr>
        <w:t>PQ</w:t>
      </w:r>
      <w:r w:rsidRPr="0BB48478">
        <w:rPr>
          <w:rFonts w:ascii="Open Sans" w:hAnsi="Open Sans" w:cs="Open Sans"/>
        </w:rPr>
        <w:t xml:space="preserve"> and Ms </w:t>
      </w:r>
      <w:r w:rsidR="00EA081E">
        <w:rPr>
          <w:rFonts w:ascii="Open Sans" w:hAnsi="Open Sans" w:cs="Open Sans"/>
        </w:rPr>
        <w:t>PR</w:t>
      </w:r>
      <w:r w:rsidRPr="0BB48478">
        <w:rPr>
          <w:rFonts w:ascii="Open Sans" w:hAnsi="Open Sans" w:cs="Open Sans"/>
        </w:rPr>
        <w:t xml:space="preserve">’s expenses and drinks. </w:t>
      </w:r>
    </w:p>
    <w:p w14:paraId="07D4AF6F" w14:textId="367DC1FE" w:rsidR="00C522D5" w:rsidRPr="000E50DE" w:rsidRDefault="00C522D5" w:rsidP="00C522D5">
      <w:pPr>
        <w:numPr>
          <w:ilvl w:val="0"/>
          <w:numId w:val="7"/>
        </w:numPr>
        <w:spacing w:before="240" w:after="240"/>
        <w:rPr>
          <w:rFonts w:ascii="Open Sans" w:hAnsi="Open Sans" w:cs="Open Sans"/>
          <w:szCs w:val="24"/>
        </w:rPr>
      </w:pPr>
      <w:r>
        <w:rPr>
          <w:rFonts w:ascii="Open Sans" w:hAnsi="Open Sans" w:cs="Open Sans"/>
          <w:szCs w:val="24"/>
        </w:rPr>
        <w:t xml:space="preserve">Ms </w:t>
      </w:r>
      <w:r w:rsidR="00EA081E">
        <w:rPr>
          <w:rFonts w:ascii="Open Sans" w:hAnsi="Open Sans" w:cs="Open Sans"/>
          <w:szCs w:val="24"/>
        </w:rPr>
        <w:t>PQ</w:t>
      </w:r>
      <w:r>
        <w:rPr>
          <w:rFonts w:ascii="Open Sans" w:hAnsi="Open Sans" w:cs="Open Sans"/>
          <w:szCs w:val="24"/>
        </w:rPr>
        <w:t xml:space="preserve"> and Ms </w:t>
      </w:r>
      <w:r w:rsidR="00EA081E">
        <w:rPr>
          <w:rFonts w:ascii="Open Sans" w:hAnsi="Open Sans" w:cs="Open Sans"/>
          <w:szCs w:val="24"/>
        </w:rPr>
        <w:t>PR</w:t>
      </w:r>
      <w:r w:rsidRPr="002C474B">
        <w:rPr>
          <w:rFonts w:ascii="Open Sans" w:hAnsi="Open Sans" w:cs="Open Sans"/>
          <w:szCs w:val="24"/>
        </w:rPr>
        <w:t xml:space="preserve"> arrived </w:t>
      </w:r>
      <w:r>
        <w:rPr>
          <w:rFonts w:ascii="Open Sans" w:hAnsi="Open Sans" w:cs="Open Sans"/>
          <w:szCs w:val="24"/>
        </w:rPr>
        <w:t>at Adelaide airport</w:t>
      </w:r>
      <w:r w:rsidRPr="002C474B">
        <w:rPr>
          <w:rFonts w:ascii="Open Sans" w:hAnsi="Open Sans" w:cs="Open Sans"/>
          <w:szCs w:val="24"/>
        </w:rPr>
        <w:t xml:space="preserve"> on </w:t>
      </w:r>
      <w:r>
        <w:rPr>
          <w:rFonts w:ascii="Open Sans" w:hAnsi="Open Sans" w:cs="Open Sans"/>
          <w:szCs w:val="24"/>
        </w:rPr>
        <w:t>6 January 2018 at 17:30</w:t>
      </w:r>
      <w:r w:rsidRPr="00C41165">
        <w:rPr>
          <w:rFonts w:ascii="Open Sans" w:hAnsi="Open Sans" w:cs="Open Sans"/>
          <w:szCs w:val="24"/>
        </w:rPr>
        <w:t xml:space="preserve"> on </w:t>
      </w:r>
      <w:r>
        <w:rPr>
          <w:rFonts w:ascii="Open Sans" w:hAnsi="Open Sans" w:cs="Open Sans"/>
          <w:szCs w:val="24"/>
        </w:rPr>
        <w:t>tourist</w:t>
      </w:r>
      <w:r w:rsidRPr="00C41165">
        <w:rPr>
          <w:rFonts w:ascii="Open Sans" w:hAnsi="Open Sans" w:cs="Open Sans"/>
          <w:szCs w:val="24"/>
        </w:rPr>
        <w:t xml:space="preserve"> visa</w:t>
      </w:r>
      <w:r>
        <w:rPr>
          <w:rFonts w:ascii="Open Sans" w:hAnsi="Open Sans" w:cs="Open Sans"/>
          <w:szCs w:val="24"/>
        </w:rPr>
        <w:t>s</w:t>
      </w:r>
      <w:r w:rsidRPr="00C41165">
        <w:rPr>
          <w:rFonts w:ascii="Open Sans" w:hAnsi="Open Sans" w:cs="Open Sans"/>
          <w:szCs w:val="24"/>
        </w:rPr>
        <w:t>.</w:t>
      </w:r>
      <w:r>
        <w:rPr>
          <w:rFonts w:ascii="Open Sans" w:hAnsi="Open Sans" w:cs="Open Sans"/>
          <w:szCs w:val="24"/>
        </w:rPr>
        <w:t xml:space="preserve"> </w:t>
      </w:r>
      <w:r w:rsidRPr="000E50DE">
        <w:rPr>
          <w:rFonts w:ascii="Open Sans" w:hAnsi="Open Sans" w:cs="Open Sans"/>
          <w:szCs w:val="24"/>
        </w:rPr>
        <w:t xml:space="preserve">Their visas were cancelled at approximately </w:t>
      </w:r>
      <w:r>
        <w:rPr>
          <w:rFonts w:ascii="Open Sans" w:hAnsi="Open Sans" w:cs="Open Sans"/>
          <w:szCs w:val="24"/>
        </w:rPr>
        <w:t>23</w:t>
      </w:r>
      <w:r w:rsidRPr="000E50DE">
        <w:rPr>
          <w:rFonts w:ascii="Open Sans" w:hAnsi="Open Sans" w:cs="Open Sans"/>
          <w:szCs w:val="24"/>
        </w:rPr>
        <w:t xml:space="preserve">:30 pursuant to s 116(1)(g) of the </w:t>
      </w:r>
      <w:r w:rsidRPr="000E50DE">
        <w:rPr>
          <w:rFonts w:ascii="Open Sans" w:hAnsi="Open Sans" w:cs="Open Sans"/>
          <w:i/>
          <w:iCs/>
          <w:szCs w:val="24"/>
        </w:rPr>
        <w:t>Migration Act 1958</w:t>
      </w:r>
      <w:r w:rsidRPr="000E50DE">
        <w:rPr>
          <w:rFonts w:ascii="Open Sans" w:hAnsi="Open Sans" w:cs="Open Sans"/>
          <w:szCs w:val="24"/>
        </w:rPr>
        <w:t xml:space="preserve"> (</w:t>
      </w:r>
      <w:proofErr w:type="spellStart"/>
      <w:r w:rsidRPr="000E50DE">
        <w:rPr>
          <w:rFonts w:ascii="Open Sans" w:hAnsi="Open Sans" w:cs="Open Sans"/>
          <w:szCs w:val="24"/>
        </w:rPr>
        <w:t>Cth</w:t>
      </w:r>
      <w:proofErr w:type="spellEnd"/>
      <w:r w:rsidRPr="000E50DE">
        <w:rPr>
          <w:rFonts w:ascii="Open Sans" w:hAnsi="Open Sans" w:cs="Open Sans"/>
          <w:szCs w:val="24"/>
        </w:rPr>
        <w:t xml:space="preserve">) (Migration Act) on the grounds that they intended to work while in Australia. As a result, Ms </w:t>
      </w:r>
      <w:r w:rsidR="00EA081E">
        <w:rPr>
          <w:rFonts w:ascii="Open Sans" w:hAnsi="Open Sans" w:cs="Open Sans"/>
          <w:szCs w:val="24"/>
        </w:rPr>
        <w:t>PQ</w:t>
      </w:r>
      <w:r w:rsidRPr="000E50DE">
        <w:rPr>
          <w:rFonts w:ascii="Open Sans" w:hAnsi="Open Sans" w:cs="Open Sans"/>
          <w:szCs w:val="24"/>
        </w:rPr>
        <w:t xml:space="preserve"> and Ms </w:t>
      </w:r>
      <w:r w:rsidR="00EA081E">
        <w:rPr>
          <w:rFonts w:ascii="Open Sans" w:hAnsi="Open Sans" w:cs="Open Sans"/>
          <w:szCs w:val="24"/>
        </w:rPr>
        <w:t>PR</w:t>
      </w:r>
      <w:r w:rsidRPr="000E50DE">
        <w:rPr>
          <w:rFonts w:ascii="Open Sans" w:hAnsi="Open Sans" w:cs="Open Sans"/>
          <w:szCs w:val="24"/>
        </w:rPr>
        <w:t xml:space="preserve"> were transferred from the airport </w:t>
      </w:r>
      <w:r>
        <w:rPr>
          <w:rFonts w:ascii="Open Sans" w:hAnsi="Open Sans" w:cs="Open Sans"/>
          <w:szCs w:val="24"/>
        </w:rPr>
        <w:t>in</w:t>
      </w:r>
      <w:r w:rsidRPr="000E50DE">
        <w:rPr>
          <w:rFonts w:ascii="Open Sans" w:hAnsi="Open Sans" w:cs="Open Sans"/>
          <w:szCs w:val="24"/>
        </w:rPr>
        <w:t xml:space="preserve">to immigration detention at AITA pursuant to </w:t>
      </w:r>
      <w:r w:rsidRPr="000E50DE">
        <w:rPr>
          <w:rFonts w:ascii="Open Sans" w:hAnsi="Open Sans" w:cs="Open Sans"/>
          <w:szCs w:val="24"/>
        </w:rPr>
        <w:lastRenderedPageBreak/>
        <w:t xml:space="preserve">s 189(1) of the Migration Act pending removal from Australia. They </w:t>
      </w:r>
      <w:r>
        <w:rPr>
          <w:rFonts w:ascii="Open Sans" w:hAnsi="Open Sans" w:cs="Open Sans"/>
          <w:szCs w:val="24"/>
        </w:rPr>
        <w:t xml:space="preserve">boarded a plane and </w:t>
      </w:r>
      <w:r w:rsidRPr="000E50DE">
        <w:rPr>
          <w:rFonts w:ascii="Open Sans" w:hAnsi="Open Sans" w:cs="Open Sans"/>
          <w:szCs w:val="24"/>
        </w:rPr>
        <w:t>were removed from Australia on 8</w:t>
      </w:r>
      <w:r>
        <w:rPr>
          <w:rFonts w:ascii="Open Sans" w:hAnsi="Open Sans" w:cs="Open Sans"/>
          <w:szCs w:val="24"/>
        </w:rPr>
        <w:t> </w:t>
      </w:r>
      <w:r w:rsidRPr="000E50DE">
        <w:rPr>
          <w:rFonts w:ascii="Open Sans" w:hAnsi="Open Sans" w:cs="Open Sans"/>
          <w:szCs w:val="24"/>
        </w:rPr>
        <w:t>January 2018</w:t>
      </w:r>
      <w:r>
        <w:rPr>
          <w:rFonts w:ascii="Open Sans" w:hAnsi="Open Sans" w:cs="Open Sans"/>
          <w:szCs w:val="24"/>
        </w:rPr>
        <w:t xml:space="preserve"> around 23:00</w:t>
      </w:r>
      <w:r w:rsidRPr="000E50DE">
        <w:rPr>
          <w:rFonts w:ascii="Open Sans" w:hAnsi="Open Sans" w:cs="Open Sans"/>
          <w:szCs w:val="24"/>
        </w:rPr>
        <w:t>.</w:t>
      </w:r>
    </w:p>
    <w:p w14:paraId="055ADE64" w14:textId="2B99A8CB" w:rsidR="00C522D5" w:rsidRDefault="00C522D5" w:rsidP="00C522D5">
      <w:pPr>
        <w:keepNext/>
        <w:numPr>
          <w:ilvl w:val="0"/>
          <w:numId w:val="7"/>
        </w:numPr>
        <w:spacing w:before="240" w:after="240"/>
        <w:rPr>
          <w:rFonts w:ascii="Open Sans" w:hAnsi="Open Sans" w:cs="Open Sans"/>
          <w:szCs w:val="24"/>
        </w:rPr>
      </w:pPr>
      <w:r>
        <w:rPr>
          <w:rFonts w:ascii="Open Sans" w:hAnsi="Open Sans" w:cs="Open Sans"/>
          <w:szCs w:val="24"/>
        </w:rPr>
        <w:t xml:space="preserve">Shortly after returning to Scotland, Ms </w:t>
      </w:r>
      <w:r w:rsidR="00EA081E">
        <w:rPr>
          <w:rFonts w:ascii="Open Sans" w:hAnsi="Open Sans" w:cs="Open Sans"/>
          <w:szCs w:val="24"/>
        </w:rPr>
        <w:t>PQ</w:t>
      </w:r>
      <w:r>
        <w:rPr>
          <w:rFonts w:ascii="Open Sans" w:hAnsi="Open Sans" w:cs="Open Sans"/>
          <w:szCs w:val="24"/>
        </w:rPr>
        <w:t xml:space="preserve"> and Ms </w:t>
      </w:r>
      <w:r w:rsidR="00EA081E">
        <w:rPr>
          <w:rFonts w:ascii="Open Sans" w:hAnsi="Open Sans" w:cs="Open Sans"/>
          <w:szCs w:val="24"/>
        </w:rPr>
        <w:t>PR</w:t>
      </w:r>
      <w:r w:rsidRPr="002C474B">
        <w:rPr>
          <w:rFonts w:ascii="Open Sans" w:hAnsi="Open Sans" w:cs="Open Sans"/>
          <w:szCs w:val="24"/>
        </w:rPr>
        <w:t xml:space="preserve"> </w:t>
      </w:r>
      <w:r>
        <w:rPr>
          <w:rFonts w:ascii="Open Sans" w:hAnsi="Open Sans" w:cs="Open Sans"/>
          <w:szCs w:val="24"/>
        </w:rPr>
        <w:t xml:space="preserve">lodged a complaint with the Commission alleging that the treatment they received at the airport and AITA breached their human rights. The treatment they complain of includes: </w:t>
      </w:r>
    </w:p>
    <w:p w14:paraId="0A124420" w14:textId="77777777" w:rsidR="00C522D5" w:rsidRDefault="00C522D5" w:rsidP="00C522D5">
      <w:pPr>
        <w:pStyle w:val="ListParagraph"/>
        <w:numPr>
          <w:ilvl w:val="0"/>
          <w:numId w:val="30"/>
        </w:numPr>
        <w:spacing w:before="240" w:after="240"/>
        <w:rPr>
          <w:rFonts w:ascii="Open Sans" w:hAnsi="Open Sans" w:cs="Open Sans"/>
        </w:rPr>
      </w:pPr>
      <w:r w:rsidRPr="0BB48478">
        <w:rPr>
          <w:rFonts w:ascii="Open Sans" w:hAnsi="Open Sans" w:cs="Open Sans"/>
        </w:rPr>
        <w:t>airport interview conditions and procedures</w:t>
      </w:r>
    </w:p>
    <w:p w14:paraId="79CC3007" w14:textId="77777777" w:rsidR="00C522D5" w:rsidRDefault="00C522D5" w:rsidP="00C522D5">
      <w:pPr>
        <w:pStyle w:val="ListParagraph"/>
        <w:numPr>
          <w:ilvl w:val="0"/>
          <w:numId w:val="30"/>
        </w:numPr>
        <w:spacing w:before="240" w:after="240"/>
        <w:rPr>
          <w:rFonts w:ascii="Open Sans" w:hAnsi="Open Sans" w:cs="Open Sans"/>
        </w:rPr>
      </w:pPr>
      <w:r w:rsidRPr="0BB48478">
        <w:rPr>
          <w:rFonts w:ascii="Open Sans" w:hAnsi="Open Sans" w:cs="Open Sans"/>
        </w:rPr>
        <w:t xml:space="preserve">the use of handcuffs while being transferred between the airport and immigration detention </w:t>
      </w:r>
    </w:p>
    <w:p w14:paraId="295B636C" w14:textId="77777777" w:rsidR="00C522D5" w:rsidRDefault="00C522D5" w:rsidP="00C522D5">
      <w:pPr>
        <w:pStyle w:val="ListParagraph"/>
        <w:numPr>
          <w:ilvl w:val="0"/>
          <w:numId w:val="30"/>
        </w:numPr>
        <w:spacing w:before="240" w:after="240"/>
        <w:rPr>
          <w:rFonts w:ascii="Open Sans" w:hAnsi="Open Sans" w:cs="Open Sans"/>
          <w:szCs w:val="24"/>
        </w:rPr>
      </w:pPr>
      <w:r>
        <w:rPr>
          <w:rFonts w:ascii="Open Sans" w:hAnsi="Open Sans" w:cs="Open Sans"/>
          <w:szCs w:val="24"/>
        </w:rPr>
        <w:t xml:space="preserve">the removal of their mobile phones, limited access to other forms of communication for </w:t>
      </w:r>
      <w:proofErr w:type="gramStart"/>
      <w:r>
        <w:rPr>
          <w:rFonts w:ascii="Open Sans" w:hAnsi="Open Sans" w:cs="Open Sans"/>
          <w:szCs w:val="24"/>
        </w:rPr>
        <w:t>a majority of</w:t>
      </w:r>
      <w:proofErr w:type="gramEnd"/>
      <w:r>
        <w:rPr>
          <w:rFonts w:ascii="Open Sans" w:hAnsi="Open Sans" w:cs="Open Sans"/>
          <w:szCs w:val="24"/>
        </w:rPr>
        <w:t xml:space="preserve"> their detention and consequent inability to contact friends and family, and</w:t>
      </w:r>
    </w:p>
    <w:p w14:paraId="3201E8D9" w14:textId="77777777" w:rsidR="00C522D5" w:rsidRDefault="00C522D5" w:rsidP="00C522D5">
      <w:pPr>
        <w:pStyle w:val="ListParagraph"/>
        <w:numPr>
          <w:ilvl w:val="0"/>
          <w:numId w:val="30"/>
        </w:numPr>
        <w:spacing w:before="240" w:after="240"/>
        <w:rPr>
          <w:rFonts w:ascii="Open Sans" w:hAnsi="Open Sans" w:cs="Open Sans"/>
          <w:szCs w:val="24"/>
        </w:rPr>
      </w:pPr>
      <w:r>
        <w:rPr>
          <w:rFonts w:ascii="Open Sans" w:hAnsi="Open Sans" w:cs="Open Sans"/>
          <w:szCs w:val="24"/>
        </w:rPr>
        <w:t>restrictions around attending to their personal hygiene needs.</w:t>
      </w:r>
    </w:p>
    <w:p w14:paraId="5BD161B1" w14:textId="77777777" w:rsidR="005E0BBA" w:rsidRPr="00E95FE0" w:rsidRDefault="005E0BBA" w:rsidP="005A2C74">
      <w:pPr>
        <w:pStyle w:val="Heading1"/>
        <w:tabs>
          <w:tab w:val="clear" w:pos="9781"/>
        </w:tabs>
        <w:ind w:left="720" w:hanging="720"/>
      </w:pPr>
      <w:bookmarkStart w:id="32" w:name="_Toc12522083"/>
      <w:bookmarkStart w:id="33" w:name="_Toc70681726"/>
      <w:bookmarkStart w:id="34" w:name="_Toc12522084"/>
      <w:bookmarkStart w:id="35" w:name="_Toc452472691"/>
      <w:bookmarkStart w:id="36" w:name="_Toc487445598"/>
      <w:bookmarkStart w:id="37" w:name="_Toc487531383"/>
      <w:bookmarkStart w:id="38" w:name="_Toc487531402"/>
      <w:bookmarkStart w:id="39" w:name="_Toc487531472"/>
      <w:bookmarkStart w:id="40" w:name="_Toc487531592"/>
      <w:bookmarkStart w:id="41" w:name="_Toc511049481"/>
      <w:bookmarkStart w:id="42" w:name="_Toc4159041"/>
      <w:r w:rsidRPr="00E95FE0">
        <w:t>Conciliation</w:t>
      </w:r>
      <w:bookmarkEnd w:id="32"/>
      <w:bookmarkEnd w:id="33"/>
    </w:p>
    <w:p w14:paraId="4E38B451" w14:textId="79B5F124" w:rsidR="005E0BBA" w:rsidRPr="00E95FE0" w:rsidRDefault="005E0BBA" w:rsidP="005E0BBA">
      <w:pPr>
        <w:pStyle w:val="SubmissionNormal"/>
        <w:numPr>
          <w:ilvl w:val="0"/>
          <w:numId w:val="7"/>
        </w:numPr>
        <w:rPr>
          <w:rFonts w:ascii="Open Sans" w:hAnsi="Open Sans" w:cs="Open Sans"/>
        </w:rPr>
      </w:pPr>
      <w:r w:rsidRPr="00E95FE0">
        <w:rPr>
          <w:rFonts w:ascii="Open Sans" w:hAnsi="Open Sans" w:cs="Open Sans"/>
        </w:rPr>
        <w:t>The Commonwealth indicated that it did not want to participate in conciliation of the matter.</w:t>
      </w:r>
    </w:p>
    <w:p w14:paraId="10172763" w14:textId="5B25A506" w:rsidR="005E0BBA" w:rsidRPr="00E95FE0" w:rsidRDefault="005E0BBA" w:rsidP="005E0BBA">
      <w:pPr>
        <w:pStyle w:val="Heading1"/>
        <w:tabs>
          <w:tab w:val="num" w:pos="709"/>
        </w:tabs>
        <w:ind w:left="709" w:hanging="709"/>
      </w:pPr>
      <w:bookmarkStart w:id="43" w:name="_Toc70681727"/>
      <w:r w:rsidRPr="00E95FE0">
        <w:t>Procedural history of this inquiry</w:t>
      </w:r>
      <w:bookmarkEnd w:id="34"/>
      <w:bookmarkEnd w:id="43"/>
    </w:p>
    <w:p w14:paraId="67610559" w14:textId="3584899A" w:rsidR="005E0BBA" w:rsidRPr="00D603AD" w:rsidRDefault="005E0BBA" w:rsidP="005E0BBA">
      <w:pPr>
        <w:pStyle w:val="SubmissionNormal"/>
        <w:numPr>
          <w:ilvl w:val="0"/>
          <w:numId w:val="7"/>
        </w:numPr>
        <w:rPr>
          <w:rFonts w:ascii="Open Sans" w:hAnsi="Open Sans" w:cs="Open Sans"/>
        </w:rPr>
      </w:pPr>
      <w:r w:rsidRPr="008F11F9">
        <w:rPr>
          <w:rFonts w:ascii="Open Sans" w:hAnsi="Open Sans" w:cs="Open Sans"/>
        </w:rPr>
        <w:t xml:space="preserve">On </w:t>
      </w:r>
      <w:r w:rsidR="00FD7B0C" w:rsidRPr="008F11F9">
        <w:rPr>
          <w:rFonts w:ascii="Open Sans" w:hAnsi="Open Sans" w:cs="Open Sans"/>
        </w:rPr>
        <w:t>22</w:t>
      </w:r>
      <w:r w:rsidR="00A57951" w:rsidRPr="008F11F9">
        <w:rPr>
          <w:rFonts w:ascii="Open Sans" w:hAnsi="Open Sans" w:cs="Open Sans"/>
        </w:rPr>
        <w:t xml:space="preserve"> </w:t>
      </w:r>
      <w:r w:rsidR="00FD7B0C" w:rsidRPr="008F11F9">
        <w:rPr>
          <w:rFonts w:ascii="Open Sans" w:hAnsi="Open Sans" w:cs="Open Sans"/>
        </w:rPr>
        <w:t>July</w:t>
      </w:r>
      <w:r w:rsidRPr="008F11F9">
        <w:rPr>
          <w:rFonts w:ascii="Open Sans" w:hAnsi="Open Sans" w:cs="Open Sans"/>
        </w:rPr>
        <w:t xml:space="preserve"> 20</w:t>
      </w:r>
      <w:r w:rsidR="00FD7B0C" w:rsidRPr="008F11F9">
        <w:rPr>
          <w:rFonts w:ascii="Open Sans" w:hAnsi="Open Sans" w:cs="Open Sans"/>
        </w:rPr>
        <w:t>20</w:t>
      </w:r>
      <w:r w:rsidRPr="008F11F9">
        <w:rPr>
          <w:rFonts w:ascii="Open Sans" w:hAnsi="Open Sans" w:cs="Open Sans"/>
        </w:rPr>
        <w:t xml:space="preserve">, I issued a preliminary view in this matter and gave </w:t>
      </w:r>
      <w:r w:rsidR="008F11F9" w:rsidRPr="008F11F9">
        <w:rPr>
          <w:rFonts w:ascii="Open Sans" w:hAnsi="Open Sans" w:cs="Open Sans"/>
        </w:rPr>
        <w:t>the complainants and</w:t>
      </w:r>
      <w:r w:rsidR="00443DE8" w:rsidRPr="008F11F9">
        <w:rPr>
          <w:rFonts w:ascii="Open Sans" w:hAnsi="Open Sans" w:cs="Open Sans"/>
        </w:rPr>
        <w:t xml:space="preserve"> </w:t>
      </w:r>
      <w:r w:rsidRPr="008F11F9">
        <w:rPr>
          <w:rFonts w:ascii="Open Sans" w:hAnsi="Open Sans" w:cs="Open Sans"/>
        </w:rPr>
        <w:t>the Department</w:t>
      </w:r>
      <w:r w:rsidR="00443DE8" w:rsidRPr="008F11F9">
        <w:rPr>
          <w:rFonts w:ascii="Open Sans" w:hAnsi="Open Sans" w:cs="Open Sans"/>
        </w:rPr>
        <w:t xml:space="preserve"> </w:t>
      </w:r>
      <w:r w:rsidRPr="008F11F9">
        <w:rPr>
          <w:rFonts w:ascii="Open Sans" w:hAnsi="Open Sans" w:cs="Open Sans"/>
        </w:rPr>
        <w:t xml:space="preserve">the opportunity to respond to my preliminary findings. </w:t>
      </w:r>
      <w:r w:rsidR="00444826" w:rsidRPr="00D603AD">
        <w:rPr>
          <w:rFonts w:ascii="Open Sans" w:hAnsi="Open Sans" w:cs="Open Sans"/>
        </w:rPr>
        <w:t>On</w:t>
      </w:r>
      <w:r w:rsidR="00444826">
        <w:rPr>
          <w:rFonts w:ascii="Open Sans" w:hAnsi="Open Sans" w:cs="Open Sans"/>
        </w:rPr>
        <w:t xml:space="preserve"> 25 August 2020, the complainants responded to my preliminary view. </w:t>
      </w:r>
      <w:r w:rsidRPr="00D603AD">
        <w:rPr>
          <w:rFonts w:ascii="Open Sans" w:hAnsi="Open Sans" w:cs="Open Sans"/>
        </w:rPr>
        <w:t xml:space="preserve">On </w:t>
      </w:r>
      <w:r w:rsidR="00B15832" w:rsidRPr="00D603AD">
        <w:rPr>
          <w:rFonts w:ascii="Open Sans" w:hAnsi="Open Sans" w:cs="Open Sans"/>
        </w:rPr>
        <w:t>3 December</w:t>
      </w:r>
      <w:r w:rsidRPr="00D603AD">
        <w:rPr>
          <w:rFonts w:ascii="Open Sans" w:hAnsi="Open Sans" w:cs="Open Sans"/>
        </w:rPr>
        <w:t xml:space="preserve"> 20</w:t>
      </w:r>
      <w:r w:rsidR="00955F7E" w:rsidRPr="00D603AD">
        <w:rPr>
          <w:rFonts w:ascii="Open Sans" w:hAnsi="Open Sans" w:cs="Open Sans"/>
        </w:rPr>
        <w:t>20</w:t>
      </w:r>
      <w:r w:rsidRPr="00D603AD">
        <w:rPr>
          <w:rFonts w:ascii="Open Sans" w:hAnsi="Open Sans" w:cs="Open Sans"/>
        </w:rPr>
        <w:t>, the Department responded to my preliminary view</w:t>
      </w:r>
      <w:r w:rsidR="00B30F47" w:rsidRPr="00D603AD">
        <w:rPr>
          <w:rFonts w:ascii="Open Sans" w:hAnsi="Open Sans" w:cs="Open Sans"/>
        </w:rPr>
        <w:t>.</w:t>
      </w:r>
      <w:r w:rsidRPr="00D603AD">
        <w:rPr>
          <w:rFonts w:ascii="Open Sans" w:hAnsi="Open Sans" w:cs="Open Sans"/>
        </w:rPr>
        <w:t xml:space="preserve"> </w:t>
      </w:r>
    </w:p>
    <w:p w14:paraId="22F14945" w14:textId="56A9C0E8" w:rsidR="00680A23" w:rsidRDefault="00680A23" w:rsidP="00680A23">
      <w:pPr>
        <w:pStyle w:val="SubmissionNormal"/>
        <w:numPr>
          <w:ilvl w:val="0"/>
          <w:numId w:val="7"/>
        </w:numPr>
        <w:rPr>
          <w:rFonts w:ascii="Open Sans" w:hAnsi="Open Sans" w:cs="Open Sans"/>
        </w:rPr>
      </w:pPr>
      <w:r>
        <w:rPr>
          <w:rFonts w:ascii="Open Sans" w:hAnsi="Open Sans" w:cs="Open Sans"/>
        </w:rPr>
        <w:t>On</w:t>
      </w:r>
      <w:r w:rsidR="00E76ABB">
        <w:rPr>
          <w:rFonts w:ascii="Open Sans" w:hAnsi="Open Sans" w:cs="Open Sans"/>
        </w:rPr>
        <w:t xml:space="preserve"> 15 March 2021</w:t>
      </w:r>
      <w:r>
        <w:rPr>
          <w:rFonts w:ascii="Open Sans" w:hAnsi="Open Sans" w:cs="Open Sans"/>
        </w:rPr>
        <w:t>, I provided the Department with a notice issued under</w:t>
      </w:r>
      <w:r w:rsidR="008364FE">
        <w:rPr>
          <w:rFonts w:ascii="Open Sans" w:hAnsi="Open Sans" w:cs="Open Sans"/>
        </w:rPr>
        <w:t xml:space="preserve"> </w:t>
      </w:r>
      <w:r>
        <w:rPr>
          <w:rFonts w:ascii="Open Sans" w:hAnsi="Open Sans" w:cs="Open Sans"/>
        </w:rPr>
        <w:t>s</w:t>
      </w:r>
      <w:r w:rsidR="008364FE">
        <w:rPr>
          <w:rFonts w:ascii="Open Sans" w:hAnsi="Open Sans" w:cs="Open Sans"/>
        </w:rPr>
        <w:t> </w:t>
      </w:r>
      <w:r>
        <w:rPr>
          <w:rFonts w:ascii="Open Sans" w:hAnsi="Open Sans" w:cs="Open Sans"/>
        </w:rPr>
        <w:t xml:space="preserve">29(2) of the AHRC Act setting out my findings and recommendations in this matter. The Department provided its response to my findings and recommendations on </w:t>
      </w:r>
      <w:r w:rsidR="00C27FDB" w:rsidRPr="001835BE">
        <w:rPr>
          <w:rFonts w:ascii="Open Sans" w:hAnsi="Open Sans" w:cs="Open Sans"/>
        </w:rPr>
        <w:t>16 April 2021</w:t>
      </w:r>
      <w:r w:rsidRPr="00C27FDB">
        <w:rPr>
          <w:rFonts w:ascii="Open Sans" w:hAnsi="Open Sans" w:cs="Open Sans"/>
        </w:rPr>
        <w:t>.</w:t>
      </w:r>
      <w:r>
        <w:rPr>
          <w:rFonts w:ascii="Open Sans" w:hAnsi="Open Sans" w:cs="Open Sans"/>
        </w:rPr>
        <w:t xml:space="preserve">  </w:t>
      </w:r>
      <w:r w:rsidRPr="00E95FE0">
        <w:rPr>
          <w:rFonts w:ascii="Open Sans" w:hAnsi="Open Sans" w:cs="Open Sans"/>
        </w:rPr>
        <w:t xml:space="preserve"> </w:t>
      </w:r>
    </w:p>
    <w:p w14:paraId="510536FE" w14:textId="7C9E7E52" w:rsidR="006E5EBB" w:rsidRPr="007341BC" w:rsidRDefault="006E5EBB" w:rsidP="005A2C74">
      <w:pPr>
        <w:pStyle w:val="Heading1"/>
        <w:tabs>
          <w:tab w:val="clear" w:pos="9781"/>
          <w:tab w:val="num" w:pos="709"/>
          <w:tab w:val="left" w:pos="810"/>
        </w:tabs>
        <w:ind w:left="720" w:hanging="720"/>
        <w:rPr>
          <w:rFonts w:ascii="Open Sans" w:hAnsi="Open Sans" w:cs="Open Sans"/>
          <w:szCs w:val="36"/>
        </w:rPr>
      </w:pPr>
      <w:bookmarkStart w:id="44" w:name="_Toc70681728"/>
      <w:r w:rsidRPr="007341BC">
        <w:rPr>
          <w:rFonts w:ascii="Open Sans" w:hAnsi="Open Sans" w:cs="Open Sans"/>
          <w:szCs w:val="36"/>
        </w:rPr>
        <w:t>Legislative framework</w:t>
      </w:r>
      <w:bookmarkEnd w:id="35"/>
      <w:bookmarkEnd w:id="36"/>
      <w:bookmarkEnd w:id="37"/>
      <w:bookmarkEnd w:id="38"/>
      <w:bookmarkEnd w:id="39"/>
      <w:bookmarkEnd w:id="40"/>
      <w:bookmarkEnd w:id="41"/>
      <w:bookmarkEnd w:id="42"/>
      <w:bookmarkEnd w:id="44"/>
    </w:p>
    <w:p w14:paraId="501B9423" w14:textId="77777777" w:rsidR="006E5EBB" w:rsidRPr="007341BC" w:rsidRDefault="006E5EBB" w:rsidP="006E5EBB">
      <w:pPr>
        <w:pStyle w:val="Heading2"/>
        <w:tabs>
          <w:tab w:val="clear" w:pos="1135"/>
          <w:tab w:val="num" w:pos="709"/>
        </w:tabs>
        <w:ind w:left="4394" w:hanging="4394"/>
        <w:rPr>
          <w:rFonts w:cs="Open Sans"/>
          <w:i/>
          <w:szCs w:val="28"/>
        </w:rPr>
      </w:pPr>
      <w:bookmarkStart w:id="45" w:name="_Toc452472692"/>
      <w:bookmarkStart w:id="46" w:name="_Toc487445599"/>
      <w:bookmarkStart w:id="47" w:name="_Toc487531384"/>
      <w:bookmarkStart w:id="48" w:name="_Toc487531403"/>
      <w:bookmarkStart w:id="49" w:name="_Toc487531473"/>
      <w:bookmarkStart w:id="50" w:name="_Toc487531593"/>
      <w:bookmarkStart w:id="51" w:name="_Toc511049482"/>
      <w:bookmarkStart w:id="52" w:name="_Toc4159042"/>
      <w:bookmarkStart w:id="53" w:name="_Toc70681729"/>
      <w:r w:rsidRPr="007341BC">
        <w:rPr>
          <w:rFonts w:cs="Open Sans"/>
          <w:szCs w:val="28"/>
        </w:rPr>
        <w:t>Functions of the Commission</w:t>
      </w:r>
      <w:bookmarkEnd w:id="45"/>
      <w:bookmarkEnd w:id="46"/>
      <w:bookmarkEnd w:id="47"/>
      <w:bookmarkEnd w:id="48"/>
      <w:bookmarkEnd w:id="49"/>
      <w:bookmarkEnd w:id="50"/>
      <w:bookmarkEnd w:id="51"/>
      <w:bookmarkEnd w:id="52"/>
      <w:bookmarkEnd w:id="53"/>
    </w:p>
    <w:p w14:paraId="4D0EED6A" w14:textId="77777777" w:rsidR="006E5EBB" w:rsidRPr="007341BC" w:rsidRDefault="006E5EBB" w:rsidP="006E5EBB">
      <w:pPr>
        <w:numPr>
          <w:ilvl w:val="0"/>
          <w:numId w:val="7"/>
        </w:numPr>
        <w:tabs>
          <w:tab w:val="num" w:pos="960"/>
        </w:tabs>
        <w:spacing w:before="240" w:after="240"/>
        <w:rPr>
          <w:rFonts w:ascii="Open Sans" w:hAnsi="Open Sans" w:cs="Open Sans"/>
          <w:szCs w:val="24"/>
        </w:rPr>
      </w:pPr>
      <w:r w:rsidRPr="007341BC">
        <w:rPr>
          <w:rFonts w:ascii="Open Sans" w:hAnsi="Open Sans" w:cs="Open Sans"/>
          <w:szCs w:val="24"/>
        </w:rPr>
        <w:t xml:space="preserve">Section 11(1)(f) of the AHRC Act provides that the Commission has the function to inquire into any act or practice that may be inconsistent with, or contrary to, any human right. </w:t>
      </w:r>
    </w:p>
    <w:p w14:paraId="50B6C829" w14:textId="77777777" w:rsidR="006E5EBB" w:rsidRPr="007341BC" w:rsidRDefault="006E5EBB" w:rsidP="006E5EBB">
      <w:pPr>
        <w:numPr>
          <w:ilvl w:val="0"/>
          <w:numId w:val="7"/>
        </w:numPr>
        <w:tabs>
          <w:tab w:val="num" w:pos="960"/>
        </w:tabs>
        <w:spacing w:before="240" w:after="240"/>
        <w:rPr>
          <w:rFonts w:ascii="Open Sans" w:hAnsi="Open Sans" w:cs="Open Sans"/>
          <w:szCs w:val="24"/>
        </w:rPr>
      </w:pPr>
      <w:r w:rsidRPr="007341BC">
        <w:rPr>
          <w:rFonts w:ascii="Open Sans" w:hAnsi="Open Sans" w:cs="Open Sans"/>
          <w:szCs w:val="24"/>
        </w:rPr>
        <w:t xml:space="preserve">Section 20(1)(b) of the AHRC Act requires the Commission to perform this function when a complaint is made to it in writing alleging that an act is inconsistent with, or contrary to, any human right. </w:t>
      </w:r>
    </w:p>
    <w:p w14:paraId="0F299FC5" w14:textId="77777777" w:rsidR="006E5EBB" w:rsidRPr="007341BC" w:rsidRDefault="006E5EBB" w:rsidP="006E5EBB">
      <w:pPr>
        <w:numPr>
          <w:ilvl w:val="0"/>
          <w:numId w:val="7"/>
        </w:numPr>
        <w:tabs>
          <w:tab w:val="num" w:pos="960"/>
        </w:tabs>
        <w:spacing w:before="240" w:after="240"/>
        <w:rPr>
          <w:rFonts w:ascii="Open Sans" w:hAnsi="Open Sans" w:cs="Open Sans"/>
          <w:szCs w:val="24"/>
        </w:rPr>
      </w:pPr>
      <w:r w:rsidRPr="007341BC">
        <w:rPr>
          <w:rFonts w:ascii="Open Sans" w:hAnsi="Open Sans" w:cs="Open Sans"/>
          <w:szCs w:val="24"/>
        </w:rPr>
        <w:lastRenderedPageBreak/>
        <w:t>Section 8(6) of the AHRC Act requires that the functions of the Commission under s 11(1)(f) be performed by the President.</w:t>
      </w:r>
    </w:p>
    <w:p w14:paraId="4AE2F7FF" w14:textId="24F53D34" w:rsidR="006E5EBB" w:rsidRPr="00E95FE0" w:rsidRDefault="006E5EBB" w:rsidP="006E5EBB">
      <w:pPr>
        <w:pStyle w:val="Heading2"/>
        <w:tabs>
          <w:tab w:val="clear" w:pos="1135"/>
          <w:tab w:val="num" w:pos="709"/>
        </w:tabs>
        <w:ind w:left="4394" w:hanging="4394"/>
        <w:rPr>
          <w:rFonts w:cs="Open Sans"/>
          <w:i/>
        </w:rPr>
      </w:pPr>
      <w:bookmarkStart w:id="54" w:name="_Toc4159043"/>
      <w:bookmarkStart w:id="55" w:name="_Toc70681730"/>
      <w:r w:rsidRPr="00E95FE0">
        <w:rPr>
          <w:rFonts w:cs="Open Sans"/>
        </w:rPr>
        <w:t>What is an ‘act’ or ‘practice</w:t>
      </w:r>
      <w:r w:rsidR="008206A2">
        <w:rPr>
          <w:rFonts w:cs="Open Sans"/>
        </w:rPr>
        <w:t>’</w:t>
      </w:r>
      <w:r w:rsidRPr="00E95FE0">
        <w:rPr>
          <w:rFonts w:cs="Open Sans"/>
        </w:rPr>
        <w:t>?</w:t>
      </w:r>
      <w:bookmarkEnd w:id="54"/>
      <w:bookmarkEnd w:id="55"/>
    </w:p>
    <w:p w14:paraId="0050CAA8" w14:textId="77777777" w:rsidR="006E5EBB" w:rsidRPr="00E95FE0" w:rsidRDefault="006E5EBB" w:rsidP="006E5EBB">
      <w:pPr>
        <w:numPr>
          <w:ilvl w:val="0"/>
          <w:numId w:val="7"/>
        </w:numPr>
        <w:spacing w:before="240" w:after="240"/>
        <w:rPr>
          <w:rFonts w:ascii="Open Sans" w:hAnsi="Open Sans" w:cs="Open Sans"/>
          <w:szCs w:val="24"/>
        </w:rPr>
      </w:pPr>
      <w:r w:rsidRPr="00E95FE0">
        <w:rPr>
          <w:rFonts w:ascii="Open Sans" w:hAnsi="Open Sans" w:cs="Open Sans"/>
          <w:szCs w:val="24"/>
        </w:rPr>
        <w:t>The terms ‘act’ and ‘practice’ are defined in s 3(1) of the AHRC Act to include an act done or a practice engaged in by or on behalf of the Commonwealth or an authority of the Commonwealth or under an enactment.</w:t>
      </w:r>
    </w:p>
    <w:p w14:paraId="367B3A6A" w14:textId="77777777" w:rsidR="006E5EBB" w:rsidRPr="00E95FE0" w:rsidRDefault="006E5EBB" w:rsidP="006E5EBB">
      <w:pPr>
        <w:numPr>
          <w:ilvl w:val="0"/>
          <w:numId w:val="7"/>
        </w:numPr>
        <w:spacing w:before="240" w:after="240"/>
        <w:rPr>
          <w:rFonts w:ascii="Open Sans" w:hAnsi="Open Sans" w:cs="Open Sans"/>
          <w:szCs w:val="24"/>
        </w:rPr>
      </w:pPr>
      <w:r w:rsidRPr="00E95FE0">
        <w:rPr>
          <w:rFonts w:ascii="Open Sans" w:hAnsi="Open Sans" w:cs="Open Sans"/>
          <w:szCs w:val="24"/>
        </w:rPr>
        <w:t>Section 3(3) provides that the reference to, or to the doing of, an act includes a reference to a refusal or failure to do an act.</w:t>
      </w:r>
    </w:p>
    <w:p w14:paraId="307CD4DE" w14:textId="77777777" w:rsidR="006E5EBB" w:rsidRPr="00E95FE0" w:rsidRDefault="006E5EBB" w:rsidP="006E5EBB">
      <w:pPr>
        <w:numPr>
          <w:ilvl w:val="0"/>
          <w:numId w:val="7"/>
        </w:numPr>
        <w:spacing w:before="240" w:after="240"/>
        <w:rPr>
          <w:rFonts w:ascii="Open Sans" w:hAnsi="Open Sans" w:cs="Open Sans"/>
          <w:szCs w:val="24"/>
        </w:rPr>
      </w:pPr>
      <w:r w:rsidRPr="00E95FE0">
        <w:rPr>
          <w:rFonts w:ascii="Open Sans" w:hAnsi="Open Sans" w:cs="Open Sans"/>
          <w:szCs w:val="24"/>
        </w:rPr>
        <w:t>The functions of the Commission identified in s 11(1)(f) of the AHRC Act are only engaged where the act complained of is not one required by law to be taken, that is, where the relevant act or practice is within the discretion of the Commonwealth.</w:t>
      </w:r>
      <w:r w:rsidRPr="00E95FE0">
        <w:rPr>
          <w:rStyle w:val="EndnoteReference"/>
          <w:rFonts w:ascii="Open Sans" w:hAnsi="Open Sans" w:cs="Open Sans"/>
        </w:rPr>
        <w:endnoteReference w:id="3"/>
      </w:r>
      <w:r w:rsidRPr="00E95FE0">
        <w:rPr>
          <w:rFonts w:ascii="Open Sans" w:hAnsi="Open Sans" w:cs="Open Sans"/>
          <w:szCs w:val="24"/>
        </w:rPr>
        <w:t xml:space="preserve"> </w:t>
      </w:r>
    </w:p>
    <w:p w14:paraId="3FFF2124" w14:textId="77777777" w:rsidR="006E5EBB" w:rsidRPr="00E95FE0" w:rsidRDefault="006E5EBB" w:rsidP="006E5EBB">
      <w:pPr>
        <w:pStyle w:val="Heading2"/>
        <w:tabs>
          <w:tab w:val="clear" w:pos="1135"/>
          <w:tab w:val="num" w:pos="709"/>
        </w:tabs>
        <w:ind w:left="4394" w:hanging="4394"/>
        <w:rPr>
          <w:rFonts w:cs="Open Sans"/>
          <w:i/>
          <w:szCs w:val="28"/>
        </w:rPr>
      </w:pPr>
      <w:bookmarkStart w:id="56" w:name="_Toc452472694"/>
      <w:bookmarkStart w:id="57" w:name="_Toc487445601"/>
      <w:bookmarkStart w:id="58" w:name="_Toc487531386"/>
      <w:bookmarkStart w:id="59" w:name="_Toc487531405"/>
      <w:bookmarkStart w:id="60" w:name="_Toc487531475"/>
      <w:bookmarkStart w:id="61" w:name="_Toc487531595"/>
      <w:bookmarkStart w:id="62" w:name="_Toc511049484"/>
      <w:bookmarkStart w:id="63" w:name="_Toc4159044"/>
      <w:bookmarkStart w:id="64" w:name="_Toc70681731"/>
      <w:r w:rsidRPr="00E95FE0">
        <w:rPr>
          <w:rFonts w:cs="Open Sans"/>
          <w:szCs w:val="28"/>
        </w:rPr>
        <w:t>What is a human right?</w:t>
      </w:r>
      <w:bookmarkEnd w:id="56"/>
      <w:bookmarkEnd w:id="57"/>
      <w:bookmarkEnd w:id="58"/>
      <w:bookmarkEnd w:id="59"/>
      <w:bookmarkEnd w:id="60"/>
      <w:bookmarkEnd w:id="61"/>
      <w:bookmarkEnd w:id="62"/>
      <w:bookmarkEnd w:id="63"/>
      <w:bookmarkEnd w:id="64"/>
    </w:p>
    <w:p w14:paraId="39A72969" w14:textId="38AB762A" w:rsidR="006E5EBB" w:rsidRDefault="006E5EBB" w:rsidP="006E5EBB">
      <w:pPr>
        <w:numPr>
          <w:ilvl w:val="0"/>
          <w:numId w:val="7"/>
        </w:numPr>
        <w:tabs>
          <w:tab w:val="num" w:pos="960"/>
        </w:tabs>
        <w:spacing w:before="240" w:after="240"/>
        <w:rPr>
          <w:rFonts w:ascii="Open Sans" w:hAnsi="Open Sans" w:cs="Open Sans"/>
          <w:szCs w:val="24"/>
        </w:rPr>
      </w:pPr>
      <w:r w:rsidRPr="00E95FE0">
        <w:rPr>
          <w:rFonts w:ascii="Open Sans" w:hAnsi="Open Sans" w:cs="Open Sans"/>
          <w:szCs w:val="24"/>
        </w:rPr>
        <w:t xml:space="preserve">The phrase ‘human rights’ is defined by s 3(1) of the AHRC Act to include the rights and freedoms recognised in the ICCPR. </w:t>
      </w:r>
    </w:p>
    <w:p w14:paraId="2F073519" w14:textId="77777777" w:rsidR="00B37353" w:rsidRPr="00767040" w:rsidRDefault="00B37353" w:rsidP="00B37353">
      <w:pPr>
        <w:keepNext/>
        <w:numPr>
          <w:ilvl w:val="0"/>
          <w:numId w:val="7"/>
        </w:numPr>
        <w:spacing w:before="240" w:after="240"/>
        <w:rPr>
          <w:rFonts w:ascii="Open Sans" w:hAnsi="Open Sans" w:cs="Open Sans"/>
          <w:szCs w:val="24"/>
        </w:rPr>
      </w:pPr>
      <w:r w:rsidRPr="00767040">
        <w:rPr>
          <w:rFonts w:ascii="Open Sans" w:hAnsi="Open Sans" w:cs="Open Sans"/>
          <w:szCs w:val="24"/>
        </w:rPr>
        <w:t>Article 10(1) of the ICCPR provides:</w:t>
      </w:r>
    </w:p>
    <w:p w14:paraId="428CD8B9" w14:textId="77777777" w:rsidR="00B37353" w:rsidRPr="000B129B" w:rsidRDefault="00B37353" w:rsidP="00B37353">
      <w:pPr>
        <w:spacing w:before="240" w:after="240"/>
        <w:ind w:left="1440"/>
        <w:rPr>
          <w:rFonts w:ascii="Open Sans" w:hAnsi="Open Sans" w:cs="Open Sans"/>
          <w:iCs/>
          <w:sz w:val="22"/>
          <w:szCs w:val="22"/>
        </w:rPr>
      </w:pPr>
      <w:r w:rsidRPr="000B129B">
        <w:rPr>
          <w:rFonts w:ascii="Open Sans" w:hAnsi="Open Sans" w:cs="Open Sans"/>
          <w:iCs/>
          <w:sz w:val="22"/>
          <w:szCs w:val="22"/>
        </w:rPr>
        <w:t>All persons deprived of their liberty shall be treated with humanity and with respect for the inherent dignity of the human person.</w:t>
      </w:r>
    </w:p>
    <w:p w14:paraId="3063067A" w14:textId="77777777" w:rsidR="00B37353" w:rsidRPr="00767040" w:rsidRDefault="00B37353" w:rsidP="00B37353">
      <w:pPr>
        <w:keepNext/>
        <w:numPr>
          <w:ilvl w:val="0"/>
          <w:numId w:val="7"/>
        </w:numPr>
        <w:spacing w:before="240" w:after="240"/>
        <w:rPr>
          <w:rFonts w:ascii="Open Sans" w:hAnsi="Open Sans" w:cs="Open Sans"/>
          <w:szCs w:val="24"/>
        </w:rPr>
      </w:pPr>
      <w:r w:rsidRPr="00767040">
        <w:rPr>
          <w:rFonts w:ascii="Open Sans" w:hAnsi="Open Sans" w:cs="Open Sans"/>
          <w:szCs w:val="24"/>
        </w:rPr>
        <w:t>Article 17(1) of the ICCPR provides:</w:t>
      </w:r>
    </w:p>
    <w:p w14:paraId="24E0FDEE" w14:textId="09869D4F" w:rsidR="00B37353" w:rsidRPr="00B37353" w:rsidRDefault="00B37353" w:rsidP="00B37353">
      <w:pPr>
        <w:spacing w:before="240" w:after="240"/>
        <w:ind w:left="1440"/>
        <w:rPr>
          <w:rFonts w:ascii="Open Sans" w:hAnsi="Open Sans" w:cs="Open Sans"/>
          <w:sz w:val="22"/>
          <w:szCs w:val="22"/>
        </w:rPr>
      </w:pPr>
      <w:r w:rsidRPr="000B129B">
        <w:rPr>
          <w:rFonts w:ascii="Open Sans" w:hAnsi="Open Sans" w:cs="Open Sans"/>
          <w:sz w:val="22"/>
          <w:szCs w:val="22"/>
        </w:rPr>
        <w:t xml:space="preserve">No one shall be subjected to arbitrary or unlawful interference with his privacy, family, </w:t>
      </w:r>
      <w:proofErr w:type="gramStart"/>
      <w:r w:rsidRPr="000B129B">
        <w:rPr>
          <w:rFonts w:ascii="Open Sans" w:hAnsi="Open Sans" w:cs="Open Sans"/>
          <w:sz w:val="22"/>
          <w:szCs w:val="22"/>
        </w:rPr>
        <w:t>home</w:t>
      </w:r>
      <w:proofErr w:type="gramEnd"/>
      <w:r w:rsidRPr="000B129B">
        <w:rPr>
          <w:rFonts w:ascii="Open Sans" w:hAnsi="Open Sans" w:cs="Open Sans"/>
          <w:sz w:val="22"/>
          <w:szCs w:val="22"/>
        </w:rPr>
        <w:t xml:space="preserve"> or correspondence, nor to unlawful attacks on his honour and reputation.</w:t>
      </w:r>
    </w:p>
    <w:p w14:paraId="1AC7B7A6" w14:textId="698DDFED" w:rsidR="004F2ABC" w:rsidRDefault="004F2ABC" w:rsidP="004F2ABC">
      <w:pPr>
        <w:pStyle w:val="Heading1"/>
        <w:tabs>
          <w:tab w:val="num" w:pos="709"/>
        </w:tabs>
        <w:ind w:left="709" w:hanging="709"/>
        <w:rPr>
          <w:rFonts w:ascii="Open Sans" w:hAnsi="Open Sans" w:cs="Open Sans"/>
          <w:szCs w:val="36"/>
        </w:rPr>
      </w:pPr>
      <w:bookmarkStart w:id="65" w:name="_Toc498937221"/>
      <w:bookmarkStart w:id="66" w:name="_Toc498937222"/>
      <w:bookmarkStart w:id="67" w:name="_Toc498937223"/>
      <w:bookmarkStart w:id="68" w:name="_Toc498937224"/>
      <w:bookmarkStart w:id="69" w:name="_Toc498937225"/>
      <w:bookmarkStart w:id="70" w:name="_Toc498937226"/>
      <w:bookmarkStart w:id="71" w:name="_Toc498937227"/>
      <w:bookmarkStart w:id="72" w:name="_Toc45200666"/>
      <w:bookmarkStart w:id="73" w:name="_Toc70681732"/>
      <w:bookmarkStart w:id="74" w:name="_Toc509306209"/>
      <w:bookmarkStart w:id="75" w:name="_Toc17200797"/>
      <w:bookmarkStart w:id="76" w:name="_Ref472516244"/>
      <w:bookmarkStart w:id="77" w:name="_Toc473014822"/>
      <w:bookmarkEnd w:id="65"/>
      <w:bookmarkEnd w:id="66"/>
      <w:bookmarkEnd w:id="67"/>
      <w:bookmarkEnd w:id="68"/>
      <w:bookmarkEnd w:id="69"/>
      <w:bookmarkEnd w:id="70"/>
      <w:bookmarkEnd w:id="71"/>
      <w:r w:rsidRPr="00F20A2F">
        <w:rPr>
          <w:rFonts w:ascii="Open Sans" w:hAnsi="Open Sans" w:cs="Open Sans"/>
          <w:szCs w:val="36"/>
        </w:rPr>
        <w:t>Right of detainees to be treated with humanity and dignity</w:t>
      </w:r>
      <w:bookmarkEnd w:id="72"/>
      <w:bookmarkEnd w:id="73"/>
    </w:p>
    <w:p w14:paraId="4F0E3520" w14:textId="55B2ADE5" w:rsidR="00E8245F" w:rsidRPr="00767040" w:rsidRDefault="00E8245F" w:rsidP="00E8245F">
      <w:pPr>
        <w:keepNext/>
        <w:numPr>
          <w:ilvl w:val="0"/>
          <w:numId w:val="7"/>
        </w:numPr>
        <w:spacing w:before="240" w:after="240"/>
        <w:rPr>
          <w:rFonts w:ascii="Open Sans" w:hAnsi="Open Sans" w:cs="Open Sans"/>
          <w:szCs w:val="24"/>
        </w:rPr>
      </w:pPr>
      <w:r w:rsidRPr="00767040">
        <w:rPr>
          <w:rFonts w:ascii="Open Sans" w:hAnsi="Open Sans" w:cs="Open Sans"/>
          <w:szCs w:val="24"/>
        </w:rPr>
        <w:t>Ar</w:t>
      </w:r>
      <w:r>
        <w:rPr>
          <w:rFonts w:ascii="Open Sans" w:hAnsi="Open Sans" w:cs="Open Sans"/>
          <w:szCs w:val="24"/>
        </w:rPr>
        <w:t>t</w:t>
      </w:r>
      <w:r w:rsidRPr="00767040">
        <w:rPr>
          <w:rFonts w:ascii="Open Sans" w:hAnsi="Open Sans" w:cs="Open Sans"/>
          <w:szCs w:val="24"/>
        </w:rPr>
        <w:t>icle 10(1) of the ICCPR provides:</w:t>
      </w:r>
    </w:p>
    <w:p w14:paraId="6F18FA3E" w14:textId="77777777" w:rsidR="00E8245F" w:rsidRPr="000B129B" w:rsidRDefault="00E8245F" w:rsidP="00E8245F">
      <w:pPr>
        <w:spacing w:before="240" w:after="240"/>
        <w:ind w:left="1440"/>
        <w:rPr>
          <w:rFonts w:ascii="Open Sans" w:hAnsi="Open Sans" w:cs="Open Sans"/>
          <w:iCs/>
          <w:sz w:val="22"/>
          <w:szCs w:val="22"/>
        </w:rPr>
      </w:pPr>
      <w:r w:rsidRPr="000B129B">
        <w:rPr>
          <w:rFonts w:ascii="Open Sans" w:hAnsi="Open Sans" w:cs="Open Sans"/>
          <w:iCs/>
          <w:sz w:val="22"/>
          <w:szCs w:val="22"/>
        </w:rPr>
        <w:t>All persons deprived of their liberty shall be treated with humanity and with respect for the inherent dignity of the human person.</w:t>
      </w:r>
    </w:p>
    <w:p w14:paraId="2C4512C3" w14:textId="77777777" w:rsidR="00E8245F" w:rsidRPr="00767040" w:rsidRDefault="00E8245F" w:rsidP="00E8245F">
      <w:pPr>
        <w:keepNext/>
        <w:numPr>
          <w:ilvl w:val="0"/>
          <w:numId w:val="7"/>
        </w:numPr>
        <w:spacing w:before="240" w:after="240"/>
        <w:rPr>
          <w:rFonts w:ascii="Open Sans" w:hAnsi="Open Sans" w:cs="Open Sans"/>
          <w:szCs w:val="24"/>
        </w:rPr>
      </w:pPr>
      <w:r w:rsidRPr="00767040">
        <w:rPr>
          <w:rFonts w:ascii="Open Sans" w:hAnsi="Open Sans" w:cs="Open Sans"/>
          <w:szCs w:val="24"/>
        </w:rPr>
        <w:t xml:space="preserve">General Comment 21 on article 10(1) of the ICCPR by the UN HR Committee states: </w:t>
      </w:r>
    </w:p>
    <w:p w14:paraId="70ED8E97" w14:textId="77777777" w:rsidR="00E8245F" w:rsidRPr="000B129B" w:rsidRDefault="00E8245F" w:rsidP="00E8245F">
      <w:pPr>
        <w:spacing w:before="240" w:after="240"/>
        <w:ind w:left="1440"/>
        <w:rPr>
          <w:rFonts w:ascii="Open Sans" w:hAnsi="Open Sans" w:cs="Open Sans"/>
          <w:iCs/>
          <w:sz w:val="22"/>
          <w:szCs w:val="22"/>
        </w:rPr>
      </w:pPr>
      <w:r w:rsidRPr="000B129B">
        <w:rPr>
          <w:rFonts w:ascii="Open Sans" w:hAnsi="Open Sans" w:cs="Open Sans"/>
          <w:iCs/>
          <w:sz w:val="22"/>
          <w:szCs w:val="22"/>
        </w:rPr>
        <w:t xml:space="preserve">Article 10, paragraph 1, imposes on State parties a positive obligation towards persons who are particularly vulnerable because of their status as persons </w:t>
      </w:r>
      <w:r w:rsidRPr="000B129B">
        <w:rPr>
          <w:rFonts w:ascii="Open Sans" w:hAnsi="Open Sans" w:cs="Open Sans"/>
          <w:iCs/>
          <w:sz w:val="22"/>
          <w:szCs w:val="22"/>
        </w:rPr>
        <w:lastRenderedPageBreak/>
        <w:t xml:space="preserve">deprived of their liberty, and complements for them the ban on torture or other cruel, </w:t>
      </w:r>
      <w:proofErr w:type="gramStart"/>
      <w:r w:rsidRPr="000B129B">
        <w:rPr>
          <w:rFonts w:ascii="Open Sans" w:hAnsi="Open Sans" w:cs="Open Sans"/>
          <w:iCs/>
          <w:sz w:val="22"/>
          <w:szCs w:val="22"/>
        </w:rPr>
        <w:t>inhuman</w:t>
      </w:r>
      <w:proofErr w:type="gramEnd"/>
      <w:r w:rsidRPr="000B129B">
        <w:rPr>
          <w:rFonts w:ascii="Open Sans" w:hAnsi="Open Sans" w:cs="Open Sans"/>
          <w:iCs/>
          <w:sz w:val="22"/>
          <w:szCs w:val="22"/>
        </w:rPr>
        <w:t xml:space="preserve"> or degrading treatment or punishment contained in article 7 of the Covenant. Thus, not only may persons deprived of their liberty not be subjected to treatment which is contrary to article 7 … but neither may they be subjected to any hardship or constraint other than that resulting from the deprivation of liberty; respect for the dignity of such persons must be guaranteed under the same conditions as that of free persons.</w:t>
      </w:r>
      <w:r w:rsidRPr="000B129B">
        <w:rPr>
          <w:rStyle w:val="EndnoteReference"/>
          <w:rFonts w:ascii="Open Sans" w:hAnsi="Open Sans" w:cs="Open Sans"/>
          <w:iCs/>
          <w:sz w:val="22"/>
          <w:szCs w:val="22"/>
        </w:rPr>
        <w:endnoteReference w:id="4"/>
      </w:r>
    </w:p>
    <w:p w14:paraId="64842932" w14:textId="77777777" w:rsidR="00E8245F" w:rsidRPr="00767040" w:rsidRDefault="00E8245F" w:rsidP="00E8245F">
      <w:pPr>
        <w:keepNext/>
        <w:numPr>
          <w:ilvl w:val="0"/>
          <w:numId w:val="7"/>
        </w:numPr>
        <w:spacing w:before="240" w:after="240"/>
        <w:rPr>
          <w:rFonts w:ascii="Open Sans" w:hAnsi="Open Sans" w:cs="Open Sans"/>
          <w:szCs w:val="24"/>
        </w:rPr>
      </w:pPr>
      <w:r w:rsidRPr="00767040">
        <w:rPr>
          <w:rFonts w:ascii="Open Sans" w:hAnsi="Open Sans" w:cs="Open Sans"/>
          <w:szCs w:val="24"/>
        </w:rPr>
        <w:t>The above comment supports the conclusions that:</w:t>
      </w:r>
    </w:p>
    <w:p w14:paraId="3D2D4432" w14:textId="77777777" w:rsidR="00E8245F" w:rsidRPr="00767040" w:rsidRDefault="00E8245F" w:rsidP="00E8245F">
      <w:pPr>
        <w:numPr>
          <w:ilvl w:val="1"/>
          <w:numId w:val="18"/>
        </w:numPr>
        <w:spacing w:before="240" w:after="240"/>
        <w:rPr>
          <w:rFonts w:ascii="Open Sans" w:hAnsi="Open Sans" w:cs="Open Sans"/>
          <w:szCs w:val="24"/>
        </w:rPr>
      </w:pPr>
      <w:r w:rsidRPr="00767040">
        <w:rPr>
          <w:rFonts w:ascii="Open Sans" w:hAnsi="Open Sans" w:cs="Open Sans"/>
          <w:szCs w:val="24"/>
        </w:rPr>
        <w:t xml:space="preserve">article 10(1) imposes a positive obligation on State parties to take actions to prevent inhumane treatment of detained persons </w:t>
      </w:r>
    </w:p>
    <w:p w14:paraId="0C9E14A0" w14:textId="77777777" w:rsidR="00E8245F" w:rsidRPr="00767040" w:rsidRDefault="00E8245F" w:rsidP="00E8245F">
      <w:pPr>
        <w:numPr>
          <w:ilvl w:val="1"/>
          <w:numId w:val="18"/>
        </w:numPr>
        <w:spacing w:before="240" w:after="240"/>
        <w:rPr>
          <w:rFonts w:ascii="Open Sans" w:hAnsi="Open Sans" w:cs="Open Sans"/>
          <w:szCs w:val="24"/>
        </w:rPr>
      </w:pPr>
      <w:r w:rsidRPr="00767040">
        <w:rPr>
          <w:rFonts w:ascii="Open Sans" w:hAnsi="Open Sans" w:cs="Open Sans"/>
          <w:szCs w:val="24"/>
        </w:rPr>
        <w:t>the threshold for establishing a breach of article 10(1) is lower than the threshold for establishing ‘cruel, inhuman or degrading treatment’ within the meaning of art 7 of the ICCPR</w:t>
      </w:r>
    </w:p>
    <w:p w14:paraId="2789E52A" w14:textId="77777777" w:rsidR="00E8245F" w:rsidRPr="00767040" w:rsidRDefault="00E8245F" w:rsidP="00E8245F">
      <w:pPr>
        <w:numPr>
          <w:ilvl w:val="1"/>
          <w:numId w:val="18"/>
        </w:numPr>
        <w:spacing w:before="240" w:after="240"/>
        <w:rPr>
          <w:rFonts w:ascii="Open Sans" w:hAnsi="Open Sans" w:cs="Open Sans"/>
          <w:szCs w:val="24"/>
        </w:rPr>
      </w:pPr>
      <w:r w:rsidRPr="00767040">
        <w:rPr>
          <w:rFonts w:ascii="Open Sans" w:hAnsi="Open Sans" w:cs="Open Sans"/>
          <w:szCs w:val="24"/>
        </w:rPr>
        <w:t>the article may be breached if the detainees’ rights, protected by one of the other articles in the ICCPR, are breached unless that breach is necessitated by the deprivation of liberty.</w:t>
      </w:r>
    </w:p>
    <w:p w14:paraId="70294815" w14:textId="495A786B" w:rsidR="00E8245F" w:rsidRPr="000B129B" w:rsidRDefault="00E8245F" w:rsidP="00E8245F">
      <w:pPr>
        <w:keepNext/>
        <w:numPr>
          <w:ilvl w:val="0"/>
          <w:numId w:val="7"/>
        </w:numPr>
        <w:spacing w:before="240" w:after="240"/>
        <w:rPr>
          <w:rFonts w:ascii="Open Sans" w:hAnsi="Open Sans" w:cs="Open Sans"/>
          <w:sz w:val="22"/>
          <w:szCs w:val="22"/>
        </w:rPr>
      </w:pPr>
      <w:r w:rsidRPr="00767040">
        <w:rPr>
          <w:rFonts w:ascii="Open Sans" w:hAnsi="Open Sans" w:cs="Open Sans"/>
          <w:szCs w:val="24"/>
        </w:rPr>
        <w:t>The above conclusions about the application of article 10(1) are also supported by the jurisprudence of the UN HR Committee</w:t>
      </w:r>
      <w:r w:rsidR="008364FE">
        <w:rPr>
          <w:rFonts w:ascii="Open Sans" w:hAnsi="Open Sans" w:cs="Open Sans"/>
          <w:szCs w:val="24"/>
        </w:rPr>
        <w:t>,</w:t>
      </w:r>
      <w:r w:rsidRPr="00767040">
        <w:rPr>
          <w:rFonts w:ascii="Open Sans" w:hAnsi="Open Sans" w:cs="Open Sans"/>
          <w:szCs w:val="24"/>
          <w:vertAlign w:val="superscript"/>
        </w:rPr>
        <w:endnoteReference w:id="5"/>
      </w:r>
      <w:r w:rsidRPr="00767040">
        <w:rPr>
          <w:rFonts w:ascii="Open Sans" w:hAnsi="Open Sans" w:cs="Open Sans"/>
          <w:szCs w:val="24"/>
        </w:rPr>
        <w:t xml:space="preserve"> which emphasises that there is a difference between the obligation imposed by article 7(1) not to engage in ‘inhuman’ treatment and the obligation imposed by article 10(1) to treat detainees with humanity and respect for their dignity. In </w:t>
      </w:r>
      <w:r w:rsidRPr="00767040">
        <w:rPr>
          <w:rFonts w:ascii="Open Sans" w:hAnsi="Open Sans" w:cs="Open Sans"/>
          <w:i/>
          <w:szCs w:val="24"/>
        </w:rPr>
        <w:t xml:space="preserve">Christopher </w:t>
      </w:r>
      <w:proofErr w:type="spellStart"/>
      <w:r w:rsidRPr="00767040">
        <w:rPr>
          <w:rFonts w:ascii="Open Sans" w:hAnsi="Open Sans" w:cs="Open Sans"/>
          <w:i/>
          <w:szCs w:val="24"/>
        </w:rPr>
        <w:t>Hapimana</w:t>
      </w:r>
      <w:proofErr w:type="spellEnd"/>
      <w:r w:rsidRPr="00767040">
        <w:rPr>
          <w:rFonts w:ascii="Open Sans" w:hAnsi="Open Sans" w:cs="Open Sans"/>
          <w:i/>
          <w:szCs w:val="24"/>
        </w:rPr>
        <w:t xml:space="preserve"> Ben Mark </w:t>
      </w:r>
      <w:proofErr w:type="spellStart"/>
      <w:r w:rsidRPr="00767040">
        <w:rPr>
          <w:rFonts w:ascii="Open Sans" w:hAnsi="Open Sans" w:cs="Open Sans"/>
          <w:i/>
          <w:szCs w:val="24"/>
        </w:rPr>
        <w:t>Taunoa</w:t>
      </w:r>
      <w:proofErr w:type="spellEnd"/>
      <w:r w:rsidRPr="00767040">
        <w:rPr>
          <w:rFonts w:ascii="Open Sans" w:hAnsi="Open Sans" w:cs="Open Sans"/>
          <w:i/>
          <w:szCs w:val="24"/>
        </w:rPr>
        <w:t xml:space="preserve"> v The Attorney General</w:t>
      </w:r>
      <w:r w:rsidRPr="00767040">
        <w:rPr>
          <w:rFonts w:ascii="Open Sans" w:hAnsi="Open Sans" w:cs="Open Sans"/>
          <w:szCs w:val="24"/>
        </w:rPr>
        <w:t>,</w:t>
      </w:r>
      <w:r w:rsidRPr="00767040">
        <w:rPr>
          <w:rFonts w:ascii="Open Sans" w:hAnsi="Open Sans" w:cs="Open Sans"/>
          <w:szCs w:val="24"/>
          <w:vertAlign w:val="superscript"/>
        </w:rPr>
        <w:endnoteReference w:id="6"/>
      </w:r>
      <w:r w:rsidRPr="00767040">
        <w:rPr>
          <w:rFonts w:ascii="Open Sans" w:hAnsi="Open Sans" w:cs="Open Sans"/>
          <w:szCs w:val="24"/>
        </w:rPr>
        <w:t xml:space="preserve"> the Supreme Court of </w:t>
      </w:r>
      <w:r w:rsidRPr="00B339AC">
        <w:rPr>
          <w:rFonts w:ascii="Open Sans" w:hAnsi="Open Sans" w:cs="Open Sans"/>
          <w:szCs w:val="24"/>
        </w:rPr>
        <w:t xml:space="preserve">New </w:t>
      </w:r>
      <w:r w:rsidRPr="00C72FAD">
        <w:rPr>
          <w:rFonts w:ascii="Open Sans" w:hAnsi="Open Sans" w:cs="Open Sans"/>
          <w:szCs w:val="24"/>
        </w:rPr>
        <w:t>Zealand explained the difference between these two concepts as follows:</w:t>
      </w:r>
    </w:p>
    <w:p w14:paraId="7ABF46EF" w14:textId="77777777" w:rsidR="00E8245F" w:rsidRPr="000B129B" w:rsidRDefault="00E8245F" w:rsidP="00E8245F">
      <w:pPr>
        <w:spacing w:before="240" w:after="240"/>
        <w:ind w:left="1440"/>
        <w:rPr>
          <w:rFonts w:ascii="Open Sans" w:hAnsi="Open Sans" w:cs="Open Sans"/>
          <w:iCs/>
          <w:sz w:val="22"/>
          <w:szCs w:val="22"/>
        </w:rPr>
      </w:pPr>
      <w:r w:rsidRPr="000B129B">
        <w:rPr>
          <w:rFonts w:ascii="Open Sans" w:hAnsi="Open Sans" w:cs="Open Sans"/>
          <w:iCs/>
          <w:sz w:val="22"/>
          <w:szCs w:val="22"/>
        </w:rPr>
        <w:t xml:space="preserve">A requirement to treat people with humanity and respect for the inherent dignity of the person imposes a requirement of humane treatment … the words ‘with humanity’ are I think properly to be contrasted with the concept of ‘inhuman treatment’ … The concepts are not the same, although they overlap because inhuman treatment will always be inhumane. Inhuman treatment is however different in quality. It amounts to denial of humanity. That </w:t>
      </w:r>
      <w:proofErr w:type="gramStart"/>
      <w:r w:rsidRPr="000B129B">
        <w:rPr>
          <w:rFonts w:ascii="Open Sans" w:hAnsi="Open Sans" w:cs="Open Sans"/>
          <w:iCs/>
          <w:sz w:val="22"/>
          <w:szCs w:val="22"/>
        </w:rPr>
        <w:t>is</w:t>
      </w:r>
      <w:proofErr w:type="gramEnd"/>
      <w:r w:rsidRPr="000B129B">
        <w:rPr>
          <w:rFonts w:ascii="Open Sans" w:hAnsi="Open Sans" w:cs="Open Sans"/>
          <w:iCs/>
          <w:sz w:val="22"/>
          <w:szCs w:val="22"/>
        </w:rPr>
        <w:t xml:space="preserve"> I think consistent with modern usage which contrasts ‘inhuman’ with ‘inhumane’.</w:t>
      </w:r>
      <w:r w:rsidRPr="000B129B">
        <w:rPr>
          <w:rFonts w:ascii="Open Sans" w:hAnsi="Open Sans" w:cs="Open Sans"/>
          <w:iCs/>
          <w:sz w:val="22"/>
          <w:szCs w:val="22"/>
          <w:vertAlign w:val="superscript"/>
        </w:rPr>
        <w:endnoteReference w:id="7"/>
      </w:r>
      <w:r w:rsidRPr="000B129B">
        <w:rPr>
          <w:rFonts w:ascii="Open Sans" w:hAnsi="Open Sans" w:cs="Open Sans"/>
          <w:iCs/>
          <w:sz w:val="22"/>
          <w:szCs w:val="22"/>
        </w:rPr>
        <w:t xml:space="preserve"> </w:t>
      </w:r>
    </w:p>
    <w:p w14:paraId="17114207" w14:textId="77777777" w:rsidR="00E8245F" w:rsidRPr="00767040" w:rsidRDefault="00E8245F" w:rsidP="00E8245F">
      <w:pPr>
        <w:numPr>
          <w:ilvl w:val="0"/>
          <w:numId w:val="7"/>
        </w:numPr>
        <w:spacing w:before="240" w:after="240"/>
        <w:rPr>
          <w:rFonts w:ascii="Open Sans" w:hAnsi="Open Sans" w:cs="Open Sans"/>
          <w:szCs w:val="24"/>
        </w:rPr>
      </w:pPr>
      <w:r w:rsidRPr="00767040">
        <w:rPr>
          <w:rFonts w:ascii="Open Sans" w:hAnsi="Open Sans" w:cs="Open Sans"/>
          <w:szCs w:val="24"/>
        </w:rPr>
        <w:t xml:space="preserve">The decision considered provisions of the New Zealand Bill of Rights, which are worded in identical terms to articles 10(1) and 7(1) of the ICCPR. </w:t>
      </w:r>
    </w:p>
    <w:p w14:paraId="0C1EBC1F" w14:textId="7EF607C5" w:rsidR="00E8245F" w:rsidRPr="00767040" w:rsidRDefault="00E8245F" w:rsidP="00E8245F">
      <w:pPr>
        <w:numPr>
          <w:ilvl w:val="0"/>
          <w:numId w:val="7"/>
        </w:numPr>
        <w:spacing w:before="240" w:after="240"/>
        <w:rPr>
          <w:rFonts w:ascii="Open Sans" w:hAnsi="Open Sans" w:cs="Open Sans"/>
        </w:rPr>
      </w:pPr>
      <w:r w:rsidRPr="0BB48478">
        <w:rPr>
          <w:rFonts w:ascii="Open Sans" w:hAnsi="Open Sans" w:cs="Open Sans"/>
        </w:rPr>
        <w:t xml:space="preserve">While many of the cases brought under article 10(1) involve physical mistreatment or poor conditions in prison, the decisions of the UNHRC in </w:t>
      </w:r>
      <w:r w:rsidRPr="0BB48478">
        <w:rPr>
          <w:rFonts w:ascii="Open Sans" w:hAnsi="Open Sans" w:cs="Open Sans"/>
          <w:i/>
          <w:iCs/>
        </w:rPr>
        <w:t>Angel Estrella v Uruguay</w:t>
      </w:r>
      <w:r w:rsidRPr="006251E3">
        <w:rPr>
          <w:rStyle w:val="EndnoteReference"/>
          <w:rFonts w:ascii="Open Sans" w:hAnsi="Open Sans" w:cs="Open Sans"/>
          <w:sz w:val="24"/>
          <w:szCs w:val="24"/>
        </w:rPr>
        <w:endnoteReference w:id="8"/>
      </w:r>
      <w:r w:rsidRPr="0BB48478">
        <w:rPr>
          <w:rFonts w:ascii="Open Sans" w:hAnsi="Open Sans" w:cs="Open Sans"/>
        </w:rPr>
        <w:t xml:space="preserve"> (</w:t>
      </w:r>
      <w:r w:rsidRPr="0BB48478">
        <w:rPr>
          <w:rFonts w:ascii="Open Sans" w:hAnsi="Open Sans" w:cs="Open Sans"/>
          <w:i/>
          <w:iCs/>
        </w:rPr>
        <w:t>Estrella</w:t>
      </w:r>
      <w:r w:rsidRPr="0BB48478">
        <w:rPr>
          <w:rFonts w:ascii="Open Sans" w:hAnsi="Open Sans" w:cs="Open Sans"/>
        </w:rPr>
        <w:t xml:space="preserve">) and </w:t>
      </w:r>
      <w:proofErr w:type="spellStart"/>
      <w:r w:rsidRPr="0BB48478">
        <w:rPr>
          <w:rFonts w:ascii="Open Sans" w:hAnsi="Open Sans" w:cs="Open Sans"/>
          <w:i/>
          <w:iCs/>
        </w:rPr>
        <w:t>Zheludkov</w:t>
      </w:r>
      <w:proofErr w:type="spellEnd"/>
      <w:r w:rsidRPr="0BB48478">
        <w:rPr>
          <w:rFonts w:ascii="Open Sans" w:hAnsi="Open Sans" w:cs="Open Sans"/>
          <w:i/>
          <w:iCs/>
        </w:rPr>
        <w:t xml:space="preserve"> v Ukraine</w:t>
      </w:r>
      <w:r w:rsidRPr="006251E3">
        <w:rPr>
          <w:rStyle w:val="EndnoteReference"/>
          <w:rFonts w:ascii="Open Sans" w:hAnsi="Open Sans" w:cs="Open Sans"/>
          <w:sz w:val="24"/>
          <w:szCs w:val="24"/>
        </w:rPr>
        <w:endnoteReference w:id="9"/>
      </w:r>
      <w:r w:rsidRPr="0BB48478">
        <w:rPr>
          <w:rFonts w:ascii="Open Sans" w:hAnsi="Open Sans" w:cs="Open Sans"/>
        </w:rPr>
        <w:t xml:space="preserve"> (</w:t>
      </w:r>
      <w:proofErr w:type="spellStart"/>
      <w:r w:rsidRPr="0BB48478">
        <w:rPr>
          <w:rFonts w:ascii="Open Sans" w:hAnsi="Open Sans" w:cs="Open Sans"/>
          <w:i/>
          <w:iCs/>
        </w:rPr>
        <w:t>Zheludkov</w:t>
      </w:r>
      <w:proofErr w:type="spellEnd"/>
      <w:r w:rsidR="00C30537">
        <w:rPr>
          <w:rFonts w:ascii="Open Sans" w:hAnsi="Open Sans" w:cs="Open Sans"/>
        </w:rPr>
        <w:t>)</w:t>
      </w:r>
      <w:r w:rsidRPr="0BB48478">
        <w:rPr>
          <w:rFonts w:ascii="Open Sans" w:hAnsi="Open Sans" w:cs="Open Sans"/>
        </w:rPr>
        <w:t xml:space="preserve"> demonstrate that article 10(1) can be breached by a</w:t>
      </w:r>
      <w:r>
        <w:rPr>
          <w:rFonts w:ascii="Open Sans" w:hAnsi="Open Sans" w:cs="Open Sans"/>
        </w:rPr>
        <w:t>ctions</w:t>
      </w:r>
      <w:r w:rsidRPr="0BB48478">
        <w:rPr>
          <w:rFonts w:ascii="Open Sans" w:hAnsi="Open Sans" w:cs="Open Sans"/>
        </w:rPr>
        <w:t xml:space="preserve"> that do not involve physical mistreatment or poor prison conditions.</w:t>
      </w:r>
    </w:p>
    <w:p w14:paraId="12239FDF" w14:textId="77777777" w:rsidR="00E8245F" w:rsidRPr="00767040" w:rsidRDefault="00E8245F" w:rsidP="00E8245F">
      <w:pPr>
        <w:numPr>
          <w:ilvl w:val="0"/>
          <w:numId w:val="7"/>
        </w:numPr>
        <w:spacing w:before="240" w:after="240"/>
        <w:rPr>
          <w:rFonts w:ascii="Open Sans" w:hAnsi="Open Sans" w:cs="Open Sans"/>
        </w:rPr>
      </w:pPr>
      <w:r w:rsidRPr="0BB48478">
        <w:rPr>
          <w:rFonts w:ascii="Open Sans" w:hAnsi="Open Sans" w:cs="Open Sans"/>
        </w:rPr>
        <w:lastRenderedPageBreak/>
        <w:t xml:space="preserve">In </w:t>
      </w:r>
      <w:r w:rsidRPr="0BB48478">
        <w:rPr>
          <w:rFonts w:ascii="Open Sans" w:hAnsi="Open Sans" w:cs="Open Sans"/>
          <w:i/>
          <w:iCs/>
        </w:rPr>
        <w:t>Estrella</w:t>
      </w:r>
      <w:r w:rsidRPr="0BB48478">
        <w:rPr>
          <w:rFonts w:ascii="Open Sans" w:hAnsi="Open Sans" w:cs="Open Sans"/>
        </w:rPr>
        <w:t xml:space="preserve">, the UNHRC held that the conduct the subject of the complaint constituted a breach of both articles 10(1) and 17. In this case the breach involved censorship and restriction of Mr Estrella’s correspondence with his family and friends to such an extent that the </w:t>
      </w:r>
      <w:r>
        <w:rPr>
          <w:rFonts w:ascii="Open Sans" w:hAnsi="Open Sans" w:cs="Open Sans"/>
        </w:rPr>
        <w:t>UNHRC</w:t>
      </w:r>
      <w:r w:rsidRPr="0BB48478">
        <w:rPr>
          <w:rFonts w:ascii="Open Sans" w:hAnsi="Open Sans" w:cs="Open Sans"/>
        </w:rPr>
        <w:t xml:space="preserve"> considered it to be incompatible with article 17 read in conjunction with article 10(1).</w:t>
      </w:r>
    </w:p>
    <w:p w14:paraId="7BB8E0BC" w14:textId="77777777" w:rsidR="00E8245F" w:rsidRPr="00767040" w:rsidRDefault="00E8245F" w:rsidP="00E8245F">
      <w:pPr>
        <w:keepNext/>
        <w:numPr>
          <w:ilvl w:val="0"/>
          <w:numId w:val="7"/>
        </w:numPr>
        <w:spacing w:before="240" w:after="240"/>
        <w:rPr>
          <w:rFonts w:ascii="Open Sans" w:hAnsi="Open Sans" w:cs="Open Sans"/>
        </w:rPr>
      </w:pPr>
      <w:r w:rsidRPr="0BB48478">
        <w:rPr>
          <w:rFonts w:ascii="Open Sans" w:hAnsi="Open Sans" w:cs="Open Sans"/>
        </w:rPr>
        <w:t xml:space="preserve">In </w:t>
      </w:r>
      <w:proofErr w:type="spellStart"/>
      <w:r w:rsidRPr="0BB48478">
        <w:rPr>
          <w:rFonts w:ascii="Open Sans" w:hAnsi="Open Sans" w:cs="Open Sans"/>
          <w:i/>
          <w:iCs/>
        </w:rPr>
        <w:t>Zheludkov</w:t>
      </w:r>
      <w:proofErr w:type="spellEnd"/>
      <w:r w:rsidRPr="0BB48478">
        <w:rPr>
          <w:rFonts w:ascii="Open Sans" w:hAnsi="Open Sans" w:cs="Open Sans"/>
        </w:rPr>
        <w:t xml:space="preserve">, the UNHRC held that the State’s consistent and unexplained refusal to provide Mr </w:t>
      </w:r>
      <w:proofErr w:type="spellStart"/>
      <w:r w:rsidRPr="0BB48478">
        <w:rPr>
          <w:rFonts w:ascii="Open Sans" w:hAnsi="Open Sans" w:cs="Open Sans"/>
        </w:rPr>
        <w:t>Zheludkov</w:t>
      </w:r>
      <w:proofErr w:type="spellEnd"/>
      <w:r w:rsidRPr="0BB48478">
        <w:rPr>
          <w:rFonts w:ascii="Open Sans" w:hAnsi="Open Sans" w:cs="Open Sans"/>
        </w:rPr>
        <w:t xml:space="preserve"> with access to his medical records constituted a breach of article 10(1). The Committee reached this conclusion even though it was not </w:t>
      </w:r>
      <w:proofErr w:type="gramStart"/>
      <w:r w:rsidRPr="0BB48478">
        <w:rPr>
          <w:rFonts w:ascii="Open Sans" w:hAnsi="Open Sans" w:cs="Open Sans"/>
        </w:rPr>
        <w:t>in a position</w:t>
      </w:r>
      <w:proofErr w:type="gramEnd"/>
      <w:r w:rsidRPr="0BB48478">
        <w:rPr>
          <w:rFonts w:ascii="Open Sans" w:hAnsi="Open Sans" w:cs="Open Sans"/>
        </w:rPr>
        <w:t xml:space="preserve"> to determine the relevance of the medical records to an assessment of Mr </w:t>
      </w:r>
      <w:proofErr w:type="spellStart"/>
      <w:r w:rsidRPr="0BB48478">
        <w:rPr>
          <w:rFonts w:ascii="Open Sans" w:hAnsi="Open Sans" w:cs="Open Sans"/>
        </w:rPr>
        <w:t>Zheludkov’s</w:t>
      </w:r>
      <w:proofErr w:type="spellEnd"/>
      <w:r w:rsidRPr="0BB48478">
        <w:rPr>
          <w:rFonts w:ascii="Open Sans" w:hAnsi="Open Sans" w:cs="Open Sans"/>
        </w:rPr>
        <w:t xml:space="preserve"> health or to the medical treatment afforded to him. In a separate concurring opinion, Ms Cecilia Medina expressed the view that the actions of the State constituted a breach of article 10(1) regardless of whether the refusal to provide access had any consequences for the medical treatment of Mr </w:t>
      </w:r>
      <w:proofErr w:type="spellStart"/>
      <w:r w:rsidRPr="0BB48478">
        <w:rPr>
          <w:rFonts w:ascii="Open Sans" w:hAnsi="Open Sans" w:cs="Open Sans"/>
        </w:rPr>
        <w:t>Zheludkov</w:t>
      </w:r>
      <w:proofErr w:type="spellEnd"/>
      <w:r w:rsidRPr="0BB48478">
        <w:rPr>
          <w:rFonts w:ascii="Open Sans" w:hAnsi="Open Sans" w:cs="Open Sans"/>
        </w:rPr>
        <w:t>. In reaching this conclusion, Ms Medina made the following comments:</w:t>
      </w:r>
    </w:p>
    <w:p w14:paraId="7E928B5F" w14:textId="77777777" w:rsidR="00E8245F" w:rsidRPr="000B129B" w:rsidRDefault="00E8245F" w:rsidP="00E8245F">
      <w:pPr>
        <w:spacing w:before="240" w:after="240"/>
        <w:ind w:left="1440"/>
        <w:rPr>
          <w:rFonts w:ascii="Open Sans" w:hAnsi="Open Sans" w:cs="Open Sans"/>
          <w:iCs/>
          <w:sz w:val="22"/>
          <w:szCs w:val="22"/>
        </w:rPr>
      </w:pPr>
      <w:r w:rsidRPr="000B129B">
        <w:rPr>
          <w:rFonts w:ascii="Open Sans" w:hAnsi="Open Sans" w:cs="Open Sans"/>
          <w:iCs/>
          <w:sz w:val="22"/>
          <w:szCs w:val="22"/>
        </w:rPr>
        <w:t xml:space="preserve">Article 10, paragraph 1, requires States to treat all persons deprived of their liberty ‘with humanity and with respect for the inherent dignity of the human person’. This, in my opinion, means that States have the obligation to respect and safeguard all the human rights of individuals, as they reflect the various aspects of human dignity protected by the Covenant, even in the case of persons deprived of their liberty. Thus, the provision implies an obligation of respect that includes all the human rights recognized in the Covenant. This obligation does not extend to affecting any right or rights other than the right to personal liberty when they are the </w:t>
      </w:r>
      <w:proofErr w:type="gramStart"/>
      <w:r w:rsidRPr="000B129B">
        <w:rPr>
          <w:rFonts w:ascii="Open Sans" w:hAnsi="Open Sans" w:cs="Open Sans"/>
          <w:iCs/>
          <w:sz w:val="22"/>
          <w:szCs w:val="22"/>
        </w:rPr>
        <w:t>absolutely necessary</w:t>
      </w:r>
      <w:proofErr w:type="gramEnd"/>
      <w:r w:rsidRPr="000B129B">
        <w:rPr>
          <w:rFonts w:ascii="Open Sans" w:hAnsi="Open Sans" w:cs="Open Sans"/>
          <w:iCs/>
          <w:sz w:val="22"/>
          <w:szCs w:val="22"/>
        </w:rPr>
        <w:t xml:space="preserve"> consequence of the deprivation of that liberty, something which it is for the State to justify.</w:t>
      </w:r>
    </w:p>
    <w:p w14:paraId="56F9BE1C" w14:textId="77777777" w:rsidR="00E8245F" w:rsidRPr="000B129B" w:rsidRDefault="00E8245F" w:rsidP="00E8245F">
      <w:pPr>
        <w:spacing w:before="240" w:after="240"/>
        <w:ind w:left="1440"/>
        <w:rPr>
          <w:rFonts w:ascii="Open Sans" w:hAnsi="Open Sans" w:cs="Open Sans"/>
          <w:iCs/>
          <w:sz w:val="22"/>
          <w:szCs w:val="22"/>
        </w:rPr>
      </w:pPr>
      <w:r w:rsidRPr="000B129B">
        <w:rPr>
          <w:rFonts w:ascii="Open Sans" w:hAnsi="Open Sans" w:cs="Open Sans"/>
          <w:iCs/>
          <w:sz w:val="22"/>
          <w:szCs w:val="22"/>
        </w:rPr>
        <w:t xml:space="preserve">A person’s right to have access to his or her medical records forms part of the right of all individuals to have access to personal information concerning them. The State has not given any reason to justify its refusal to permit such access, and the mere denial of the victim’s request for access to his medical records thus constitutes a violation of the State’s obligation to respect the right of all persons to be ‘treated with humanity and with respect for the inherent dignity of the human person’, regardless of </w:t>
      </w:r>
      <w:proofErr w:type="gramStart"/>
      <w:r w:rsidRPr="000B129B">
        <w:rPr>
          <w:rFonts w:ascii="Open Sans" w:hAnsi="Open Sans" w:cs="Open Sans"/>
          <w:iCs/>
          <w:sz w:val="22"/>
          <w:szCs w:val="22"/>
        </w:rPr>
        <w:t>whether or not</w:t>
      </w:r>
      <w:proofErr w:type="gramEnd"/>
      <w:r w:rsidRPr="000B129B">
        <w:rPr>
          <w:rFonts w:ascii="Open Sans" w:hAnsi="Open Sans" w:cs="Open Sans"/>
          <w:iCs/>
          <w:sz w:val="22"/>
          <w:szCs w:val="22"/>
        </w:rPr>
        <w:t xml:space="preserve"> this refusal may have had consequences for the medical treatment of the victim.</w:t>
      </w:r>
      <w:r w:rsidRPr="000B129B">
        <w:rPr>
          <w:rStyle w:val="EndnoteReference"/>
          <w:rFonts w:ascii="Open Sans" w:hAnsi="Open Sans" w:cs="Open Sans"/>
          <w:iCs/>
          <w:sz w:val="22"/>
          <w:szCs w:val="22"/>
        </w:rPr>
        <w:endnoteReference w:id="10"/>
      </w:r>
    </w:p>
    <w:p w14:paraId="45FF2917" w14:textId="482147E4" w:rsidR="00E8245F" w:rsidRPr="00767040" w:rsidRDefault="00E8245F" w:rsidP="00E8245F">
      <w:pPr>
        <w:numPr>
          <w:ilvl w:val="0"/>
          <w:numId w:val="7"/>
        </w:numPr>
        <w:spacing w:before="240" w:after="240"/>
        <w:rPr>
          <w:rFonts w:ascii="Open Sans" w:eastAsia="Open Sans" w:hAnsi="Open Sans" w:cs="Open Sans"/>
          <w:szCs w:val="24"/>
        </w:rPr>
      </w:pPr>
      <w:r w:rsidRPr="0BB48478">
        <w:rPr>
          <w:rFonts w:ascii="Open Sans" w:hAnsi="Open Sans" w:cs="Open Sans"/>
        </w:rPr>
        <w:t>It is not possible to identify comprehensively all</w:t>
      </w:r>
      <w:r w:rsidRPr="00767040">
        <w:rPr>
          <w:rFonts w:ascii="Open Sans" w:hAnsi="Open Sans" w:cs="Open Sans"/>
          <w:szCs w:val="24"/>
        </w:rPr>
        <w:t xml:space="preserve"> situations that will constitute a breach of article 10(1). Ultimately, whether there has been a breach of this article will require consideration of the facts of each case. The question to ask is whether the facts demonstrate a failure by the State to treat detainees humanely and with respect for their inherent dignity as a human being</w:t>
      </w:r>
      <w:r>
        <w:rPr>
          <w:rFonts w:ascii="Open Sans" w:hAnsi="Open Sans" w:cs="Open Sans"/>
          <w:szCs w:val="24"/>
        </w:rPr>
        <w:t>.</w:t>
      </w:r>
      <w:r w:rsidRPr="00767040">
        <w:rPr>
          <w:rStyle w:val="EndnoteReference"/>
          <w:rFonts w:ascii="Open Sans" w:hAnsi="Open Sans" w:cs="Open Sans"/>
          <w:sz w:val="24"/>
          <w:szCs w:val="24"/>
        </w:rPr>
        <w:endnoteReference w:id="11"/>
      </w:r>
    </w:p>
    <w:p w14:paraId="7944EED6" w14:textId="00469386" w:rsidR="0017292E" w:rsidRDefault="00221166" w:rsidP="007A68E1">
      <w:pPr>
        <w:pStyle w:val="Heading1"/>
        <w:tabs>
          <w:tab w:val="num" w:pos="709"/>
        </w:tabs>
        <w:ind w:left="709" w:hanging="709"/>
        <w:rPr>
          <w:rFonts w:ascii="Open Sans" w:hAnsi="Open Sans" w:cs="Open Sans"/>
          <w:szCs w:val="36"/>
        </w:rPr>
      </w:pPr>
      <w:bookmarkStart w:id="80" w:name="_Toc70681733"/>
      <w:r>
        <w:rPr>
          <w:rFonts w:ascii="Open Sans" w:hAnsi="Open Sans" w:cs="Open Sans"/>
          <w:szCs w:val="36"/>
        </w:rPr>
        <w:lastRenderedPageBreak/>
        <w:t>Right to privacy</w:t>
      </w:r>
      <w:bookmarkEnd w:id="80"/>
    </w:p>
    <w:p w14:paraId="6942DC1A" w14:textId="77777777" w:rsidR="00F41BD6" w:rsidRPr="00767040" w:rsidRDefault="00F41BD6" w:rsidP="00F41BD6">
      <w:pPr>
        <w:keepNext/>
        <w:numPr>
          <w:ilvl w:val="0"/>
          <w:numId w:val="7"/>
        </w:numPr>
        <w:spacing w:before="240" w:after="240"/>
        <w:rPr>
          <w:rFonts w:ascii="Open Sans" w:hAnsi="Open Sans" w:cs="Open Sans"/>
        </w:rPr>
      </w:pPr>
      <w:r w:rsidRPr="0BB48478">
        <w:rPr>
          <w:rFonts w:ascii="Open Sans" w:hAnsi="Open Sans" w:cs="Open Sans"/>
        </w:rPr>
        <w:t>Article 17(1) of the ICCPR provides:</w:t>
      </w:r>
    </w:p>
    <w:p w14:paraId="4502B95F" w14:textId="77777777" w:rsidR="00F41BD6" w:rsidRPr="000B129B" w:rsidRDefault="00F41BD6" w:rsidP="00F41BD6">
      <w:pPr>
        <w:spacing w:before="240" w:after="240"/>
        <w:ind w:left="1440"/>
        <w:rPr>
          <w:rFonts w:ascii="Open Sans" w:hAnsi="Open Sans" w:cs="Open Sans"/>
          <w:sz w:val="22"/>
          <w:szCs w:val="22"/>
        </w:rPr>
      </w:pPr>
      <w:r w:rsidRPr="000B129B">
        <w:rPr>
          <w:rFonts w:ascii="Open Sans" w:hAnsi="Open Sans" w:cs="Open Sans"/>
          <w:sz w:val="22"/>
          <w:szCs w:val="22"/>
        </w:rPr>
        <w:t xml:space="preserve">No one shall be subjected to arbitrary or unlawful interference with his privacy, family, </w:t>
      </w:r>
      <w:proofErr w:type="gramStart"/>
      <w:r w:rsidRPr="000B129B">
        <w:rPr>
          <w:rFonts w:ascii="Open Sans" w:hAnsi="Open Sans" w:cs="Open Sans"/>
          <w:sz w:val="22"/>
          <w:szCs w:val="22"/>
        </w:rPr>
        <w:t>home</w:t>
      </w:r>
      <w:proofErr w:type="gramEnd"/>
      <w:r w:rsidRPr="000B129B">
        <w:rPr>
          <w:rFonts w:ascii="Open Sans" w:hAnsi="Open Sans" w:cs="Open Sans"/>
          <w:sz w:val="22"/>
          <w:szCs w:val="22"/>
        </w:rPr>
        <w:t xml:space="preserve"> or correspondence, nor to unlawful attacks on his honour and reputation.</w:t>
      </w:r>
    </w:p>
    <w:p w14:paraId="148E48E2" w14:textId="729BC6A4" w:rsidR="00F41BD6" w:rsidRPr="00767040" w:rsidRDefault="00F41BD6" w:rsidP="00F41BD6">
      <w:pPr>
        <w:numPr>
          <w:ilvl w:val="0"/>
          <w:numId w:val="7"/>
        </w:numPr>
        <w:spacing w:before="240" w:after="240"/>
        <w:rPr>
          <w:rFonts w:ascii="Open Sans" w:hAnsi="Open Sans" w:cs="Open Sans"/>
        </w:rPr>
      </w:pPr>
      <w:r w:rsidRPr="0BB48478">
        <w:rPr>
          <w:rFonts w:ascii="Open Sans" w:hAnsi="Open Sans" w:cs="Open Sans"/>
        </w:rPr>
        <w:t>Article 17 includes a requirement that state</w:t>
      </w:r>
      <w:r w:rsidR="00B160EF">
        <w:rPr>
          <w:rFonts w:ascii="Open Sans" w:hAnsi="Open Sans" w:cs="Open Sans"/>
        </w:rPr>
        <w:t>s</w:t>
      </w:r>
      <w:r w:rsidRPr="0BB48478">
        <w:rPr>
          <w:rFonts w:ascii="Open Sans" w:hAnsi="Open Sans" w:cs="Open Sans"/>
        </w:rPr>
        <w:t xml:space="preserve"> parties not arbitrarily interfere with a person</w:t>
      </w:r>
      <w:r w:rsidR="00F943B3">
        <w:rPr>
          <w:rFonts w:ascii="Open Sans" w:hAnsi="Open Sans" w:cs="Open Sans"/>
        </w:rPr>
        <w:t>’</w:t>
      </w:r>
      <w:r w:rsidRPr="0BB48478">
        <w:rPr>
          <w:rFonts w:ascii="Open Sans" w:hAnsi="Open Sans" w:cs="Open Sans"/>
        </w:rPr>
        <w:t xml:space="preserve">s private and home life. Privacy is linked to notions of personal autonomy and human dignity. It includes the idea that individuals should have an area of individual existence and autonomy, free from government intervention and excessive unsolicited intervention by others. </w:t>
      </w:r>
    </w:p>
    <w:p w14:paraId="318EB1A3" w14:textId="77777777" w:rsidR="00F41BD6" w:rsidRPr="00767040" w:rsidRDefault="00F41BD6" w:rsidP="00F41BD6">
      <w:pPr>
        <w:numPr>
          <w:ilvl w:val="0"/>
          <w:numId w:val="7"/>
        </w:numPr>
        <w:spacing w:before="240" w:after="240"/>
        <w:rPr>
          <w:rFonts w:ascii="Open Sans" w:hAnsi="Open Sans" w:cs="Open Sans"/>
        </w:rPr>
      </w:pPr>
      <w:r w:rsidRPr="0BB48478">
        <w:rPr>
          <w:rFonts w:ascii="Open Sans" w:hAnsi="Open Sans" w:cs="Open Sans"/>
        </w:rPr>
        <w:t xml:space="preserve">Additionally, for persons in detention, the degree of restriction on a person's right to privacy must be consistent with the standard of humane treatment of detained persons under article 10(1) of the ICCPR. As set out above, article 10 provides extra protection for persons in detention who are particularly vulnerable as they have been deprived of their </w:t>
      </w:r>
      <w:proofErr w:type="gramStart"/>
      <w:r w:rsidRPr="0BB48478">
        <w:rPr>
          <w:rFonts w:ascii="Open Sans" w:hAnsi="Open Sans" w:cs="Open Sans"/>
        </w:rPr>
        <w:t>liberty, and</w:t>
      </w:r>
      <w:proofErr w:type="gramEnd"/>
      <w:r w:rsidRPr="0BB48478">
        <w:rPr>
          <w:rFonts w:ascii="Open Sans" w:hAnsi="Open Sans" w:cs="Open Sans"/>
        </w:rPr>
        <w:t xml:space="preserve"> imposes a positive duty on states parties to provide detainees with a minimum of services to satisfy basic needs, including means of communication and privacy.</w:t>
      </w:r>
    </w:p>
    <w:p w14:paraId="4A418225" w14:textId="77777777" w:rsidR="00F41BD6" w:rsidRPr="00767040" w:rsidRDefault="00F41BD6" w:rsidP="00F41BD6">
      <w:pPr>
        <w:numPr>
          <w:ilvl w:val="0"/>
          <w:numId w:val="7"/>
        </w:numPr>
        <w:spacing w:before="240" w:after="240"/>
        <w:rPr>
          <w:rFonts w:ascii="Open Sans" w:hAnsi="Open Sans" w:cs="Open Sans"/>
        </w:rPr>
      </w:pPr>
      <w:r w:rsidRPr="0BB48478">
        <w:rPr>
          <w:rFonts w:ascii="Open Sans" w:hAnsi="Open Sans" w:cs="Open Sans"/>
        </w:rPr>
        <w:t xml:space="preserve">The right to privacy may be subject to permissible limitations which are provided by law and are not arbitrary. </w:t>
      </w:r>
      <w:proofErr w:type="gramStart"/>
      <w:r w:rsidRPr="0BB48478">
        <w:rPr>
          <w:rFonts w:ascii="Open Sans" w:hAnsi="Open Sans" w:cs="Open Sans"/>
        </w:rPr>
        <w:t>In order for</w:t>
      </w:r>
      <w:proofErr w:type="gramEnd"/>
      <w:r w:rsidRPr="0BB48478">
        <w:rPr>
          <w:rFonts w:ascii="Open Sans" w:hAnsi="Open Sans" w:cs="Open Sans"/>
        </w:rPr>
        <w:t xml:space="preserve"> limitations not to be arbitrary, they must seek to achieve a legitimate objective and be reasonable, necessary and proportionate to achieving that objective.</w:t>
      </w:r>
    </w:p>
    <w:p w14:paraId="033AFDED" w14:textId="5E04E3FB" w:rsidR="00355141" w:rsidRDefault="00355141" w:rsidP="00C01166">
      <w:pPr>
        <w:pStyle w:val="Heading1"/>
        <w:tabs>
          <w:tab w:val="clear" w:pos="9781"/>
          <w:tab w:val="num" w:pos="709"/>
        </w:tabs>
        <w:spacing w:before="240" w:after="240"/>
        <w:ind w:left="720" w:hanging="720"/>
        <w:rPr>
          <w:rFonts w:ascii="Open Sans" w:hAnsi="Open Sans" w:cs="Open Sans"/>
        </w:rPr>
      </w:pPr>
      <w:bookmarkStart w:id="81" w:name="_Toc70681734"/>
      <w:bookmarkEnd w:id="74"/>
      <w:bookmarkEnd w:id="75"/>
      <w:r>
        <w:rPr>
          <w:rFonts w:ascii="Open Sans" w:hAnsi="Open Sans" w:cs="Open Sans"/>
        </w:rPr>
        <w:t>Findings</w:t>
      </w:r>
      <w:bookmarkEnd w:id="81"/>
    </w:p>
    <w:p w14:paraId="5B532F8E" w14:textId="77777777" w:rsidR="00A876C6" w:rsidRPr="003317E4" w:rsidRDefault="00A876C6" w:rsidP="00A876C6">
      <w:pPr>
        <w:pStyle w:val="Heading2"/>
        <w:tabs>
          <w:tab w:val="num" w:pos="709"/>
        </w:tabs>
        <w:ind w:left="4394" w:hanging="4394"/>
        <w:rPr>
          <w:rFonts w:cs="Open Sans"/>
          <w:i/>
        </w:rPr>
      </w:pPr>
      <w:bookmarkStart w:id="82" w:name="_Toc45200669"/>
      <w:bookmarkStart w:id="83" w:name="_Toc70681735"/>
      <w:r w:rsidRPr="003317E4">
        <w:rPr>
          <w:rFonts w:cs="Open Sans"/>
          <w:iCs/>
        </w:rPr>
        <w:t>C</w:t>
      </w:r>
      <w:r w:rsidRPr="003317E4">
        <w:rPr>
          <w:rFonts w:cs="Open Sans"/>
        </w:rPr>
        <w:t>onditions during airport interview</w:t>
      </w:r>
      <w:bookmarkEnd w:id="82"/>
      <w:bookmarkEnd w:id="83"/>
    </w:p>
    <w:p w14:paraId="21543EEB" w14:textId="68E91AA1" w:rsidR="00A876C6" w:rsidRPr="00767040" w:rsidRDefault="00A876C6" w:rsidP="00A876C6">
      <w:pPr>
        <w:keepNext/>
        <w:numPr>
          <w:ilvl w:val="0"/>
          <w:numId w:val="7"/>
        </w:numPr>
        <w:spacing w:before="240" w:after="240"/>
        <w:rPr>
          <w:rFonts w:ascii="Open Sans" w:hAnsi="Open Sans" w:cs="Open Sans"/>
        </w:rPr>
      </w:pPr>
      <w:r w:rsidRPr="0BB48478">
        <w:rPr>
          <w:rFonts w:ascii="Open Sans" w:hAnsi="Open Sans" w:cs="Open Sans"/>
        </w:rPr>
        <w:t xml:space="preserve">Ms </w:t>
      </w:r>
      <w:r w:rsidR="00EA081E">
        <w:rPr>
          <w:rFonts w:ascii="Open Sans" w:hAnsi="Open Sans" w:cs="Open Sans"/>
        </w:rPr>
        <w:t>PQ</w:t>
      </w:r>
      <w:r w:rsidRPr="0BB48478">
        <w:rPr>
          <w:rFonts w:ascii="Open Sans" w:hAnsi="Open Sans" w:cs="Open Sans"/>
        </w:rPr>
        <w:t xml:space="preserve"> and Ms </w:t>
      </w:r>
      <w:r w:rsidR="00EA081E">
        <w:rPr>
          <w:rFonts w:ascii="Open Sans" w:hAnsi="Open Sans" w:cs="Open Sans"/>
        </w:rPr>
        <w:t>PR</w:t>
      </w:r>
      <w:r w:rsidRPr="0BB48478">
        <w:rPr>
          <w:rFonts w:ascii="Open Sans" w:hAnsi="Open Sans" w:cs="Open Sans"/>
        </w:rPr>
        <w:t xml:space="preserve"> complain that their human rights were breached while ‘detained’ at the airport. They allege that:</w:t>
      </w:r>
    </w:p>
    <w:p w14:paraId="37FE792A" w14:textId="4C290397" w:rsidR="00A876C6" w:rsidRPr="00767040" w:rsidRDefault="00A876C6" w:rsidP="00A876C6">
      <w:pPr>
        <w:pStyle w:val="ListParagraph"/>
        <w:numPr>
          <w:ilvl w:val="0"/>
          <w:numId w:val="30"/>
        </w:numPr>
        <w:spacing w:before="240" w:after="240"/>
        <w:rPr>
          <w:rFonts w:ascii="Open Sans" w:hAnsi="Open Sans" w:cs="Open Sans"/>
        </w:rPr>
      </w:pPr>
      <w:r w:rsidRPr="0BB48478">
        <w:rPr>
          <w:rFonts w:ascii="Open Sans" w:hAnsi="Open Sans" w:cs="Open Sans"/>
        </w:rPr>
        <w:t xml:space="preserve">after more than 25 hours of travelling they were detained for </w:t>
      </w:r>
      <w:r w:rsidR="009B7AE2">
        <w:rPr>
          <w:rFonts w:ascii="Open Sans" w:hAnsi="Open Sans" w:cs="Open Sans"/>
        </w:rPr>
        <w:t>eight</w:t>
      </w:r>
      <w:r w:rsidRPr="0BB48478">
        <w:rPr>
          <w:rFonts w:ascii="Open Sans" w:hAnsi="Open Sans" w:cs="Open Sans"/>
        </w:rPr>
        <w:t xml:space="preserve"> hours </w:t>
      </w:r>
    </w:p>
    <w:p w14:paraId="387B1826" w14:textId="5A5D48B5" w:rsidR="00A876C6" w:rsidRPr="00767040" w:rsidRDefault="00A876C6" w:rsidP="00A876C6">
      <w:pPr>
        <w:pStyle w:val="ListParagraph"/>
        <w:numPr>
          <w:ilvl w:val="0"/>
          <w:numId w:val="30"/>
        </w:numPr>
        <w:spacing w:before="240" w:after="240"/>
        <w:rPr>
          <w:rFonts w:ascii="Open Sans" w:hAnsi="Open Sans" w:cs="Open Sans"/>
        </w:rPr>
      </w:pPr>
      <w:r w:rsidRPr="0BB48478">
        <w:rPr>
          <w:rFonts w:ascii="Open Sans" w:hAnsi="Open Sans" w:cs="Open Sans"/>
        </w:rPr>
        <w:t xml:space="preserve">they were separated, kept in locked rooms, interrogated for over </w:t>
      </w:r>
      <w:r w:rsidR="009B7AE2">
        <w:rPr>
          <w:rFonts w:ascii="Open Sans" w:hAnsi="Open Sans" w:cs="Open Sans"/>
        </w:rPr>
        <w:t>five</w:t>
      </w:r>
      <w:r w:rsidRPr="0BB48478">
        <w:rPr>
          <w:rFonts w:ascii="Open Sans" w:hAnsi="Open Sans" w:cs="Open Sans"/>
        </w:rPr>
        <w:t xml:space="preserve"> </w:t>
      </w:r>
      <w:proofErr w:type="gramStart"/>
      <w:r w:rsidRPr="0BB48478">
        <w:rPr>
          <w:rFonts w:ascii="Open Sans" w:hAnsi="Open Sans" w:cs="Open Sans"/>
        </w:rPr>
        <w:t>hours</w:t>
      </w:r>
      <w:proofErr w:type="gramEnd"/>
      <w:r w:rsidRPr="0BB48478">
        <w:rPr>
          <w:rFonts w:ascii="Open Sans" w:hAnsi="Open Sans" w:cs="Open Sans"/>
        </w:rPr>
        <w:t xml:space="preserve"> and given inadequate time and resources to make statements explaining why the</w:t>
      </w:r>
      <w:r w:rsidR="00FC774A">
        <w:rPr>
          <w:rFonts w:ascii="Open Sans" w:hAnsi="Open Sans" w:cs="Open Sans"/>
        </w:rPr>
        <w:t>ir</w:t>
      </w:r>
      <w:r w:rsidRPr="0BB48478">
        <w:rPr>
          <w:rFonts w:ascii="Open Sans" w:hAnsi="Open Sans" w:cs="Open Sans"/>
        </w:rPr>
        <w:t xml:space="preserve"> visas should not be cancelled </w:t>
      </w:r>
    </w:p>
    <w:p w14:paraId="655A461D" w14:textId="77777777" w:rsidR="00A876C6" w:rsidRPr="00767040" w:rsidRDefault="00A876C6" w:rsidP="00A876C6">
      <w:pPr>
        <w:pStyle w:val="ListParagraph"/>
        <w:numPr>
          <w:ilvl w:val="0"/>
          <w:numId w:val="30"/>
        </w:numPr>
        <w:spacing w:before="240" w:after="240"/>
        <w:rPr>
          <w:rFonts w:ascii="Open Sans" w:hAnsi="Open Sans" w:cs="Open Sans"/>
        </w:rPr>
      </w:pPr>
      <w:proofErr w:type="gramStart"/>
      <w:r w:rsidRPr="0BB48478">
        <w:rPr>
          <w:rFonts w:ascii="Open Sans" w:hAnsi="Open Sans" w:cs="Open Sans"/>
        </w:rPr>
        <w:t>all of</w:t>
      </w:r>
      <w:proofErr w:type="gramEnd"/>
      <w:r w:rsidRPr="0BB48478">
        <w:rPr>
          <w:rFonts w:ascii="Open Sans" w:hAnsi="Open Sans" w:cs="Open Sans"/>
        </w:rPr>
        <w:t xml:space="preserve"> their possessions were removed from them (including their mobile phones, snacks, personal hygiene products and medication) </w:t>
      </w:r>
    </w:p>
    <w:p w14:paraId="5340BE58" w14:textId="2ECA9739" w:rsidR="00A876C6" w:rsidRPr="00767040" w:rsidRDefault="00A876C6" w:rsidP="00A876C6">
      <w:pPr>
        <w:pStyle w:val="ListParagraph"/>
        <w:numPr>
          <w:ilvl w:val="0"/>
          <w:numId w:val="30"/>
        </w:numPr>
        <w:spacing w:before="240" w:after="240"/>
        <w:rPr>
          <w:rFonts w:ascii="Open Sans" w:hAnsi="Open Sans" w:cs="Open Sans"/>
        </w:rPr>
      </w:pPr>
      <w:r w:rsidRPr="0BB48478">
        <w:rPr>
          <w:rFonts w:ascii="Open Sans" w:hAnsi="Open Sans" w:cs="Open Sans"/>
        </w:rPr>
        <w:t xml:space="preserve">Ms </w:t>
      </w:r>
      <w:r w:rsidR="00EA081E">
        <w:rPr>
          <w:rFonts w:ascii="Open Sans" w:hAnsi="Open Sans" w:cs="Open Sans"/>
        </w:rPr>
        <w:t>PQ</w:t>
      </w:r>
      <w:r w:rsidRPr="0BB48478">
        <w:rPr>
          <w:rFonts w:ascii="Open Sans" w:hAnsi="Open Sans" w:cs="Open Sans"/>
        </w:rPr>
        <w:t xml:space="preserve"> informed an ABF officer that she was menstruating, but was not offered sanitary products at any point during this time (and did not have access to her luggage)</w:t>
      </w:r>
    </w:p>
    <w:p w14:paraId="75D320D0" w14:textId="2AD78B86" w:rsidR="00A876C6" w:rsidRPr="00767040" w:rsidRDefault="00A876C6" w:rsidP="00A876C6">
      <w:pPr>
        <w:pStyle w:val="ListParagraph"/>
        <w:numPr>
          <w:ilvl w:val="0"/>
          <w:numId w:val="30"/>
        </w:numPr>
        <w:spacing w:before="240" w:after="240"/>
        <w:rPr>
          <w:rFonts w:ascii="Open Sans" w:hAnsi="Open Sans" w:cs="Open Sans"/>
        </w:rPr>
      </w:pPr>
      <w:r w:rsidRPr="0BB48478">
        <w:rPr>
          <w:rFonts w:ascii="Open Sans" w:hAnsi="Open Sans" w:cs="Open Sans"/>
        </w:rPr>
        <w:lastRenderedPageBreak/>
        <w:t xml:space="preserve">their requests to contact friends, family members and to seek legal advice or representation were denied until many hours later </w:t>
      </w:r>
      <w:r w:rsidR="00FE7E39">
        <w:rPr>
          <w:rFonts w:ascii="Open Sans" w:hAnsi="Open Sans" w:cs="Open Sans"/>
        </w:rPr>
        <w:t xml:space="preserve">– </w:t>
      </w:r>
      <w:r w:rsidRPr="0BB48478">
        <w:rPr>
          <w:rFonts w:ascii="Open Sans" w:hAnsi="Open Sans" w:cs="Open Sans"/>
        </w:rPr>
        <w:t>after their visas were cancelled and they were told they were being transferred to a ‘transit centre’</w:t>
      </w:r>
    </w:p>
    <w:p w14:paraId="3F9ECC84" w14:textId="77777777" w:rsidR="00A876C6" w:rsidRPr="00767040" w:rsidRDefault="00A876C6" w:rsidP="00A876C6">
      <w:pPr>
        <w:pStyle w:val="ListParagraph"/>
        <w:numPr>
          <w:ilvl w:val="0"/>
          <w:numId w:val="30"/>
        </w:numPr>
        <w:spacing w:before="240" w:after="240"/>
        <w:rPr>
          <w:rFonts w:ascii="Open Sans" w:hAnsi="Open Sans" w:cs="Open Sans"/>
          <w:szCs w:val="24"/>
        </w:rPr>
      </w:pPr>
      <w:r w:rsidRPr="00767040">
        <w:rPr>
          <w:rFonts w:ascii="Open Sans" w:hAnsi="Open Sans" w:cs="Open Sans"/>
          <w:szCs w:val="24"/>
        </w:rPr>
        <w:t>they were not provided adequate meals or refreshments, and</w:t>
      </w:r>
    </w:p>
    <w:p w14:paraId="4A18AEA8" w14:textId="13343319" w:rsidR="00A876C6" w:rsidRPr="00767040" w:rsidRDefault="00A876C6" w:rsidP="00A876C6">
      <w:pPr>
        <w:pStyle w:val="ListParagraph"/>
        <w:numPr>
          <w:ilvl w:val="0"/>
          <w:numId w:val="30"/>
        </w:numPr>
        <w:spacing w:before="240" w:after="240"/>
        <w:rPr>
          <w:rFonts w:ascii="Open Sans" w:hAnsi="Open Sans" w:cs="Open Sans"/>
          <w:szCs w:val="24"/>
        </w:rPr>
      </w:pPr>
      <w:r w:rsidRPr="00767040">
        <w:rPr>
          <w:rFonts w:ascii="Open Sans" w:hAnsi="Open Sans" w:cs="Open Sans"/>
          <w:szCs w:val="24"/>
        </w:rPr>
        <w:t xml:space="preserve">Ms </w:t>
      </w:r>
      <w:r w:rsidR="00EA081E">
        <w:rPr>
          <w:rFonts w:ascii="Open Sans" w:hAnsi="Open Sans" w:cs="Open Sans"/>
          <w:szCs w:val="24"/>
        </w:rPr>
        <w:t>PQ</w:t>
      </w:r>
      <w:r w:rsidRPr="00767040">
        <w:rPr>
          <w:rFonts w:ascii="Open Sans" w:hAnsi="Open Sans" w:cs="Open Sans"/>
          <w:szCs w:val="24"/>
        </w:rPr>
        <w:t xml:space="preserve">’s credit card was missing when her possessions were returned to her and ABF staff refused to document or further investigate this. </w:t>
      </w:r>
    </w:p>
    <w:p w14:paraId="2FF1408B" w14:textId="5692EDDF" w:rsidR="00A876C6" w:rsidRPr="00767040" w:rsidRDefault="00A876C6" w:rsidP="00A876C6">
      <w:pPr>
        <w:keepNext/>
        <w:numPr>
          <w:ilvl w:val="0"/>
          <w:numId w:val="7"/>
        </w:numPr>
        <w:spacing w:before="240" w:after="240"/>
        <w:rPr>
          <w:rFonts w:ascii="Open Sans" w:hAnsi="Open Sans" w:cs="Open Sans"/>
        </w:rPr>
      </w:pPr>
      <w:r w:rsidRPr="0BB48478">
        <w:rPr>
          <w:rFonts w:ascii="Open Sans" w:hAnsi="Open Sans" w:cs="Open Sans"/>
        </w:rPr>
        <w:t xml:space="preserve">When the Commission requested a response to this aspect of their complaint, the Department replied stating that Ms </w:t>
      </w:r>
      <w:r w:rsidR="00EA081E">
        <w:rPr>
          <w:rFonts w:ascii="Open Sans" w:hAnsi="Open Sans" w:cs="Open Sans"/>
        </w:rPr>
        <w:t>PQ</w:t>
      </w:r>
      <w:r w:rsidRPr="0BB48478">
        <w:rPr>
          <w:rFonts w:ascii="Open Sans" w:hAnsi="Open Sans" w:cs="Open Sans"/>
        </w:rPr>
        <w:t xml:space="preserve"> and Ms </w:t>
      </w:r>
      <w:r w:rsidR="00EA081E">
        <w:rPr>
          <w:rFonts w:ascii="Open Sans" w:hAnsi="Open Sans" w:cs="Open Sans"/>
        </w:rPr>
        <w:t>PR</w:t>
      </w:r>
      <w:r w:rsidRPr="0BB48478">
        <w:rPr>
          <w:rFonts w:ascii="Open Sans" w:hAnsi="Open Sans" w:cs="Open Sans"/>
        </w:rPr>
        <w:t xml:space="preserve"> were not detained for </w:t>
      </w:r>
      <w:r w:rsidR="001625E2">
        <w:rPr>
          <w:rFonts w:ascii="Open Sans" w:hAnsi="Open Sans" w:cs="Open Sans"/>
        </w:rPr>
        <w:t>eight</w:t>
      </w:r>
      <w:r w:rsidRPr="0BB48478">
        <w:rPr>
          <w:rFonts w:ascii="Open Sans" w:hAnsi="Open Sans" w:cs="Open Sans"/>
        </w:rPr>
        <w:t xml:space="preserve"> hours, but rather:</w:t>
      </w:r>
    </w:p>
    <w:p w14:paraId="5545E258" w14:textId="4FF650DF" w:rsidR="00A876C6" w:rsidRPr="000B129B" w:rsidRDefault="00A876C6" w:rsidP="00A876C6">
      <w:pPr>
        <w:spacing w:before="240" w:after="240"/>
        <w:ind w:left="1440"/>
        <w:rPr>
          <w:rFonts w:ascii="Open Sans" w:hAnsi="Open Sans" w:cs="Open Sans"/>
          <w:sz w:val="22"/>
          <w:szCs w:val="22"/>
        </w:rPr>
      </w:pPr>
      <w:r w:rsidRPr="000B129B">
        <w:rPr>
          <w:rFonts w:ascii="Open Sans" w:hAnsi="Open Sans" w:cs="Open Sans"/>
          <w:sz w:val="22"/>
          <w:szCs w:val="22"/>
        </w:rPr>
        <w:t xml:space="preserve">Ms </w:t>
      </w:r>
      <w:r w:rsidR="003B43BF">
        <w:rPr>
          <w:rFonts w:ascii="Open Sans" w:hAnsi="Open Sans" w:cs="Open Sans"/>
          <w:sz w:val="22"/>
          <w:szCs w:val="22"/>
        </w:rPr>
        <w:t>PQ</w:t>
      </w:r>
      <w:r w:rsidRPr="000B129B">
        <w:rPr>
          <w:rFonts w:ascii="Open Sans" w:hAnsi="Open Sans" w:cs="Open Sans"/>
          <w:sz w:val="22"/>
          <w:szCs w:val="22"/>
        </w:rPr>
        <w:t xml:space="preserve"> and Ms </w:t>
      </w:r>
      <w:r w:rsidR="00EA081E">
        <w:rPr>
          <w:rFonts w:ascii="Open Sans" w:hAnsi="Open Sans" w:cs="Open Sans"/>
          <w:sz w:val="22"/>
          <w:szCs w:val="22"/>
        </w:rPr>
        <w:t>PR</w:t>
      </w:r>
      <w:r w:rsidRPr="000B129B">
        <w:rPr>
          <w:rFonts w:ascii="Open Sans" w:hAnsi="Open Sans" w:cs="Open Sans"/>
          <w:sz w:val="22"/>
          <w:szCs w:val="22"/>
        </w:rPr>
        <w:t xml:space="preserve"> were given an opportunity to engage in an interview process, which they consented to. The detention period only commences once the decision has been made to cancel the visa.</w:t>
      </w:r>
    </w:p>
    <w:p w14:paraId="75093F9A" w14:textId="0D2EB37B" w:rsidR="00A876C6" w:rsidRPr="00767040" w:rsidRDefault="00A876C6" w:rsidP="00A876C6">
      <w:pPr>
        <w:keepNext/>
        <w:numPr>
          <w:ilvl w:val="0"/>
          <w:numId w:val="7"/>
        </w:numPr>
        <w:spacing w:before="240" w:after="240"/>
        <w:rPr>
          <w:rFonts w:ascii="Open Sans" w:hAnsi="Open Sans" w:cs="Open Sans"/>
        </w:rPr>
      </w:pPr>
      <w:r w:rsidRPr="0BB48478">
        <w:rPr>
          <w:rFonts w:ascii="Open Sans" w:hAnsi="Open Sans" w:cs="Open Sans"/>
        </w:rPr>
        <w:t xml:space="preserve">Ms </w:t>
      </w:r>
      <w:r w:rsidR="00EA081E">
        <w:rPr>
          <w:rFonts w:ascii="Open Sans" w:hAnsi="Open Sans" w:cs="Open Sans"/>
        </w:rPr>
        <w:t>PQ</w:t>
      </w:r>
      <w:r w:rsidRPr="0BB48478">
        <w:rPr>
          <w:rFonts w:ascii="Open Sans" w:hAnsi="Open Sans" w:cs="Open Sans"/>
        </w:rPr>
        <w:t xml:space="preserve"> and Ms </w:t>
      </w:r>
      <w:r w:rsidR="00EA081E">
        <w:rPr>
          <w:rFonts w:ascii="Open Sans" w:hAnsi="Open Sans" w:cs="Open Sans"/>
        </w:rPr>
        <w:t>PR</w:t>
      </w:r>
      <w:r w:rsidRPr="0BB48478">
        <w:rPr>
          <w:rFonts w:ascii="Open Sans" w:hAnsi="Open Sans" w:cs="Open Sans"/>
        </w:rPr>
        <w:t xml:space="preserve"> disagreed, noting:</w:t>
      </w:r>
    </w:p>
    <w:p w14:paraId="7ED9FDE3" w14:textId="69057E1C" w:rsidR="00A876C6" w:rsidRPr="000B129B" w:rsidRDefault="00A876C6" w:rsidP="00A876C6">
      <w:pPr>
        <w:spacing w:before="240" w:after="240"/>
        <w:ind w:left="1440"/>
        <w:rPr>
          <w:rFonts w:ascii="Open Sans" w:hAnsi="Open Sans" w:cs="Open Sans"/>
          <w:sz w:val="22"/>
          <w:szCs w:val="22"/>
        </w:rPr>
      </w:pPr>
      <w:r w:rsidRPr="0BB48478">
        <w:rPr>
          <w:rFonts w:ascii="Open Sans" w:hAnsi="Open Sans" w:cs="Open Sans"/>
          <w:sz w:val="22"/>
          <w:szCs w:val="22"/>
        </w:rPr>
        <w:t xml:space="preserve">The </w:t>
      </w:r>
      <w:r w:rsidR="00980C10">
        <w:rPr>
          <w:rFonts w:ascii="Open Sans" w:hAnsi="Open Sans" w:cs="Open Sans"/>
          <w:sz w:val="22"/>
          <w:szCs w:val="22"/>
        </w:rPr>
        <w:t>[ABF]</w:t>
      </w:r>
      <w:r w:rsidRPr="0BB48478">
        <w:rPr>
          <w:rFonts w:ascii="Open Sans" w:hAnsi="Open Sans" w:cs="Open Sans"/>
          <w:sz w:val="22"/>
          <w:szCs w:val="22"/>
        </w:rPr>
        <w:t xml:space="preserve"> state that we were asked to engage in an interview process that we consented to. The wording of this is incorrect. To be </w:t>
      </w:r>
      <w:proofErr w:type="gramStart"/>
      <w:r w:rsidRPr="0BB48478">
        <w:rPr>
          <w:rFonts w:ascii="Open Sans" w:hAnsi="Open Sans" w:cs="Open Sans"/>
          <w:sz w:val="22"/>
          <w:szCs w:val="22"/>
        </w:rPr>
        <w:t>absolutely clear</w:t>
      </w:r>
      <w:proofErr w:type="gramEnd"/>
      <w:r w:rsidRPr="0BB48478">
        <w:rPr>
          <w:rFonts w:ascii="Open Sans" w:hAnsi="Open Sans" w:cs="Open Sans"/>
          <w:sz w:val="22"/>
          <w:szCs w:val="22"/>
        </w:rPr>
        <w:t xml:space="preserve"> </w:t>
      </w:r>
      <w:r w:rsidR="0091119A">
        <w:rPr>
          <w:rFonts w:ascii="Open Sans" w:hAnsi="Open Sans" w:cs="Open Sans"/>
          <w:sz w:val="22"/>
          <w:szCs w:val="22"/>
        </w:rPr>
        <w:t>–</w:t>
      </w:r>
      <w:r w:rsidRPr="0BB48478">
        <w:rPr>
          <w:rFonts w:ascii="Open Sans" w:hAnsi="Open Sans" w:cs="Open Sans"/>
          <w:sz w:val="22"/>
          <w:szCs w:val="22"/>
        </w:rPr>
        <w:t xml:space="preserve"> We had NO CHOICE in this matter – we had to be compliant at all times otherwise face ramifications and punishment.</w:t>
      </w:r>
    </w:p>
    <w:p w14:paraId="0BEDF2EA" w14:textId="73E35249" w:rsidR="00A876C6" w:rsidRPr="000B129B" w:rsidRDefault="00A876C6" w:rsidP="00A876C6">
      <w:pPr>
        <w:pStyle w:val="ListParagraph"/>
        <w:numPr>
          <w:ilvl w:val="0"/>
          <w:numId w:val="7"/>
        </w:numPr>
        <w:spacing w:before="240" w:after="240"/>
        <w:contextualSpacing w:val="0"/>
        <w:rPr>
          <w:rFonts w:ascii="Open Sans" w:eastAsia="Open Sans" w:hAnsi="Open Sans" w:cs="Open Sans"/>
          <w:szCs w:val="24"/>
        </w:rPr>
      </w:pPr>
      <w:r w:rsidRPr="0BB48478">
        <w:rPr>
          <w:rFonts w:ascii="Open Sans" w:hAnsi="Open Sans" w:cs="Open Sans"/>
        </w:rPr>
        <w:t xml:space="preserve">There is a factual dispute between the parties on this issue. The Department submits that Ms </w:t>
      </w:r>
      <w:r w:rsidR="00EA081E">
        <w:rPr>
          <w:rFonts w:ascii="Open Sans" w:hAnsi="Open Sans" w:cs="Open Sans"/>
        </w:rPr>
        <w:t>PQ</w:t>
      </w:r>
      <w:r w:rsidRPr="0BB48478">
        <w:rPr>
          <w:rFonts w:ascii="Open Sans" w:hAnsi="Open Sans" w:cs="Open Sans"/>
        </w:rPr>
        <w:t xml:space="preserve"> and Ms </w:t>
      </w:r>
      <w:r w:rsidR="00EA081E">
        <w:rPr>
          <w:rFonts w:ascii="Open Sans" w:hAnsi="Open Sans" w:cs="Open Sans"/>
        </w:rPr>
        <w:t>PR</w:t>
      </w:r>
      <w:r w:rsidRPr="0BB48478">
        <w:rPr>
          <w:rFonts w:ascii="Open Sans" w:hAnsi="Open Sans" w:cs="Open Sans"/>
        </w:rPr>
        <w:t xml:space="preserve"> consented to the interview process. Ms </w:t>
      </w:r>
      <w:r w:rsidR="00EA081E">
        <w:rPr>
          <w:rFonts w:ascii="Open Sans" w:hAnsi="Open Sans" w:cs="Open Sans"/>
        </w:rPr>
        <w:t>PQ</w:t>
      </w:r>
      <w:r w:rsidRPr="0BB48478">
        <w:rPr>
          <w:rFonts w:ascii="Open Sans" w:hAnsi="Open Sans" w:cs="Open Sans"/>
        </w:rPr>
        <w:t xml:space="preserve"> and Ms </w:t>
      </w:r>
      <w:r w:rsidR="00EA081E">
        <w:rPr>
          <w:rFonts w:ascii="Open Sans" w:hAnsi="Open Sans" w:cs="Open Sans"/>
        </w:rPr>
        <w:t>PR</w:t>
      </w:r>
      <w:r w:rsidRPr="0BB48478">
        <w:rPr>
          <w:rFonts w:ascii="Open Sans" w:hAnsi="Open Sans" w:cs="Open Sans"/>
        </w:rPr>
        <w:t xml:space="preserve"> say they felt they had little choice about </w:t>
      </w:r>
      <w:proofErr w:type="gramStart"/>
      <w:r w:rsidRPr="0BB48478">
        <w:rPr>
          <w:rFonts w:ascii="Open Sans" w:hAnsi="Open Sans" w:cs="Open Sans"/>
        </w:rPr>
        <w:t>whether or not</w:t>
      </w:r>
      <w:proofErr w:type="gramEnd"/>
      <w:r w:rsidRPr="0BB48478">
        <w:rPr>
          <w:rFonts w:ascii="Open Sans" w:hAnsi="Open Sans" w:cs="Open Sans"/>
        </w:rPr>
        <w:t xml:space="preserve"> to participate in the interview process. On the information available, I am concerned that the ABF may not have informed Ms </w:t>
      </w:r>
      <w:r w:rsidR="00EA081E">
        <w:rPr>
          <w:rFonts w:ascii="Open Sans" w:hAnsi="Open Sans" w:cs="Open Sans"/>
        </w:rPr>
        <w:t>PQ</w:t>
      </w:r>
      <w:r w:rsidRPr="0BB48478">
        <w:rPr>
          <w:rFonts w:ascii="Open Sans" w:hAnsi="Open Sans" w:cs="Open Sans"/>
        </w:rPr>
        <w:t xml:space="preserve"> and Ms </w:t>
      </w:r>
      <w:r w:rsidR="00EA081E">
        <w:rPr>
          <w:rFonts w:ascii="Open Sans" w:hAnsi="Open Sans" w:cs="Open Sans"/>
        </w:rPr>
        <w:t>PR</w:t>
      </w:r>
      <w:r w:rsidRPr="0BB48478">
        <w:rPr>
          <w:rFonts w:ascii="Open Sans" w:hAnsi="Open Sans" w:cs="Open Sans"/>
        </w:rPr>
        <w:t xml:space="preserve"> clearly and appropriately as to why they were being questioned, or what their options were. However, in the circumstances, and </w:t>
      </w:r>
      <w:proofErr w:type="gramStart"/>
      <w:r w:rsidRPr="0BB48478">
        <w:rPr>
          <w:rFonts w:ascii="Open Sans" w:hAnsi="Open Sans" w:cs="Open Sans"/>
        </w:rPr>
        <w:t>in light of</w:t>
      </w:r>
      <w:proofErr w:type="gramEnd"/>
      <w:r w:rsidRPr="0BB48478">
        <w:rPr>
          <w:rFonts w:ascii="Open Sans" w:hAnsi="Open Sans" w:cs="Open Sans"/>
        </w:rPr>
        <w:t xml:space="preserve"> the submission of the Department, I do not have enough evidence to find that Ms </w:t>
      </w:r>
      <w:r w:rsidR="00EA081E">
        <w:rPr>
          <w:rFonts w:ascii="Open Sans" w:hAnsi="Open Sans" w:cs="Open Sans"/>
        </w:rPr>
        <w:t>PQ</w:t>
      </w:r>
      <w:r w:rsidRPr="0BB48478">
        <w:rPr>
          <w:rFonts w:ascii="Open Sans" w:hAnsi="Open Sans" w:cs="Open Sans"/>
        </w:rPr>
        <w:t xml:space="preserve"> and Ms </w:t>
      </w:r>
      <w:r w:rsidR="00EA081E">
        <w:rPr>
          <w:rFonts w:ascii="Open Sans" w:hAnsi="Open Sans" w:cs="Open Sans"/>
        </w:rPr>
        <w:t>PR</w:t>
      </w:r>
      <w:r w:rsidRPr="0BB48478">
        <w:rPr>
          <w:rFonts w:ascii="Open Sans" w:hAnsi="Open Sans" w:cs="Open Sans"/>
        </w:rPr>
        <w:t xml:space="preserve"> were detained during the interview process at the airport. </w:t>
      </w:r>
    </w:p>
    <w:p w14:paraId="428CC1D1" w14:textId="7D9A52E2" w:rsidR="00A876C6" w:rsidRPr="00767040" w:rsidRDefault="00A876C6" w:rsidP="00A876C6">
      <w:pPr>
        <w:pStyle w:val="ListParagraph"/>
        <w:numPr>
          <w:ilvl w:val="0"/>
          <w:numId w:val="7"/>
        </w:numPr>
        <w:spacing w:before="240" w:after="240"/>
        <w:contextualSpacing w:val="0"/>
        <w:rPr>
          <w:rFonts w:ascii="Open Sans" w:hAnsi="Open Sans" w:cs="Open Sans"/>
        </w:rPr>
      </w:pPr>
      <w:r w:rsidRPr="0BB48478">
        <w:rPr>
          <w:rFonts w:ascii="Open Sans" w:hAnsi="Open Sans" w:cs="Open Sans"/>
        </w:rPr>
        <w:t xml:space="preserve">It is my view that the detention </w:t>
      </w:r>
      <w:r w:rsidR="003D3F6C">
        <w:rPr>
          <w:rFonts w:ascii="Open Sans" w:hAnsi="Open Sans" w:cs="Open Sans"/>
        </w:rPr>
        <w:t xml:space="preserve">of Ms </w:t>
      </w:r>
      <w:r w:rsidR="00EA081E">
        <w:rPr>
          <w:rFonts w:ascii="Open Sans" w:hAnsi="Open Sans" w:cs="Open Sans"/>
        </w:rPr>
        <w:t>PQ</w:t>
      </w:r>
      <w:r w:rsidR="003D3F6C">
        <w:rPr>
          <w:rFonts w:ascii="Open Sans" w:hAnsi="Open Sans" w:cs="Open Sans"/>
        </w:rPr>
        <w:t xml:space="preserve"> and Ms </w:t>
      </w:r>
      <w:r w:rsidR="00EA081E">
        <w:rPr>
          <w:rFonts w:ascii="Open Sans" w:hAnsi="Open Sans" w:cs="Open Sans"/>
        </w:rPr>
        <w:t>PR</w:t>
      </w:r>
      <w:r w:rsidR="003D3F6C">
        <w:rPr>
          <w:rFonts w:ascii="Open Sans" w:hAnsi="Open Sans" w:cs="Open Sans"/>
        </w:rPr>
        <w:t xml:space="preserve"> </w:t>
      </w:r>
      <w:r w:rsidRPr="0BB48478">
        <w:rPr>
          <w:rFonts w:ascii="Open Sans" w:hAnsi="Open Sans" w:cs="Open Sans"/>
        </w:rPr>
        <w:t xml:space="preserve">commenced at </w:t>
      </w:r>
      <w:r w:rsidR="00B03204">
        <w:rPr>
          <w:rFonts w:ascii="Open Sans" w:hAnsi="Open Sans" w:cs="Open Sans"/>
        </w:rPr>
        <w:t>11</w:t>
      </w:r>
      <w:r w:rsidRPr="0BB48478">
        <w:rPr>
          <w:rFonts w:ascii="Open Sans" w:hAnsi="Open Sans" w:cs="Open Sans"/>
        </w:rPr>
        <w:t xml:space="preserve">.30 </w:t>
      </w:r>
      <w:r w:rsidR="00B03204">
        <w:rPr>
          <w:rFonts w:ascii="Open Sans" w:hAnsi="Open Sans" w:cs="Open Sans"/>
        </w:rPr>
        <w:t>pm</w:t>
      </w:r>
      <w:r w:rsidRPr="0BB48478">
        <w:rPr>
          <w:rFonts w:ascii="Open Sans" w:hAnsi="Open Sans" w:cs="Open Sans"/>
        </w:rPr>
        <w:t xml:space="preserve"> once their visas were cancelled. </w:t>
      </w:r>
      <w:proofErr w:type="gramStart"/>
      <w:r w:rsidRPr="0BB48478">
        <w:rPr>
          <w:rFonts w:ascii="Open Sans" w:hAnsi="Open Sans" w:cs="Open Sans"/>
        </w:rPr>
        <w:t>As a consequence</w:t>
      </w:r>
      <w:proofErr w:type="gramEnd"/>
      <w:r w:rsidRPr="0BB48478">
        <w:rPr>
          <w:rFonts w:ascii="Open Sans" w:hAnsi="Open Sans" w:cs="Open Sans"/>
        </w:rPr>
        <w:t xml:space="preserve">, I am not able </w:t>
      </w:r>
      <w:r w:rsidR="001001C3">
        <w:rPr>
          <w:rFonts w:ascii="Open Sans" w:hAnsi="Open Sans" w:cs="Open Sans"/>
        </w:rPr>
        <w:t xml:space="preserve">to </w:t>
      </w:r>
      <w:r w:rsidRPr="0BB48478">
        <w:rPr>
          <w:rFonts w:ascii="Open Sans" w:hAnsi="Open Sans" w:cs="Open Sans"/>
        </w:rPr>
        <w:t xml:space="preserve">consider whether the treatment they received during the interview process at the airport may have been a breach of article 10, which relates to the right of </w:t>
      </w:r>
      <w:r w:rsidRPr="0BB48478">
        <w:rPr>
          <w:rFonts w:ascii="Open Sans" w:hAnsi="Open Sans" w:cs="Open Sans"/>
          <w:i/>
          <w:iCs/>
        </w:rPr>
        <w:t>detainees</w:t>
      </w:r>
      <w:r w:rsidRPr="0BB48478">
        <w:rPr>
          <w:rFonts w:ascii="Open Sans" w:hAnsi="Open Sans" w:cs="Open Sans"/>
        </w:rPr>
        <w:t xml:space="preserve"> to be treated with humanity and dignity.</w:t>
      </w:r>
    </w:p>
    <w:p w14:paraId="2CF43B5B" w14:textId="77777777" w:rsidR="00A876C6" w:rsidRPr="00F20A2F" w:rsidRDefault="00A876C6" w:rsidP="00A876C6">
      <w:pPr>
        <w:pStyle w:val="Heading2"/>
        <w:tabs>
          <w:tab w:val="num" w:pos="709"/>
        </w:tabs>
        <w:ind w:left="4394" w:hanging="4394"/>
        <w:rPr>
          <w:rFonts w:cs="Open Sans"/>
          <w:i/>
        </w:rPr>
      </w:pPr>
      <w:bookmarkStart w:id="84" w:name="_Toc45200670"/>
      <w:bookmarkStart w:id="85" w:name="_Toc70681736"/>
      <w:r>
        <w:rPr>
          <w:rFonts w:cs="Open Sans"/>
        </w:rPr>
        <w:t>Transfers to and from AITA</w:t>
      </w:r>
      <w:bookmarkEnd w:id="84"/>
      <w:bookmarkEnd w:id="85"/>
      <w:r>
        <w:rPr>
          <w:rFonts w:cs="Open Sans"/>
        </w:rPr>
        <w:t xml:space="preserve"> </w:t>
      </w:r>
    </w:p>
    <w:p w14:paraId="3095D007" w14:textId="27F32AAD" w:rsidR="00A876C6" w:rsidRPr="000B129B" w:rsidRDefault="00A876C6" w:rsidP="00A876C6">
      <w:pPr>
        <w:numPr>
          <w:ilvl w:val="0"/>
          <w:numId w:val="7"/>
        </w:numPr>
        <w:spacing w:before="240" w:after="240"/>
        <w:rPr>
          <w:rFonts w:ascii="Open Sans" w:eastAsia="Open Sans" w:hAnsi="Open Sans" w:cs="Open Sans"/>
          <w:szCs w:val="24"/>
        </w:rPr>
      </w:pPr>
      <w:r w:rsidRPr="0BB48478">
        <w:rPr>
          <w:rFonts w:ascii="Open Sans" w:hAnsi="Open Sans" w:cs="Open Sans"/>
        </w:rPr>
        <w:t xml:space="preserve">Ms </w:t>
      </w:r>
      <w:r w:rsidR="00EA081E">
        <w:rPr>
          <w:rFonts w:ascii="Open Sans" w:hAnsi="Open Sans" w:cs="Open Sans"/>
        </w:rPr>
        <w:t>PQ</w:t>
      </w:r>
      <w:r w:rsidRPr="0BB48478">
        <w:rPr>
          <w:rFonts w:ascii="Open Sans" w:hAnsi="Open Sans" w:cs="Open Sans"/>
        </w:rPr>
        <w:t xml:space="preserve"> and Ms </w:t>
      </w:r>
      <w:r w:rsidR="00EA081E">
        <w:rPr>
          <w:rFonts w:ascii="Open Sans" w:hAnsi="Open Sans" w:cs="Open Sans"/>
        </w:rPr>
        <w:t>PR</w:t>
      </w:r>
      <w:r w:rsidRPr="0BB48478">
        <w:rPr>
          <w:rFonts w:ascii="Open Sans" w:hAnsi="Open Sans" w:cs="Open Sans"/>
        </w:rPr>
        <w:t xml:space="preserve"> complain that their human rights were breached during their transfers between the airport and AITA. They allege that they were handcuffed unnecessarily, were not provided any meals or refreshments and were unable to attend to their personal hygiene needs. </w:t>
      </w:r>
    </w:p>
    <w:p w14:paraId="7E5A5855" w14:textId="77777777" w:rsidR="00A876C6" w:rsidRPr="000B129B" w:rsidRDefault="00A876C6" w:rsidP="00A876C6">
      <w:pPr>
        <w:keepNext/>
        <w:spacing w:before="240" w:after="240"/>
        <w:rPr>
          <w:rFonts w:ascii="Open Sans" w:hAnsi="Open Sans" w:cs="Open Sans"/>
          <w:i/>
          <w:iCs/>
          <w:szCs w:val="24"/>
        </w:rPr>
      </w:pPr>
      <w:r w:rsidRPr="000B129B">
        <w:rPr>
          <w:rFonts w:ascii="Open Sans" w:hAnsi="Open Sans" w:cs="Open Sans"/>
          <w:i/>
          <w:iCs/>
          <w:szCs w:val="24"/>
        </w:rPr>
        <w:lastRenderedPageBreak/>
        <w:t>Use of handcuffs</w:t>
      </w:r>
    </w:p>
    <w:p w14:paraId="6AFBB321" w14:textId="6F30EBEA" w:rsidR="00A876C6" w:rsidRPr="000B129B" w:rsidRDefault="00A876C6" w:rsidP="00A876C6">
      <w:pPr>
        <w:numPr>
          <w:ilvl w:val="0"/>
          <w:numId w:val="7"/>
        </w:numPr>
        <w:spacing w:before="240" w:after="240"/>
        <w:rPr>
          <w:rFonts w:ascii="Open Sans" w:hAnsi="Open Sans" w:cs="Open Sans"/>
        </w:rPr>
      </w:pPr>
      <w:r w:rsidRPr="0BB48478">
        <w:rPr>
          <w:rFonts w:ascii="Open Sans" w:hAnsi="Open Sans" w:cs="Open Sans"/>
        </w:rPr>
        <w:t xml:space="preserve">Ms </w:t>
      </w:r>
      <w:r w:rsidR="00EA081E">
        <w:rPr>
          <w:rFonts w:ascii="Open Sans" w:hAnsi="Open Sans" w:cs="Open Sans"/>
        </w:rPr>
        <w:t>PQ</w:t>
      </w:r>
      <w:r w:rsidRPr="0BB48478">
        <w:rPr>
          <w:rFonts w:ascii="Open Sans" w:hAnsi="Open Sans" w:cs="Open Sans"/>
        </w:rPr>
        <w:t xml:space="preserve"> and Ms </w:t>
      </w:r>
      <w:r w:rsidR="00EA081E">
        <w:rPr>
          <w:rFonts w:ascii="Open Sans" w:hAnsi="Open Sans" w:cs="Open Sans"/>
        </w:rPr>
        <w:t>PR</w:t>
      </w:r>
      <w:r w:rsidRPr="0BB48478">
        <w:rPr>
          <w:rFonts w:ascii="Open Sans" w:hAnsi="Open Sans" w:cs="Open Sans"/>
        </w:rPr>
        <w:t xml:space="preserve"> allege that they were handcuffed for the half hour journeys between the airport and immigration detention facility on 7 and 8 January 2018, and for a further hour while waiting in the van outside the airport until they boarded their return flight on 8 January 2018. </w:t>
      </w:r>
    </w:p>
    <w:p w14:paraId="5513FBBD" w14:textId="5CAE0829" w:rsidR="00A876C6" w:rsidRPr="000B129B" w:rsidRDefault="00A876C6" w:rsidP="00A876C6">
      <w:pPr>
        <w:numPr>
          <w:ilvl w:val="0"/>
          <w:numId w:val="7"/>
        </w:numPr>
        <w:spacing w:before="240" w:after="240"/>
        <w:rPr>
          <w:rFonts w:ascii="Open Sans" w:hAnsi="Open Sans" w:cs="Open Sans"/>
        </w:rPr>
      </w:pPr>
      <w:r w:rsidRPr="0BB48478">
        <w:rPr>
          <w:rFonts w:ascii="Open Sans" w:hAnsi="Open Sans" w:cs="Open Sans"/>
        </w:rPr>
        <w:t xml:space="preserve">The Department confirms that Ms </w:t>
      </w:r>
      <w:r w:rsidR="00EA081E">
        <w:rPr>
          <w:rFonts w:ascii="Open Sans" w:hAnsi="Open Sans" w:cs="Open Sans"/>
        </w:rPr>
        <w:t>PQ</w:t>
      </w:r>
      <w:r w:rsidRPr="0BB48478">
        <w:rPr>
          <w:rFonts w:ascii="Open Sans" w:hAnsi="Open Sans" w:cs="Open Sans"/>
        </w:rPr>
        <w:t xml:space="preserve"> and Ms </w:t>
      </w:r>
      <w:r w:rsidR="00EA081E">
        <w:rPr>
          <w:rFonts w:ascii="Open Sans" w:hAnsi="Open Sans" w:cs="Open Sans"/>
        </w:rPr>
        <w:t>PR</w:t>
      </w:r>
      <w:r w:rsidRPr="0BB48478">
        <w:rPr>
          <w:rFonts w:ascii="Open Sans" w:hAnsi="Open Sans" w:cs="Open Sans"/>
        </w:rPr>
        <w:t xml:space="preserve"> were handcuffed with their hands in front of their bodies for the duration of the transfers from the airport to AITA and from AITA to the airport until passing through the airport screening area. </w:t>
      </w:r>
    </w:p>
    <w:p w14:paraId="7AAD5A26" w14:textId="3E59DD55" w:rsidR="00A876C6" w:rsidRPr="000B129B" w:rsidRDefault="00A876C6" w:rsidP="00A876C6">
      <w:pPr>
        <w:keepNext/>
        <w:numPr>
          <w:ilvl w:val="0"/>
          <w:numId w:val="7"/>
        </w:numPr>
        <w:spacing w:before="240" w:after="240"/>
        <w:rPr>
          <w:rFonts w:ascii="Open Sans" w:hAnsi="Open Sans" w:cs="Open Sans"/>
        </w:rPr>
      </w:pPr>
      <w:r w:rsidRPr="0BB48478">
        <w:rPr>
          <w:rFonts w:ascii="Open Sans" w:hAnsi="Open Sans" w:cs="Open Sans"/>
        </w:rPr>
        <w:t xml:space="preserve">The Department states that it determined that Ms </w:t>
      </w:r>
      <w:r w:rsidR="00EA081E">
        <w:rPr>
          <w:rFonts w:ascii="Open Sans" w:hAnsi="Open Sans" w:cs="Open Sans"/>
        </w:rPr>
        <w:t>PQ</w:t>
      </w:r>
      <w:r w:rsidRPr="0BB48478">
        <w:rPr>
          <w:rFonts w:ascii="Open Sans" w:hAnsi="Open Sans" w:cs="Open Sans"/>
        </w:rPr>
        <w:t xml:space="preserve"> and Ms </w:t>
      </w:r>
      <w:r w:rsidR="00EA081E">
        <w:rPr>
          <w:rFonts w:ascii="Open Sans" w:hAnsi="Open Sans" w:cs="Open Sans"/>
        </w:rPr>
        <w:t>PR</w:t>
      </w:r>
      <w:r w:rsidRPr="0BB48478">
        <w:rPr>
          <w:rFonts w:ascii="Open Sans" w:hAnsi="Open Sans" w:cs="Open Sans"/>
        </w:rPr>
        <w:t xml:space="preserve"> were ‘high risk’ in accordance with the ABF Use of Force Directive of 26 February 2016 which provides, relevantly</w:t>
      </w:r>
      <w:r w:rsidR="008D21E3">
        <w:rPr>
          <w:rFonts w:ascii="Open Sans" w:hAnsi="Open Sans" w:cs="Open Sans"/>
        </w:rPr>
        <w:t>, with emphasis added</w:t>
      </w:r>
      <w:r w:rsidRPr="0BB48478">
        <w:rPr>
          <w:rFonts w:ascii="Open Sans" w:hAnsi="Open Sans" w:cs="Open Sans"/>
        </w:rPr>
        <w:t>:</w:t>
      </w:r>
    </w:p>
    <w:p w14:paraId="6768517F" w14:textId="77777777" w:rsidR="00A876C6" w:rsidRPr="000B129B" w:rsidRDefault="00A876C6" w:rsidP="00A876C6">
      <w:pPr>
        <w:keepNext/>
        <w:spacing w:before="240" w:after="240"/>
        <w:ind w:left="2707" w:hanging="1267"/>
        <w:rPr>
          <w:rFonts w:ascii="Open Sans" w:hAnsi="Open Sans" w:cs="Open Sans"/>
          <w:sz w:val="22"/>
          <w:szCs w:val="22"/>
        </w:rPr>
      </w:pPr>
      <w:r w:rsidRPr="000B129B">
        <w:rPr>
          <w:rFonts w:ascii="Open Sans" w:hAnsi="Open Sans" w:cs="Open Sans"/>
          <w:sz w:val="22"/>
          <w:szCs w:val="22"/>
        </w:rPr>
        <w:t xml:space="preserve">Section 7. </w:t>
      </w:r>
      <w:r w:rsidRPr="000B129B">
        <w:rPr>
          <w:rFonts w:ascii="Open Sans" w:hAnsi="Open Sans" w:cs="Open Sans"/>
          <w:sz w:val="22"/>
          <w:szCs w:val="22"/>
        </w:rPr>
        <w:tab/>
        <w:t xml:space="preserve">Where Serco and the ABF do not have sufficient information on a detainee to form a clear understanding of risk, that detainee </w:t>
      </w:r>
      <w:r w:rsidRPr="0BB48478">
        <w:rPr>
          <w:rFonts w:ascii="Open Sans" w:hAnsi="Open Sans" w:cs="Open Sans"/>
          <w:i/>
          <w:iCs/>
          <w:sz w:val="22"/>
          <w:szCs w:val="22"/>
        </w:rPr>
        <w:t>maybe</w:t>
      </w:r>
      <w:r w:rsidRPr="000B129B">
        <w:rPr>
          <w:rFonts w:ascii="Open Sans" w:hAnsi="Open Sans" w:cs="Open Sans"/>
          <w:sz w:val="22"/>
          <w:szCs w:val="22"/>
        </w:rPr>
        <w:t xml:space="preserve"> </w:t>
      </w:r>
      <w:r>
        <w:rPr>
          <w:rFonts w:ascii="Open Sans" w:hAnsi="Open Sans" w:cs="Open Sans"/>
          <w:sz w:val="22"/>
          <w:szCs w:val="22"/>
        </w:rPr>
        <w:t>[</w:t>
      </w:r>
      <w:r w:rsidRPr="00E600E6">
        <w:rPr>
          <w:rFonts w:ascii="Open Sans" w:hAnsi="Open Sans" w:cs="Open Sans"/>
          <w:i/>
          <w:iCs/>
          <w:sz w:val="22"/>
          <w:szCs w:val="22"/>
        </w:rPr>
        <w:t>sic</w:t>
      </w:r>
      <w:r>
        <w:rPr>
          <w:rFonts w:ascii="Open Sans" w:hAnsi="Open Sans" w:cs="Open Sans"/>
          <w:sz w:val="22"/>
          <w:szCs w:val="22"/>
        </w:rPr>
        <w:t xml:space="preserve">] </w:t>
      </w:r>
      <w:r w:rsidRPr="000B129B">
        <w:rPr>
          <w:rFonts w:ascii="Open Sans" w:hAnsi="Open Sans" w:cs="Open Sans"/>
          <w:sz w:val="22"/>
          <w:szCs w:val="22"/>
        </w:rPr>
        <w:t xml:space="preserve">considered High Risk if they meet </w:t>
      </w:r>
      <w:proofErr w:type="gramStart"/>
      <w:r w:rsidRPr="000B129B">
        <w:rPr>
          <w:rFonts w:ascii="Open Sans" w:hAnsi="Open Sans" w:cs="Open Sans"/>
          <w:sz w:val="22"/>
          <w:szCs w:val="22"/>
        </w:rPr>
        <w:t>all of</w:t>
      </w:r>
      <w:proofErr w:type="gramEnd"/>
      <w:r w:rsidRPr="000B129B">
        <w:rPr>
          <w:rFonts w:ascii="Open Sans" w:hAnsi="Open Sans" w:cs="Open Sans"/>
          <w:sz w:val="22"/>
          <w:szCs w:val="22"/>
        </w:rPr>
        <w:t xml:space="preserve"> the three following criteria:</w:t>
      </w:r>
    </w:p>
    <w:p w14:paraId="280B7258" w14:textId="77777777" w:rsidR="00A876C6" w:rsidRPr="000B129B" w:rsidRDefault="00A876C6" w:rsidP="00A876C6">
      <w:pPr>
        <w:spacing w:before="240" w:after="240"/>
        <w:ind w:left="2700"/>
        <w:rPr>
          <w:rFonts w:ascii="Open Sans" w:hAnsi="Open Sans" w:cs="Open Sans"/>
          <w:sz w:val="22"/>
          <w:szCs w:val="22"/>
        </w:rPr>
      </w:pPr>
      <w:r w:rsidRPr="000B129B">
        <w:rPr>
          <w:rFonts w:ascii="Open Sans" w:hAnsi="Open Sans" w:cs="Open Sans"/>
          <w:sz w:val="22"/>
          <w:szCs w:val="22"/>
        </w:rPr>
        <w:t>a. Is an Adult</w:t>
      </w:r>
    </w:p>
    <w:p w14:paraId="5A2E6173" w14:textId="77777777" w:rsidR="00A876C6" w:rsidRPr="000B129B" w:rsidRDefault="00A876C6" w:rsidP="00A876C6">
      <w:pPr>
        <w:spacing w:before="240" w:after="240"/>
        <w:ind w:left="2700"/>
        <w:rPr>
          <w:rFonts w:ascii="Open Sans" w:hAnsi="Open Sans" w:cs="Open Sans"/>
          <w:sz w:val="22"/>
          <w:szCs w:val="22"/>
        </w:rPr>
      </w:pPr>
      <w:r w:rsidRPr="000B129B">
        <w:rPr>
          <w:rFonts w:ascii="Open Sans" w:hAnsi="Open Sans" w:cs="Open Sans"/>
          <w:sz w:val="22"/>
          <w:szCs w:val="22"/>
        </w:rPr>
        <w:t>b. Is not accompanying children and</w:t>
      </w:r>
    </w:p>
    <w:p w14:paraId="405D5D8E" w14:textId="77777777" w:rsidR="00A876C6" w:rsidRPr="000B129B" w:rsidRDefault="00A876C6" w:rsidP="00A876C6">
      <w:pPr>
        <w:spacing w:before="240" w:after="240"/>
        <w:ind w:left="2700"/>
        <w:rPr>
          <w:rFonts w:ascii="Open Sans" w:hAnsi="Open Sans" w:cs="Open Sans"/>
          <w:sz w:val="22"/>
          <w:szCs w:val="22"/>
        </w:rPr>
      </w:pPr>
      <w:r w:rsidRPr="000B129B">
        <w:rPr>
          <w:rFonts w:ascii="Open Sans" w:hAnsi="Open Sans" w:cs="Open Sans"/>
          <w:sz w:val="22"/>
          <w:szCs w:val="22"/>
        </w:rPr>
        <w:t>c. Has no physical impairment that would prevent them from escaping, or causing harm to themselves or others (</w:t>
      </w:r>
      <w:proofErr w:type="gramStart"/>
      <w:r w:rsidRPr="000B129B">
        <w:rPr>
          <w:rFonts w:ascii="Open Sans" w:hAnsi="Open Sans" w:cs="Open Sans"/>
          <w:sz w:val="22"/>
          <w:szCs w:val="22"/>
        </w:rPr>
        <w:t>i.e.</w:t>
      </w:r>
      <w:proofErr w:type="gramEnd"/>
      <w:r w:rsidRPr="000B129B">
        <w:rPr>
          <w:rFonts w:ascii="Open Sans" w:hAnsi="Open Sans" w:cs="Open Sans"/>
          <w:sz w:val="22"/>
          <w:szCs w:val="22"/>
        </w:rPr>
        <w:t xml:space="preserve"> frail, injured, physical disability etc.).</w:t>
      </w:r>
    </w:p>
    <w:p w14:paraId="58DAF630" w14:textId="77777777" w:rsidR="00A876C6" w:rsidRPr="000B129B" w:rsidRDefault="00A876C6" w:rsidP="00A876C6">
      <w:pPr>
        <w:spacing w:before="240" w:after="240"/>
        <w:ind w:left="2700" w:hanging="1260"/>
        <w:rPr>
          <w:rFonts w:ascii="Open Sans" w:hAnsi="Open Sans" w:cs="Open Sans"/>
          <w:sz w:val="22"/>
          <w:szCs w:val="22"/>
        </w:rPr>
      </w:pPr>
      <w:r w:rsidRPr="000B129B">
        <w:rPr>
          <w:rFonts w:ascii="Open Sans" w:hAnsi="Open Sans" w:cs="Open Sans"/>
          <w:sz w:val="22"/>
          <w:szCs w:val="22"/>
        </w:rPr>
        <w:t xml:space="preserve">Section 8. </w:t>
      </w:r>
      <w:r w:rsidRPr="000B129B">
        <w:rPr>
          <w:rFonts w:ascii="Open Sans" w:hAnsi="Open Sans" w:cs="Open Sans"/>
          <w:sz w:val="22"/>
          <w:szCs w:val="22"/>
        </w:rPr>
        <w:tab/>
        <w:t xml:space="preserve">There is an </w:t>
      </w:r>
      <w:r w:rsidRPr="000B129B">
        <w:rPr>
          <w:rFonts w:ascii="Open Sans" w:hAnsi="Open Sans" w:cs="Open Sans"/>
          <w:i/>
          <w:iCs/>
          <w:sz w:val="22"/>
          <w:szCs w:val="22"/>
        </w:rPr>
        <w:t>accepted inherent risk</w:t>
      </w:r>
      <w:r w:rsidRPr="000B129B">
        <w:rPr>
          <w:rFonts w:ascii="Open Sans" w:hAnsi="Open Sans" w:cs="Open Sans"/>
          <w:sz w:val="22"/>
          <w:szCs w:val="22"/>
        </w:rPr>
        <w:t xml:space="preserve"> stemming from a likely lack of knowledge of </w:t>
      </w:r>
      <w:r w:rsidRPr="000B129B">
        <w:rPr>
          <w:rFonts w:ascii="Open Sans" w:hAnsi="Open Sans" w:cs="Open Sans"/>
          <w:i/>
          <w:iCs/>
          <w:sz w:val="22"/>
          <w:szCs w:val="22"/>
        </w:rPr>
        <w:t>any person who has been in detention for less than 28 days</w:t>
      </w:r>
      <w:r w:rsidRPr="000B129B">
        <w:rPr>
          <w:rFonts w:ascii="Open Sans" w:hAnsi="Open Sans" w:cs="Open Sans"/>
          <w:sz w:val="22"/>
          <w:szCs w:val="22"/>
        </w:rPr>
        <w:t xml:space="preserve">. Unless the ABF or any service provider provides further information or direction, Serco </w:t>
      </w:r>
      <w:r w:rsidRPr="000B129B">
        <w:rPr>
          <w:rFonts w:ascii="Open Sans" w:hAnsi="Open Sans" w:cs="Open Sans"/>
          <w:i/>
          <w:iCs/>
          <w:sz w:val="22"/>
          <w:szCs w:val="22"/>
        </w:rPr>
        <w:t>may</w:t>
      </w:r>
      <w:r w:rsidRPr="000B129B">
        <w:rPr>
          <w:rFonts w:ascii="Open Sans" w:hAnsi="Open Sans" w:cs="Open Sans"/>
          <w:sz w:val="22"/>
          <w:szCs w:val="22"/>
        </w:rPr>
        <w:t xml:space="preserve"> determine these detainees as a high risk of escape ... Noting the risks, </w:t>
      </w:r>
      <w:r w:rsidRPr="000B129B">
        <w:rPr>
          <w:rFonts w:ascii="Open Sans" w:hAnsi="Open Sans" w:cs="Open Sans"/>
          <w:i/>
          <w:iCs/>
          <w:sz w:val="22"/>
          <w:szCs w:val="22"/>
        </w:rPr>
        <w:t xml:space="preserve">Serco must consider each instance on a </w:t>
      </w:r>
      <w:proofErr w:type="gramStart"/>
      <w:r w:rsidRPr="000B129B">
        <w:rPr>
          <w:rFonts w:ascii="Open Sans" w:hAnsi="Open Sans" w:cs="Open Sans"/>
          <w:i/>
          <w:iCs/>
          <w:sz w:val="22"/>
          <w:szCs w:val="22"/>
        </w:rPr>
        <w:t>case by case</w:t>
      </w:r>
      <w:proofErr w:type="gramEnd"/>
      <w:r w:rsidRPr="000B129B">
        <w:rPr>
          <w:rFonts w:ascii="Open Sans" w:hAnsi="Open Sans" w:cs="Open Sans"/>
          <w:i/>
          <w:iCs/>
          <w:sz w:val="22"/>
          <w:szCs w:val="22"/>
        </w:rPr>
        <w:t xml:space="preserve"> basis</w:t>
      </w:r>
      <w:r w:rsidRPr="000B129B">
        <w:rPr>
          <w:rFonts w:ascii="Open Sans" w:hAnsi="Open Sans" w:cs="Open Sans"/>
          <w:sz w:val="22"/>
          <w:szCs w:val="22"/>
        </w:rPr>
        <w:t xml:space="preserve"> weighing up the risks of escape against the broader reputational risk of the Department. </w:t>
      </w:r>
    </w:p>
    <w:p w14:paraId="632374F7" w14:textId="3770F8E8" w:rsidR="00A876C6" w:rsidRPr="000B129B" w:rsidRDefault="00A876C6" w:rsidP="00A876C6">
      <w:pPr>
        <w:spacing w:before="240" w:after="240"/>
        <w:ind w:left="2700" w:hanging="1260"/>
        <w:rPr>
          <w:rFonts w:ascii="Open Sans" w:hAnsi="Open Sans" w:cs="Open Sans"/>
          <w:sz w:val="22"/>
          <w:szCs w:val="22"/>
        </w:rPr>
      </w:pPr>
      <w:r w:rsidRPr="000B129B">
        <w:rPr>
          <w:rFonts w:ascii="Open Sans" w:hAnsi="Open Sans" w:cs="Open Sans"/>
          <w:sz w:val="22"/>
          <w:szCs w:val="22"/>
        </w:rPr>
        <w:t xml:space="preserve">Section 9. </w:t>
      </w:r>
      <w:r w:rsidRPr="000B129B">
        <w:rPr>
          <w:rFonts w:ascii="Open Sans" w:hAnsi="Open Sans" w:cs="Open Sans"/>
          <w:sz w:val="22"/>
          <w:szCs w:val="22"/>
        </w:rPr>
        <w:tab/>
        <w:t xml:space="preserve">There is broad agreement between Serco and the ABF, that detainees who are rated High or Extreme escort risk, will be restrained using pre-planned use of mechanical restraints. </w:t>
      </w:r>
      <w:r w:rsidRPr="000B129B">
        <w:rPr>
          <w:rFonts w:ascii="Open Sans" w:hAnsi="Open Sans" w:cs="Open Sans"/>
          <w:i/>
          <w:iCs/>
          <w:sz w:val="22"/>
          <w:szCs w:val="22"/>
        </w:rPr>
        <w:t xml:space="preserve">If there are concerns that a detainee does not warrant mechanical restraints, then the risk rating should be reviewed to </w:t>
      </w:r>
      <w:proofErr w:type="gramStart"/>
      <w:r w:rsidRPr="000B129B">
        <w:rPr>
          <w:rFonts w:ascii="Open Sans" w:hAnsi="Open Sans" w:cs="Open Sans"/>
          <w:i/>
          <w:iCs/>
          <w:sz w:val="22"/>
          <w:szCs w:val="22"/>
        </w:rPr>
        <w:t>more accurately reflect the residual risk</w:t>
      </w:r>
      <w:proofErr w:type="gramEnd"/>
      <w:r w:rsidRPr="000B129B">
        <w:rPr>
          <w:rFonts w:ascii="Open Sans" w:hAnsi="Open Sans" w:cs="Open Sans"/>
          <w:sz w:val="22"/>
          <w:szCs w:val="22"/>
        </w:rPr>
        <w:t xml:space="preserve">. </w:t>
      </w:r>
    </w:p>
    <w:p w14:paraId="624B064A" w14:textId="77777777" w:rsidR="00A876C6" w:rsidRPr="000B129B" w:rsidRDefault="00A876C6" w:rsidP="00A876C6">
      <w:pPr>
        <w:keepNext/>
        <w:numPr>
          <w:ilvl w:val="0"/>
          <w:numId w:val="7"/>
        </w:numPr>
        <w:spacing w:before="240" w:after="240"/>
        <w:rPr>
          <w:rFonts w:ascii="Open Sans" w:hAnsi="Open Sans" w:cs="Open Sans"/>
        </w:rPr>
      </w:pPr>
      <w:r w:rsidRPr="0BB48478">
        <w:rPr>
          <w:rFonts w:ascii="Open Sans" w:hAnsi="Open Sans" w:cs="Open Sans"/>
        </w:rPr>
        <w:t xml:space="preserve">The Department’s Detention Services Manual provides that mechanical restraints such as handcuffs may be approved by the Secretary of the </w:t>
      </w:r>
      <w:r w:rsidRPr="0BB48478">
        <w:rPr>
          <w:rFonts w:ascii="Open Sans" w:hAnsi="Open Sans" w:cs="Open Sans"/>
        </w:rPr>
        <w:lastRenderedPageBreak/>
        <w:t>Department for use in immigration detention facilities. In relation to travel to and from detention, the Manual says:</w:t>
      </w:r>
    </w:p>
    <w:p w14:paraId="733D2790" w14:textId="77777777" w:rsidR="00A876C6" w:rsidRPr="000B129B" w:rsidRDefault="00A876C6" w:rsidP="00A876C6">
      <w:pPr>
        <w:spacing w:before="240" w:after="240"/>
        <w:ind w:left="1440"/>
        <w:rPr>
          <w:rFonts w:ascii="Open Sans" w:hAnsi="Open Sans" w:cs="Open Sans"/>
          <w:sz w:val="22"/>
          <w:szCs w:val="22"/>
        </w:rPr>
      </w:pPr>
      <w:r w:rsidRPr="000B129B">
        <w:rPr>
          <w:rFonts w:ascii="Open Sans" w:hAnsi="Open Sans" w:cs="Open Sans"/>
          <w:sz w:val="22"/>
          <w:szCs w:val="22"/>
        </w:rPr>
        <w:t>Restraint during escorted visits and scheduled travels only applies to detainees who have a serious or violent criminal history, those who have a history of escape, and those for whom the risk assessment indicates that they potentially pose a high risk. In practice this means that reasonable force and/or restraint will be determined following risk-management procedures.</w:t>
      </w:r>
    </w:p>
    <w:p w14:paraId="0C23A19F" w14:textId="77777777" w:rsidR="00A876C6" w:rsidRPr="000B129B" w:rsidRDefault="00A876C6" w:rsidP="00A876C6">
      <w:pPr>
        <w:numPr>
          <w:ilvl w:val="0"/>
          <w:numId w:val="7"/>
        </w:numPr>
        <w:spacing w:before="240" w:after="240"/>
        <w:rPr>
          <w:rFonts w:ascii="Open Sans" w:hAnsi="Open Sans" w:cs="Open Sans"/>
        </w:rPr>
      </w:pPr>
      <w:r w:rsidRPr="0BB48478">
        <w:rPr>
          <w:rFonts w:ascii="Open Sans" w:hAnsi="Open Sans" w:cs="Open Sans"/>
        </w:rPr>
        <w:t xml:space="preserve">The Manual further provides that instruments of restraint must be removed once the threat has diminished and the officer considers that the detainee is no longer a threat to themselves, </w:t>
      </w:r>
      <w:proofErr w:type="gramStart"/>
      <w:r w:rsidRPr="0BB48478">
        <w:rPr>
          <w:rFonts w:ascii="Open Sans" w:hAnsi="Open Sans" w:cs="Open Sans"/>
        </w:rPr>
        <w:t>others</w:t>
      </w:r>
      <w:proofErr w:type="gramEnd"/>
      <w:r w:rsidRPr="0BB48478">
        <w:rPr>
          <w:rFonts w:ascii="Open Sans" w:hAnsi="Open Sans" w:cs="Open Sans"/>
        </w:rPr>
        <w:t xml:space="preserve"> or property.</w:t>
      </w:r>
    </w:p>
    <w:p w14:paraId="4DFC103A" w14:textId="77777777" w:rsidR="00A876C6" w:rsidRPr="000B129B" w:rsidRDefault="00A876C6" w:rsidP="00A876C6">
      <w:pPr>
        <w:keepNext/>
        <w:numPr>
          <w:ilvl w:val="0"/>
          <w:numId w:val="7"/>
        </w:numPr>
        <w:spacing w:before="240" w:after="240"/>
        <w:rPr>
          <w:rFonts w:ascii="Open Sans" w:hAnsi="Open Sans" w:cs="Open Sans"/>
        </w:rPr>
      </w:pPr>
      <w:r w:rsidRPr="0BB48478">
        <w:rPr>
          <w:rFonts w:ascii="Open Sans" w:hAnsi="Open Sans" w:cs="Open Sans"/>
        </w:rPr>
        <w:t xml:space="preserve">In my recent report on </w:t>
      </w:r>
      <w:r w:rsidRPr="009F34FF">
        <w:rPr>
          <w:rFonts w:ascii="Open Sans" w:hAnsi="Open Sans" w:cs="Open Sans"/>
          <w:i/>
        </w:rPr>
        <w:t xml:space="preserve">Use of Force in Immigration Detention [2019] </w:t>
      </w:r>
      <w:proofErr w:type="spellStart"/>
      <w:r w:rsidRPr="009F34FF">
        <w:rPr>
          <w:rFonts w:ascii="Open Sans" w:hAnsi="Open Sans" w:cs="Open Sans"/>
          <w:i/>
        </w:rPr>
        <w:t>AusHRC</w:t>
      </w:r>
      <w:proofErr w:type="spellEnd"/>
      <w:r w:rsidRPr="009F34FF">
        <w:rPr>
          <w:rFonts w:ascii="Open Sans" w:hAnsi="Open Sans" w:cs="Open Sans"/>
          <w:i/>
        </w:rPr>
        <w:t xml:space="preserve"> 130</w:t>
      </w:r>
      <w:r w:rsidRPr="0BB48478">
        <w:rPr>
          <w:rFonts w:ascii="Open Sans" w:hAnsi="Open Sans" w:cs="Open Sans"/>
        </w:rPr>
        <w:t>, I considered in detail the use of handcuffs in immigration detention facilities. I recommended that the Detention Services Manual and the manuals for private detention service providers engaged by the Department make clear that:</w:t>
      </w:r>
    </w:p>
    <w:p w14:paraId="5A075523" w14:textId="77777777" w:rsidR="00A876C6" w:rsidRPr="000B129B" w:rsidRDefault="00A876C6" w:rsidP="00A876C6">
      <w:pPr>
        <w:pStyle w:val="ListParagraph"/>
        <w:tabs>
          <w:tab w:val="left" w:pos="1843"/>
        </w:tabs>
        <w:spacing w:before="240" w:after="240"/>
        <w:ind w:left="1843" w:hanging="425"/>
        <w:rPr>
          <w:rFonts w:ascii="Open Sans" w:hAnsi="Open Sans" w:cs="Open Sans"/>
        </w:rPr>
      </w:pPr>
      <w:r w:rsidRPr="0BB48478">
        <w:rPr>
          <w:rFonts w:ascii="Open Sans" w:hAnsi="Open Sans" w:cs="Open Sans"/>
        </w:rPr>
        <w:t>(a)</w:t>
      </w:r>
      <w:r w:rsidRPr="000B129B">
        <w:rPr>
          <w:rFonts w:ascii="Open Sans" w:hAnsi="Open Sans" w:cs="Open Sans"/>
          <w:szCs w:val="24"/>
        </w:rPr>
        <w:tab/>
      </w:r>
      <w:r w:rsidRPr="0BB48478">
        <w:rPr>
          <w:rFonts w:ascii="Open Sans" w:hAnsi="Open Sans" w:cs="Open Sans"/>
        </w:rPr>
        <w:t>there is a presumption against the use of restraints, including handcuffs, during transfers between detention centres and during escorts to appointments</w:t>
      </w:r>
    </w:p>
    <w:p w14:paraId="665A1846" w14:textId="77777777" w:rsidR="00A876C6" w:rsidRPr="000B129B" w:rsidRDefault="00A876C6" w:rsidP="00A876C6">
      <w:pPr>
        <w:pStyle w:val="ListParagraph"/>
        <w:spacing w:before="240" w:after="240"/>
        <w:ind w:left="1843" w:hanging="425"/>
        <w:rPr>
          <w:rFonts w:ascii="Open Sans" w:hAnsi="Open Sans" w:cs="Open Sans"/>
          <w:szCs w:val="24"/>
        </w:rPr>
      </w:pPr>
      <w:r w:rsidRPr="000B129B">
        <w:rPr>
          <w:rFonts w:ascii="Open Sans" w:hAnsi="Open Sans" w:cs="Open Sans"/>
          <w:szCs w:val="24"/>
        </w:rPr>
        <w:t>(b)</w:t>
      </w:r>
      <w:r w:rsidRPr="000B129B">
        <w:rPr>
          <w:rFonts w:ascii="Open Sans" w:hAnsi="Open Sans" w:cs="Open Sans"/>
          <w:szCs w:val="24"/>
        </w:rPr>
        <w:tab/>
        <w:t>the use of restraints, including handcuffs, should be a measure of last resort</w:t>
      </w:r>
    </w:p>
    <w:p w14:paraId="2962193C" w14:textId="77777777" w:rsidR="00A876C6" w:rsidRPr="000B129B" w:rsidRDefault="00A876C6" w:rsidP="00A876C6">
      <w:pPr>
        <w:pStyle w:val="ListParagraph"/>
        <w:keepNext/>
        <w:spacing w:before="240" w:after="240"/>
        <w:ind w:left="1843" w:hanging="425"/>
        <w:rPr>
          <w:rFonts w:ascii="Open Sans" w:hAnsi="Open Sans" w:cs="Open Sans"/>
          <w:szCs w:val="24"/>
        </w:rPr>
      </w:pPr>
      <w:r w:rsidRPr="000B129B">
        <w:rPr>
          <w:rFonts w:ascii="Open Sans" w:hAnsi="Open Sans" w:cs="Open Sans"/>
          <w:szCs w:val="24"/>
        </w:rPr>
        <w:t>(c)</w:t>
      </w:r>
      <w:r w:rsidRPr="000B129B">
        <w:rPr>
          <w:rFonts w:ascii="Open Sans" w:hAnsi="Open Sans" w:cs="Open Sans"/>
          <w:szCs w:val="24"/>
        </w:rPr>
        <w:tab/>
        <w:t xml:space="preserve">prior to each occasion when the use of restraints is proposed in relation to a detainee, there should be a new individualised risk assessment for that detainee in the context of the </w:t>
      </w:r>
      <w:proofErr w:type="gramStart"/>
      <w:r w:rsidRPr="000B129B">
        <w:rPr>
          <w:rFonts w:ascii="Open Sans" w:hAnsi="Open Sans" w:cs="Open Sans"/>
          <w:szCs w:val="24"/>
        </w:rPr>
        <w:t>particular operation</w:t>
      </w:r>
      <w:proofErr w:type="gramEnd"/>
      <w:r w:rsidRPr="000B129B">
        <w:rPr>
          <w:rFonts w:ascii="Open Sans" w:hAnsi="Open Sans" w:cs="Open Sans"/>
          <w:szCs w:val="24"/>
        </w:rPr>
        <w:t xml:space="preserve"> that takes into account:</w:t>
      </w:r>
    </w:p>
    <w:p w14:paraId="336EEA8A" w14:textId="77777777" w:rsidR="00A876C6" w:rsidRPr="000B129B" w:rsidRDefault="00A876C6" w:rsidP="00A876C6">
      <w:pPr>
        <w:pStyle w:val="ListParagraph"/>
        <w:spacing w:before="240" w:after="240"/>
        <w:ind w:left="2410" w:hanging="425"/>
        <w:rPr>
          <w:rFonts w:ascii="Open Sans" w:hAnsi="Open Sans" w:cs="Open Sans"/>
          <w:szCs w:val="24"/>
        </w:rPr>
      </w:pPr>
      <w:r w:rsidRPr="000B129B">
        <w:rPr>
          <w:rFonts w:ascii="Open Sans" w:hAnsi="Open Sans" w:cs="Open Sans"/>
          <w:szCs w:val="24"/>
        </w:rPr>
        <w:t>(</w:t>
      </w:r>
      <w:proofErr w:type="spellStart"/>
      <w:r w:rsidRPr="000B129B">
        <w:rPr>
          <w:rFonts w:ascii="Open Sans" w:hAnsi="Open Sans" w:cs="Open Sans"/>
          <w:szCs w:val="24"/>
        </w:rPr>
        <w:t>i</w:t>
      </w:r>
      <w:proofErr w:type="spellEnd"/>
      <w:r w:rsidRPr="000B129B">
        <w:rPr>
          <w:rFonts w:ascii="Open Sans" w:hAnsi="Open Sans" w:cs="Open Sans"/>
          <w:szCs w:val="24"/>
        </w:rPr>
        <w:t>)</w:t>
      </w:r>
      <w:r w:rsidRPr="000B129B">
        <w:rPr>
          <w:rFonts w:ascii="Open Sans" w:hAnsi="Open Sans" w:cs="Open Sans"/>
          <w:szCs w:val="24"/>
        </w:rPr>
        <w:tab/>
        <w:t>any general risk assessment prepared by the detention operator based on the relevant incidents that a detainee has been involved in while in immigration detention</w:t>
      </w:r>
    </w:p>
    <w:p w14:paraId="41287E82" w14:textId="77777777" w:rsidR="00A876C6" w:rsidRPr="000B129B" w:rsidRDefault="00A876C6" w:rsidP="00A876C6">
      <w:pPr>
        <w:pStyle w:val="ListParagraph"/>
        <w:spacing w:before="240" w:after="240"/>
        <w:ind w:left="2410" w:hanging="425"/>
        <w:rPr>
          <w:rFonts w:ascii="Open Sans" w:hAnsi="Open Sans" w:cs="Open Sans"/>
          <w:szCs w:val="24"/>
        </w:rPr>
      </w:pPr>
      <w:r w:rsidRPr="000B129B">
        <w:rPr>
          <w:rFonts w:ascii="Open Sans" w:hAnsi="Open Sans" w:cs="Open Sans"/>
          <w:szCs w:val="24"/>
        </w:rPr>
        <w:t>(ii)</w:t>
      </w:r>
      <w:r w:rsidRPr="000B129B">
        <w:rPr>
          <w:rFonts w:ascii="Open Sans" w:hAnsi="Open Sans" w:cs="Open Sans"/>
          <w:szCs w:val="24"/>
        </w:rPr>
        <w:tab/>
        <w:t xml:space="preserve">the </w:t>
      </w:r>
      <w:proofErr w:type="gramStart"/>
      <w:r w:rsidRPr="000B129B">
        <w:rPr>
          <w:rFonts w:ascii="Open Sans" w:hAnsi="Open Sans" w:cs="Open Sans"/>
          <w:szCs w:val="24"/>
        </w:rPr>
        <w:t>particular requirements</w:t>
      </w:r>
      <w:proofErr w:type="gramEnd"/>
      <w:r w:rsidRPr="000B129B">
        <w:rPr>
          <w:rFonts w:ascii="Open Sans" w:hAnsi="Open Sans" w:cs="Open Sans"/>
          <w:szCs w:val="24"/>
        </w:rPr>
        <w:t xml:space="preserve"> of the operation, for example, a transfer between detention centres</w:t>
      </w:r>
    </w:p>
    <w:p w14:paraId="498A1AEA" w14:textId="77777777" w:rsidR="00A876C6" w:rsidRPr="000B129B" w:rsidRDefault="00A876C6" w:rsidP="00A876C6">
      <w:pPr>
        <w:pStyle w:val="ListParagraph"/>
        <w:spacing w:before="240" w:after="240"/>
        <w:ind w:left="2410" w:hanging="425"/>
        <w:rPr>
          <w:rFonts w:ascii="Open Sans" w:hAnsi="Open Sans" w:cs="Open Sans"/>
          <w:szCs w:val="24"/>
        </w:rPr>
      </w:pPr>
      <w:r w:rsidRPr="000B129B">
        <w:rPr>
          <w:rFonts w:ascii="Open Sans" w:hAnsi="Open Sans" w:cs="Open Sans"/>
          <w:szCs w:val="24"/>
        </w:rPr>
        <w:t>(iii)</w:t>
      </w:r>
      <w:r w:rsidRPr="000B129B">
        <w:rPr>
          <w:rFonts w:ascii="Open Sans" w:hAnsi="Open Sans" w:cs="Open Sans"/>
          <w:szCs w:val="24"/>
        </w:rPr>
        <w:tab/>
        <w:t>whether that operation can be conducted safely without the need for restraints to be applied</w:t>
      </w:r>
    </w:p>
    <w:p w14:paraId="52376D1B" w14:textId="77777777" w:rsidR="00A876C6" w:rsidRPr="000B129B" w:rsidRDefault="00A876C6" w:rsidP="00A876C6">
      <w:pPr>
        <w:pStyle w:val="ListParagraph"/>
        <w:tabs>
          <w:tab w:val="left" w:pos="1843"/>
        </w:tabs>
        <w:spacing w:before="240" w:after="240"/>
        <w:ind w:left="1843" w:hanging="425"/>
        <w:rPr>
          <w:rFonts w:ascii="Open Sans" w:hAnsi="Open Sans" w:cs="Open Sans"/>
          <w:szCs w:val="24"/>
        </w:rPr>
      </w:pPr>
      <w:r w:rsidRPr="000B129B">
        <w:rPr>
          <w:rFonts w:ascii="Open Sans" w:hAnsi="Open Sans" w:cs="Open Sans"/>
          <w:szCs w:val="24"/>
        </w:rPr>
        <w:t>(d)</w:t>
      </w:r>
      <w:r w:rsidRPr="000B129B">
        <w:rPr>
          <w:rFonts w:ascii="Open Sans" w:hAnsi="Open Sans" w:cs="Open Sans"/>
          <w:szCs w:val="24"/>
        </w:rPr>
        <w:tab/>
        <w:t>the risk assessment should consider whether restraints should be applied during transit and, if so, at which point in the journey it may be appropriate to remove them</w:t>
      </w:r>
    </w:p>
    <w:p w14:paraId="33618671" w14:textId="77777777" w:rsidR="00A876C6" w:rsidRPr="000B129B" w:rsidRDefault="00A876C6" w:rsidP="00A876C6">
      <w:pPr>
        <w:pStyle w:val="ListParagraph"/>
        <w:tabs>
          <w:tab w:val="left" w:pos="1843"/>
        </w:tabs>
        <w:spacing w:before="240" w:after="240"/>
        <w:ind w:left="1843" w:hanging="425"/>
        <w:rPr>
          <w:rFonts w:ascii="Open Sans" w:hAnsi="Open Sans" w:cs="Open Sans"/>
          <w:szCs w:val="24"/>
        </w:rPr>
      </w:pPr>
      <w:r w:rsidRPr="000B129B">
        <w:rPr>
          <w:rFonts w:ascii="Open Sans" w:hAnsi="Open Sans" w:cs="Open Sans"/>
          <w:szCs w:val="24"/>
        </w:rPr>
        <w:t>(e)</w:t>
      </w:r>
      <w:r w:rsidRPr="000B129B">
        <w:rPr>
          <w:rFonts w:ascii="Open Sans" w:hAnsi="Open Sans" w:cs="Open Sans"/>
          <w:szCs w:val="24"/>
        </w:rPr>
        <w:tab/>
        <w:t>restraints should not be routinely applied to a particular class of detainees, including detainees generally assessed as being ‘high’ risk, without an individualised risk assessment of the kind described above being carried out</w:t>
      </w:r>
    </w:p>
    <w:p w14:paraId="3F6F6A87" w14:textId="77777777" w:rsidR="00A876C6" w:rsidRPr="000B129B" w:rsidRDefault="00A876C6" w:rsidP="00A876C6">
      <w:pPr>
        <w:pStyle w:val="ListParagraph"/>
        <w:tabs>
          <w:tab w:val="left" w:pos="1843"/>
        </w:tabs>
        <w:spacing w:before="240" w:after="240"/>
        <w:ind w:left="1843" w:hanging="425"/>
        <w:rPr>
          <w:rFonts w:ascii="Open Sans" w:hAnsi="Open Sans" w:cs="Open Sans"/>
          <w:szCs w:val="24"/>
        </w:rPr>
      </w:pPr>
      <w:r w:rsidRPr="000B129B">
        <w:rPr>
          <w:rFonts w:ascii="Open Sans" w:hAnsi="Open Sans" w:cs="Open Sans"/>
          <w:szCs w:val="24"/>
        </w:rPr>
        <w:t>(f)</w:t>
      </w:r>
      <w:r w:rsidRPr="000B129B">
        <w:rPr>
          <w:rFonts w:ascii="Open Sans" w:hAnsi="Open Sans" w:cs="Open Sans"/>
          <w:szCs w:val="24"/>
        </w:rPr>
        <w:tab/>
        <w:t xml:space="preserve">restraints should be used only for the shortest </w:t>
      </w:r>
      <w:proofErr w:type="gramStart"/>
      <w:r w:rsidRPr="000B129B">
        <w:rPr>
          <w:rFonts w:ascii="Open Sans" w:hAnsi="Open Sans" w:cs="Open Sans"/>
          <w:szCs w:val="24"/>
        </w:rPr>
        <w:t>period of time</w:t>
      </w:r>
      <w:proofErr w:type="gramEnd"/>
      <w:r w:rsidRPr="000B129B">
        <w:rPr>
          <w:rFonts w:ascii="Open Sans" w:hAnsi="Open Sans" w:cs="Open Sans"/>
          <w:szCs w:val="24"/>
        </w:rPr>
        <w:t xml:space="preserve"> necessary in the circumstances</w:t>
      </w:r>
    </w:p>
    <w:p w14:paraId="30568FD7" w14:textId="77777777" w:rsidR="00A876C6" w:rsidRPr="000B129B" w:rsidRDefault="00A876C6" w:rsidP="00A876C6">
      <w:pPr>
        <w:pStyle w:val="ListParagraph"/>
        <w:tabs>
          <w:tab w:val="left" w:pos="1843"/>
        </w:tabs>
        <w:spacing w:before="240" w:after="240"/>
        <w:ind w:left="1843" w:hanging="425"/>
        <w:rPr>
          <w:rFonts w:ascii="Open Sans" w:hAnsi="Open Sans" w:cs="Open Sans"/>
          <w:szCs w:val="24"/>
        </w:rPr>
      </w:pPr>
      <w:r w:rsidRPr="000B129B">
        <w:rPr>
          <w:rFonts w:ascii="Open Sans" w:hAnsi="Open Sans" w:cs="Open Sans"/>
          <w:szCs w:val="24"/>
        </w:rPr>
        <w:t>(g)</w:t>
      </w:r>
      <w:r w:rsidRPr="000B129B">
        <w:rPr>
          <w:rFonts w:ascii="Open Sans" w:hAnsi="Open Sans" w:cs="Open Sans"/>
          <w:szCs w:val="24"/>
        </w:rPr>
        <w:tab/>
        <w:t xml:space="preserve">the necessity for the continued use of restraints should be regularly re-evaluated </w:t>
      </w:r>
      <w:proofErr w:type="gramStart"/>
      <w:r w:rsidRPr="000B129B">
        <w:rPr>
          <w:rFonts w:ascii="Open Sans" w:hAnsi="Open Sans" w:cs="Open Sans"/>
          <w:szCs w:val="24"/>
        </w:rPr>
        <w:t>during the course of</w:t>
      </w:r>
      <w:proofErr w:type="gramEnd"/>
      <w:r w:rsidRPr="000B129B">
        <w:rPr>
          <w:rFonts w:ascii="Open Sans" w:hAnsi="Open Sans" w:cs="Open Sans"/>
          <w:szCs w:val="24"/>
        </w:rPr>
        <w:t xml:space="preserve"> an operation.</w:t>
      </w:r>
    </w:p>
    <w:p w14:paraId="0FBB0B11" w14:textId="3B66541C" w:rsidR="00C54321" w:rsidRPr="001A05C5" w:rsidRDefault="00C54321" w:rsidP="001A05C5">
      <w:pPr>
        <w:numPr>
          <w:ilvl w:val="0"/>
          <w:numId w:val="7"/>
        </w:numPr>
        <w:spacing w:before="240" w:after="240"/>
        <w:rPr>
          <w:rFonts w:ascii="Open Sans" w:hAnsi="Open Sans" w:cs="Open Sans"/>
        </w:rPr>
      </w:pPr>
      <w:r>
        <w:rPr>
          <w:rFonts w:ascii="Open Sans" w:hAnsi="Open Sans" w:cs="Open Sans"/>
        </w:rPr>
        <w:lastRenderedPageBreak/>
        <w:t>In that report</w:t>
      </w:r>
      <w:r w:rsidR="00761B16">
        <w:rPr>
          <w:rFonts w:ascii="Open Sans" w:hAnsi="Open Sans" w:cs="Open Sans"/>
        </w:rPr>
        <w:t>,</w:t>
      </w:r>
      <w:r>
        <w:rPr>
          <w:rFonts w:ascii="Open Sans" w:hAnsi="Open Sans" w:cs="Open Sans"/>
        </w:rPr>
        <w:t xml:space="preserve"> I also recommended that </w:t>
      </w:r>
      <w:r w:rsidRPr="001A05C5">
        <w:rPr>
          <w:rFonts w:ascii="Open Sans" w:hAnsi="Open Sans" w:cs="Open Sans"/>
          <w:szCs w:val="24"/>
        </w:rPr>
        <w:t xml:space="preserve">the </w:t>
      </w:r>
      <w:r w:rsidR="005826ED">
        <w:rPr>
          <w:rFonts w:ascii="Open Sans" w:hAnsi="Open Sans" w:cs="Open Sans"/>
          <w:szCs w:val="24"/>
        </w:rPr>
        <w:t>D</w:t>
      </w:r>
      <w:r w:rsidRPr="001A05C5">
        <w:rPr>
          <w:rFonts w:ascii="Open Sans" w:hAnsi="Open Sans" w:cs="Open Sans"/>
          <w:szCs w:val="24"/>
        </w:rPr>
        <w:t>epartment instruct Serco to cease the practice of restraining all physically fit detainees for the first 28 days of their detention where Serco has not conducted an individual assessment of the detainee’s risk that show</w:t>
      </w:r>
      <w:r w:rsidR="00761B16">
        <w:rPr>
          <w:rFonts w:ascii="Open Sans" w:hAnsi="Open Sans" w:cs="Open Sans"/>
          <w:szCs w:val="24"/>
        </w:rPr>
        <w:t>ed</w:t>
      </w:r>
      <w:r w:rsidRPr="001A05C5">
        <w:rPr>
          <w:rFonts w:ascii="Open Sans" w:hAnsi="Open Sans" w:cs="Open Sans"/>
          <w:szCs w:val="24"/>
        </w:rPr>
        <w:t xml:space="preserve"> that the use of restraints </w:t>
      </w:r>
      <w:r w:rsidR="00761B16">
        <w:rPr>
          <w:rFonts w:ascii="Open Sans" w:hAnsi="Open Sans" w:cs="Open Sans"/>
          <w:szCs w:val="24"/>
        </w:rPr>
        <w:t>wa</w:t>
      </w:r>
      <w:r w:rsidRPr="001A05C5">
        <w:rPr>
          <w:rFonts w:ascii="Open Sans" w:hAnsi="Open Sans" w:cs="Open Sans"/>
          <w:szCs w:val="24"/>
        </w:rPr>
        <w:t>s warranted.</w:t>
      </w:r>
    </w:p>
    <w:p w14:paraId="03D8F9EF" w14:textId="6A81AD95" w:rsidR="00A876C6" w:rsidRDefault="00A876C6" w:rsidP="00A876C6">
      <w:pPr>
        <w:numPr>
          <w:ilvl w:val="0"/>
          <w:numId w:val="7"/>
        </w:numPr>
        <w:spacing w:before="240" w:after="240"/>
        <w:rPr>
          <w:rFonts w:ascii="Open Sans" w:hAnsi="Open Sans" w:cs="Open Sans"/>
        </w:rPr>
      </w:pPr>
      <w:r w:rsidRPr="0BB48478">
        <w:rPr>
          <w:rFonts w:ascii="Open Sans" w:hAnsi="Open Sans" w:cs="Open Sans"/>
        </w:rPr>
        <w:t xml:space="preserve">The Commission asked the Department to provide a copy of any individualised assessment undertaken for Ms </w:t>
      </w:r>
      <w:r w:rsidR="00EA081E">
        <w:rPr>
          <w:rFonts w:ascii="Open Sans" w:hAnsi="Open Sans" w:cs="Open Sans"/>
        </w:rPr>
        <w:t>PQ</w:t>
      </w:r>
      <w:r w:rsidRPr="0BB48478">
        <w:rPr>
          <w:rFonts w:ascii="Open Sans" w:hAnsi="Open Sans" w:cs="Open Sans"/>
        </w:rPr>
        <w:t xml:space="preserve"> and Ms </w:t>
      </w:r>
      <w:r w:rsidR="00EA081E">
        <w:rPr>
          <w:rFonts w:ascii="Open Sans" w:hAnsi="Open Sans" w:cs="Open Sans"/>
        </w:rPr>
        <w:t>PR</w:t>
      </w:r>
      <w:r w:rsidRPr="0BB48478">
        <w:rPr>
          <w:rFonts w:ascii="Open Sans" w:hAnsi="Open Sans" w:cs="Open Sans"/>
        </w:rPr>
        <w:t xml:space="preserve">. In response, the Department confirmed that ‘[t]here was no individualised assessment undertaken as to the suitability of mechanical restraints application. Ms </w:t>
      </w:r>
      <w:r w:rsidR="006A0D49">
        <w:rPr>
          <w:rFonts w:ascii="Open Sans" w:hAnsi="Open Sans" w:cs="Open Sans"/>
        </w:rPr>
        <w:t>PQ</w:t>
      </w:r>
      <w:r w:rsidRPr="0094359F">
        <w:rPr>
          <w:rFonts w:ascii="Open Sans" w:hAnsi="Open Sans" w:cs="Open Sans"/>
        </w:rPr>
        <w:t xml:space="preserve"> </w:t>
      </w:r>
      <w:r w:rsidRPr="0BB48478">
        <w:rPr>
          <w:rFonts w:ascii="Open Sans" w:hAnsi="Open Sans" w:cs="Open Sans"/>
        </w:rPr>
        <w:t xml:space="preserve">and Ms </w:t>
      </w:r>
      <w:r w:rsidR="00EA081E">
        <w:rPr>
          <w:rFonts w:ascii="Open Sans" w:hAnsi="Open Sans" w:cs="Open Sans"/>
        </w:rPr>
        <w:t>PR</w:t>
      </w:r>
      <w:r w:rsidRPr="0BB48478">
        <w:rPr>
          <w:rFonts w:ascii="Open Sans" w:hAnsi="Open Sans" w:cs="Open Sans"/>
        </w:rPr>
        <w:t xml:space="preserve"> met the criteria for the application as per the ABF directive</w:t>
      </w:r>
      <w:r w:rsidR="00761B16">
        <w:rPr>
          <w:rFonts w:ascii="Open Sans" w:hAnsi="Open Sans" w:cs="Open Sans"/>
        </w:rPr>
        <w:t>.</w:t>
      </w:r>
      <w:r w:rsidRPr="0BB48478">
        <w:rPr>
          <w:rFonts w:ascii="Open Sans" w:hAnsi="Open Sans" w:cs="Open Sans"/>
        </w:rPr>
        <w:t>’</w:t>
      </w:r>
    </w:p>
    <w:p w14:paraId="7D59DBDE" w14:textId="14B5F84D" w:rsidR="00C9579D" w:rsidRDefault="00C9579D" w:rsidP="00C9579D">
      <w:pPr>
        <w:numPr>
          <w:ilvl w:val="0"/>
          <w:numId w:val="7"/>
        </w:numPr>
        <w:spacing w:before="240" w:after="240"/>
        <w:rPr>
          <w:rFonts w:ascii="Open Sans" w:hAnsi="Open Sans" w:cs="Open Sans"/>
        </w:rPr>
      </w:pPr>
      <w:r>
        <w:rPr>
          <w:rFonts w:ascii="Open Sans" w:hAnsi="Open Sans" w:cs="Open Sans"/>
        </w:rPr>
        <w:t>In response to my preliminary view, the Department provided the following information:</w:t>
      </w:r>
    </w:p>
    <w:p w14:paraId="24036735" w14:textId="2105545F" w:rsidR="00C9579D" w:rsidRDefault="00EE2FF9" w:rsidP="00453A75">
      <w:pPr>
        <w:spacing w:before="240" w:after="240"/>
        <w:ind w:left="1440"/>
        <w:rPr>
          <w:rFonts w:ascii="Open Sans" w:hAnsi="Open Sans" w:cs="Open Sans"/>
          <w:sz w:val="22"/>
          <w:szCs w:val="22"/>
        </w:rPr>
      </w:pPr>
      <w:r>
        <w:rPr>
          <w:rFonts w:ascii="Open Sans" w:hAnsi="Open Sans" w:cs="Open Sans"/>
          <w:sz w:val="22"/>
          <w:szCs w:val="22"/>
        </w:rPr>
        <w:t xml:space="preserve">Serco had no knowledge of </w:t>
      </w:r>
      <w:r w:rsidR="002A3D21">
        <w:rPr>
          <w:rFonts w:ascii="Open Sans" w:hAnsi="Open Sans" w:cs="Open Sans"/>
          <w:sz w:val="22"/>
          <w:szCs w:val="22"/>
        </w:rPr>
        <w:t>t</w:t>
      </w:r>
      <w:r>
        <w:rPr>
          <w:rFonts w:ascii="Open Sans" w:hAnsi="Open Sans" w:cs="Open Sans"/>
          <w:sz w:val="22"/>
          <w:szCs w:val="22"/>
        </w:rPr>
        <w:t xml:space="preserve">he women’s background or </w:t>
      </w:r>
      <w:r w:rsidR="002A3D21">
        <w:rPr>
          <w:rFonts w:ascii="Open Sans" w:hAnsi="Open Sans" w:cs="Open Sans"/>
          <w:sz w:val="22"/>
          <w:szCs w:val="22"/>
        </w:rPr>
        <w:t>t</w:t>
      </w:r>
      <w:r>
        <w:rPr>
          <w:rFonts w:ascii="Open Sans" w:hAnsi="Open Sans" w:cs="Open Sans"/>
          <w:sz w:val="22"/>
          <w:szCs w:val="22"/>
        </w:rPr>
        <w:t>heir propensity for adverse behaviour, their previous immigration history or how they might react whi</w:t>
      </w:r>
      <w:r w:rsidR="003A3A91">
        <w:rPr>
          <w:rFonts w:ascii="Open Sans" w:hAnsi="Open Sans" w:cs="Open Sans"/>
          <w:sz w:val="22"/>
          <w:szCs w:val="22"/>
        </w:rPr>
        <w:t>l</w:t>
      </w:r>
      <w:r>
        <w:rPr>
          <w:rFonts w:ascii="Open Sans" w:hAnsi="Open Sans" w:cs="Open Sans"/>
          <w:sz w:val="22"/>
          <w:szCs w:val="22"/>
        </w:rPr>
        <w:t xml:space="preserve">e under stress. </w:t>
      </w:r>
      <w:proofErr w:type="gramStart"/>
      <w:r w:rsidR="0093659C">
        <w:rPr>
          <w:rFonts w:ascii="Open Sans" w:hAnsi="Open Sans" w:cs="Open Sans"/>
          <w:sz w:val="22"/>
          <w:szCs w:val="22"/>
        </w:rPr>
        <w:t>Consequently</w:t>
      </w:r>
      <w:proofErr w:type="gramEnd"/>
      <w:r>
        <w:rPr>
          <w:rFonts w:ascii="Open Sans" w:hAnsi="Open Sans" w:cs="Open Sans"/>
          <w:sz w:val="22"/>
          <w:szCs w:val="22"/>
        </w:rPr>
        <w:t xml:space="preserve"> Serco could not have </w:t>
      </w:r>
      <w:r w:rsidR="0069590F">
        <w:rPr>
          <w:rFonts w:ascii="Open Sans" w:hAnsi="Open Sans" w:cs="Open Sans"/>
          <w:sz w:val="22"/>
          <w:szCs w:val="22"/>
        </w:rPr>
        <w:t xml:space="preserve">prepared a Security Risk Assessment that would have assessed Ms </w:t>
      </w:r>
      <w:r w:rsidR="00EA081E">
        <w:rPr>
          <w:rFonts w:ascii="Open Sans" w:hAnsi="Open Sans" w:cs="Open Sans"/>
          <w:sz w:val="22"/>
          <w:szCs w:val="22"/>
        </w:rPr>
        <w:t>PQ</w:t>
      </w:r>
      <w:r w:rsidR="0069590F">
        <w:rPr>
          <w:rFonts w:ascii="Open Sans" w:hAnsi="Open Sans" w:cs="Open Sans"/>
          <w:sz w:val="22"/>
          <w:szCs w:val="22"/>
        </w:rPr>
        <w:t xml:space="preserve"> and Ms </w:t>
      </w:r>
      <w:r w:rsidR="00EA081E">
        <w:rPr>
          <w:rFonts w:ascii="Open Sans" w:hAnsi="Open Sans" w:cs="Open Sans"/>
          <w:sz w:val="22"/>
          <w:szCs w:val="22"/>
        </w:rPr>
        <w:t>PR</w:t>
      </w:r>
      <w:r w:rsidR="0069590F">
        <w:rPr>
          <w:rFonts w:ascii="Open Sans" w:hAnsi="Open Sans" w:cs="Open Sans"/>
          <w:sz w:val="22"/>
          <w:szCs w:val="22"/>
        </w:rPr>
        <w:t xml:space="preserve"> as not requiring restrain</w:t>
      </w:r>
      <w:r w:rsidR="00761B16">
        <w:rPr>
          <w:rFonts w:ascii="Open Sans" w:hAnsi="Open Sans" w:cs="Open Sans"/>
          <w:sz w:val="22"/>
          <w:szCs w:val="22"/>
        </w:rPr>
        <w:t>t</w:t>
      </w:r>
      <w:r w:rsidR="0069590F">
        <w:rPr>
          <w:rFonts w:ascii="Open Sans" w:hAnsi="Open Sans" w:cs="Open Sans"/>
          <w:sz w:val="22"/>
          <w:szCs w:val="22"/>
        </w:rPr>
        <w:t>s</w:t>
      </w:r>
      <w:r w:rsidR="00646622">
        <w:rPr>
          <w:rFonts w:ascii="Open Sans" w:hAnsi="Open Sans" w:cs="Open Sans"/>
          <w:sz w:val="22"/>
          <w:szCs w:val="22"/>
        </w:rPr>
        <w:t>.</w:t>
      </w:r>
    </w:p>
    <w:p w14:paraId="5BB485C3" w14:textId="00F265AC" w:rsidR="00590B52" w:rsidRPr="004A38A4" w:rsidRDefault="00646622" w:rsidP="00453A75">
      <w:pPr>
        <w:spacing w:before="240" w:after="240"/>
        <w:ind w:left="1440"/>
        <w:rPr>
          <w:rFonts w:ascii="Open Sans" w:hAnsi="Open Sans" w:cs="Open Sans"/>
          <w:sz w:val="22"/>
          <w:szCs w:val="22"/>
        </w:rPr>
      </w:pPr>
      <w:r>
        <w:rPr>
          <w:rFonts w:ascii="Open Sans" w:hAnsi="Open Sans" w:cs="Open Sans"/>
          <w:sz w:val="22"/>
          <w:szCs w:val="22"/>
        </w:rPr>
        <w:t xml:space="preserve">Ms </w:t>
      </w:r>
      <w:r w:rsidR="00EA081E">
        <w:rPr>
          <w:rFonts w:ascii="Open Sans" w:hAnsi="Open Sans" w:cs="Open Sans"/>
          <w:sz w:val="22"/>
          <w:szCs w:val="22"/>
        </w:rPr>
        <w:t>PQ</w:t>
      </w:r>
      <w:r>
        <w:rPr>
          <w:rFonts w:ascii="Open Sans" w:hAnsi="Open Sans" w:cs="Open Sans"/>
          <w:sz w:val="22"/>
          <w:szCs w:val="22"/>
        </w:rPr>
        <w:t xml:space="preserve"> and Ms </w:t>
      </w:r>
      <w:r w:rsidR="00EA081E">
        <w:rPr>
          <w:rFonts w:ascii="Open Sans" w:hAnsi="Open Sans" w:cs="Open Sans"/>
          <w:sz w:val="22"/>
          <w:szCs w:val="22"/>
        </w:rPr>
        <w:t>PR</w:t>
      </w:r>
      <w:r>
        <w:rPr>
          <w:rFonts w:ascii="Open Sans" w:hAnsi="Open Sans" w:cs="Open Sans"/>
          <w:sz w:val="22"/>
          <w:szCs w:val="22"/>
        </w:rPr>
        <w:t xml:space="preserve"> were in detention for less than 28 days and were therefore classified as high risk. There is an inherent risk stemming from a likel</w:t>
      </w:r>
      <w:r w:rsidR="00691D7E">
        <w:rPr>
          <w:rFonts w:ascii="Open Sans" w:hAnsi="Open Sans" w:cs="Open Sans"/>
          <w:sz w:val="22"/>
          <w:szCs w:val="22"/>
        </w:rPr>
        <w:t>y</w:t>
      </w:r>
      <w:r>
        <w:rPr>
          <w:rFonts w:ascii="Open Sans" w:hAnsi="Open Sans" w:cs="Open Sans"/>
          <w:sz w:val="22"/>
          <w:szCs w:val="22"/>
        </w:rPr>
        <w:t xml:space="preserve"> lack of knowledge of any person who has been in detention for less than 28 days. Unless the ABF</w:t>
      </w:r>
      <w:r w:rsidR="00D1275D">
        <w:rPr>
          <w:rFonts w:ascii="Open Sans" w:hAnsi="Open Sans" w:cs="Open Sans"/>
          <w:sz w:val="22"/>
          <w:szCs w:val="22"/>
        </w:rPr>
        <w:t xml:space="preserve"> or any service provider provides further information or direction, the FDSP may determine these detainees </w:t>
      </w:r>
      <w:r w:rsidR="003D76F1">
        <w:rPr>
          <w:rFonts w:ascii="Open Sans" w:hAnsi="Open Sans" w:cs="Open Sans"/>
          <w:sz w:val="22"/>
          <w:szCs w:val="22"/>
        </w:rPr>
        <w:t>as high risk of escape. Consequently, these detainees may be escorted in mechanical restraints, providing they are an adult, are not accompanying children, or have no ph</w:t>
      </w:r>
      <w:r w:rsidR="0093659C">
        <w:rPr>
          <w:rFonts w:ascii="Open Sans" w:hAnsi="Open Sans" w:cs="Open Sans"/>
          <w:sz w:val="22"/>
          <w:szCs w:val="22"/>
        </w:rPr>
        <w:t>ysical impairment contradicting the use of restraints.</w:t>
      </w:r>
    </w:p>
    <w:p w14:paraId="7FAD98D9" w14:textId="5DE10797" w:rsidR="00B5310D" w:rsidRDefault="006A1692" w:rsidP="00A876C6">
      <w:pPr>
        <w:numPr>
          <w:ilvl w:val="0"/>
          <w:numId w:val="7"/>
        </w:numPr>
        <w:spacing w:before="240" w:after="240"/>
        <w:rPr>
          <w:rFonts w:ascii="Open Sans" w:hAnsi="Open Sans" w:cs="Open Sans"/>
        </w:rPr>
      </w:pPr>
      <w:r>
        <w:rPr>
          <w:rFonts w:ascii="Open Sans" w:hAnsi="Open Sans" w:cs="Open Sans"/>
        </w:rPr>
        <w:t xml:space="preserve">The Department also confirmed in this response that </w:t>
      </w:r>
      <w:r w:rsidR="009C0008">
        <w:rPr>
          <w:rFonts w:ascii="Open Sans" w:hAnsi="Open Sans" w:cs="Open Sans"/>
        </w:rPr>
        <w:t>the use of force ‘must be justifiable and proportionate to the circumstances, and only used as a measure of last resort’</w:t>
      </w:r>
      <w:r w:rsidR="003A3A91">
        <w:rPr>
          <w:rFonts w:ascii="Open Sans" w:hAnsi="Open Sans" w:cs="Open Sans"/>
        </w:rPr>
        <w:t>.</w:t>
      </w:r>
      <w:r w:rsidR="009C0008">
        <w:rPr>
          <w:rFonts w:ascii="Open Sans" w:hAnsi="Open Sans" w:cs="Open Sans"/>
        </w:rPr>
        <w:t xml:space="preserve"> </w:t>
      </w:r>
    </w:p>
    <w:p w14:paraId="35F8FC99" w14:textId="0027C71F" w:rsidR="00A876C6" w:rsidRPr="000B129B" w:rsidRDefault="00A876C6" w:rsidP="00A876C6">
      <w:pPr>
        <w:numPr>
          <w:ilvl w:val="0"/>
          <w:numId w:val="7"/>
        </w:numPr>
        <w:spacing w:before="240" w:after="240"/>
        <w:rPr>
          <w:rFonts w:ascii="Open Sans" w:hAnsi="Open Sans" w:cs="Open Sans"/>
        </w:rPr>
      </w:pPr>
      <w:r w:rsidRPr="0BB48478">
        <w:rPr>
          <w:rFonts w:ascii="Open Sans" w:hAnsi="Open Sans" w:cs="Open Sans"/>
        </w:rPr>
        <w:t xml:space="preserve">At the time, Ms </w:t>
      </w:r>
      <w:r w:rsidR="00EA081E">
        <w:rPr>
          <w:rFonts w:ascii="Open Sans" w:hAnsi="Open Sans" w:cs="Open Sans"/>
        </w:rPr>
        <w:t>PQ</w:t>
      </w:r>
      <w:r w:rsidRPr="0BB48478">
        <w:rPr>
          <w:rFonts w:ascii="Open Sans" w:hAnsi="Open Sans" w:cs="Open Sans"/>
        </w:rPr>
        <w:t xml:space="preserve"> was 39 years </w:t>
      </w:r>
      <w:proofErr w:type="gramStart"/>
      <w:r w:rsidRPr="0BB48478">
        <w:rPr>
          <w:rFonts w:ascii="Open Sans" w:hAnsi="Open Sans" w:cs="Open Sans"/>
        </w:rPr>
        <w:t>old</w:t>
      </w:r>
      <w:proofErr w:type="gramEnd"/>
      <w:r w:rsidRPr="0BB48478">
        <w:rPr>
          <w:rFonts w:ascii="Open Sans" w:hAnsi="Open Sans" w:cs="Open Sans"/>
        </w:rPr>
        <w:t xml:space="preserve"> and Ms </w:t>
      </w:r>
      <w:r w:rsidR="00EA081E">
        <w:rPr>
          <w:rFonts w:ascii="Open Sans" w:hAnsi="Open Sans" w:cs="Open Sans"/>
        </w:rPr>
        <w:t>PR</w:t>
      </w:r>
      <w:r w:rsidRPr="0BB48478">
        <w:rPr>
          <w:rFonts w:ascii="Open Sans" w:hAnsi="Open Sans" w:cs="Open Sans"/>
        </w:rPr>
        <w:t xml:space="preserve"> was 31 years old. Ms </w:t>
      </w:r>
      <w:r w:rsidR="00EA081E">
        <w:rPr>
          <w:rFonts w:ascii="Open Sans" w:hAnsi="Open Sans" w:cs="Open Sans"/>
        </w:rPr>
        <w:t>PQ</w:t>
      </w:r>
      <w:r w:rsidRPr="0BB48478">
        <w:rPr>
          <w:rFonts w:ascii="Open Sans" w:hAnsi="Open Sans" w:cs="Open Sans"/>
        </w:rPr>
        <w:t xml:space="preserve"> is a financial services project manager and Ms </w:t>
      </w:r>
      <w:r w:rsidR="00EA081E">
        <w:rPr>
          <w:rFonts w:ascii="Open Sans" w:hAnsi="Open Sans" w:cs="Open Sans"/>
        </w:rPr>
        <w:t>PR</w:t>
      </w:r>
      <w:r w:rsidRPr="0BB48478">
        <w:rPr>
          <w:rFonts w:ascii="Open Sans" w:hAnsi="Open Sans" w:cs="Open Sans"/>
        </w:rPr>
        <w:t xml:space="preserve"> is a professional wedding singer. The Department cancelled their tourist visas as it determined that they intended to engage in paid work while in Australia. They were detained following cancellation of their visas pending removal from Australia back to the United Kingdom.</w:t>
      </w:r>
    </w:p>
    <w:p w14:paraId="2BFF4AF5" w14:textId="0FE301A1" w:rsidR="00A876C6" w:rsidRDefault="00A876C6" w:rsidP="00A876C6">
      <w:pPr>
        <w:numPr>
          <w:ilvl w:val="0"/>
          <w:numId w:val="7"/>
        </w:numPr>
        <w:spacing w:before="240" w:after="240"/>
        <w:rPr>
          <w:rFonts w:ascii="Open Sans" w:hAnsi="Open Sans" w:cs="Open Sans"/>
        </w:rPr>
      </w:pPr>
      <w:r w:rsidRPr="0BB48478">
        <w:rPr>
          <w:rFonts w:ascii="Open Sans" w:hAnsi="Open Sans" w:cs="Open Sans"/>
        </w:rPr>
        <w:t xml:space="preserve">Ms </w:t>
      </w:r>
      <w:r w:rsidR="00EA081E">
        <w:rPr>
          <w:rFonts w:ascii="Open Sans" w:hAnsi="Open Sans" w:cs="Open Sans"/>
        </w:rPr>
        <w:t>PQ</w:t>
      </w:r>
      <w:r w:rsidRPr="0BB48478">
        <w:rPr>
          <w:rFonts w:ascii="Open Sans" w:hAnsi="Open Sans" w:cs="Open Sans"/>
        </w:rPr>
        <w:t xml:space="preserve"> and Ms </w:t>
      </w:r>
      <w:r w:rsidR="00EA081E">
        <w:rPr>
          <w:rFonts w:ascii="Open Sans" w:hAnsi="Open Sans" w:cs="Open Sans"/>
        </w:rPr>
        <w:t>PR</w:t>
      </w:r>
      <w:r w:rsidRPr="0BB48478">
        <w:rPr>
          <w:rFonts w:ascii="Open Sans" w:hAnsi="Open Sans" w:cs="Open Sans"/>
        </w:rPr>
        <w:t xml:space="preserve"> were accompanied during the transfers and while waiting in the van by </w:t>
      </w:r>
      <w:r w:rsidR="00C244FA">
        <w:rPr>
          <w:rFonts w:ascii="Open Sans" w:hAnsi="Open Sans" w:cs="Open Sans"/>
        </w:rPr>
        <w:t>five</w:t>
      </w:r>
      <w:r w:rsidRPr="0BB48478">
        <w:rPr>
          <w:rFonts w:ascii="Open Sans" w:hAnsi="Open Sans" w:cs="Open Sans"/>
        </w:rPr>
        <w:t xml:space="preserve"> Serco employees (</w:t>
      </w:r>
      <w:r w:rsidR="00761B16">
        <w:rPr>
          <w:rFonts w:ascii="Open Sans" w:hAnsi="Open Sans" w:cs="Open Sans"/>
        </w:rPr>
        <w:t>three</w:t>
      </w:r>
      <w:r w:rsidRPr="0BB48478">
        <w:rPr>
          <w:rFonts w:ascii="Open Sans" w:hAnsi="Open Sans" w:cs="Open Sans"/>
        </w:rPr>
        <w:t xml:space="preserve"> male and </w:t>
      </w:r>
      <w:r w:rsidR="00761B16">
        <w:rPr>
          <w:rFonts w:ascii="Open Sans" w:hAnsi="Open Sans" w:cs="Open Sans"/>
        </w:rPr>
        <w:t>two</w:t>
      </w:r>
      <w:r w:rsidRPr="0BB48478">
        <w:rPr>
          <w:rFonts w:ascii="Open Sans" w:hAnsi="Open Sans" w:cs="Open Sans"/>
        </w:rPr>
        <w:t xml:space="preserve"> female </w:t>
      </w:r>
      <w:r w:rsidR="0052124F">
        <w:rPr>
          <w:rFonts w:ascii="Open Sans" w:hAnsi="Open Sans" w:cs="Open Sans"/>
        </w:rPr>
        <w:t xml:space="preserve">officers </w:t>
      </w:r>
      <w:r w:rsidRPr="0BB48478">
        <w:rPr>
          <w:rFonts w:ascii="Open Sans" w:hAnsi="Open Sans" w:cs="Open Sans"/>
        </w:rPr>
        <w:t xml:space="preserve">from the airport to AITA, and </w:t>
      </w:r>
      <w:r w:rsidR="00761B16">
        <w:rPr>
          <w:rFonts w:ascii="Open Sans" w:hAnsi="Open Sans" w:cs="Open Sans"/>
        </w:rPr>
        <w:t>four</w:t>
      </w:r>
      <w:r w:rsidRPr="0BB48478">
        <w:rPr>
          <w:rFonts w:ascii="Open Sans" w:hAnsi="Open Sans" w:cs="Open Sans"/>
        </w:rPr>
        <w:t xml:space="preserve"> male and </w:t>
      </w:r>
      <w:r w:rsidR="00761B16">
        <w:rPr>
          <w:rFonts w:ascii="Open Sans" w:hAnsi="Open Sans" w:cs="Open Sans"/>
        </w:rPr>
        <w:t>one</w:t>
      </w:r>
      <w:r w:rsidRPr="0BB48478">
        <w:rPr>
          <w:rFonts w:ascii="Open Sans" w:hAnsi="Open Sans" w:cs="Open Sans"/>
        </w:rPr>
        <w:t xml:space="preserve"> female </w:t>
      </w:r>
      <w:r w:rsidR="0052124F">
        <w:rPr>
          <w:rFonts w:ascii="Open Sans" w:hAnsi="Open Sans" w:cs="Open Sans"/>
        </w:rPr>
        <w:t xml:space="preserve">officers </w:t>
      </w:r>
      <w:r w:rsidRPr="0BB48478">
        <w:rPr>
          <w:rFonts w:ascii="Open Sans" w:hAnsi="Open Sans" w:cs="Open Sans"/>
        </w:rPr>
        <w:t xml:space="preserve">from AITA to the airport). I have reviewed the escort log reports prepared by Serco that are contemporaneous records of the transfers of Ms </w:t>
      </w:r>
      <w:r w:rsidR="00EA081E">
        <w:rPr>
          <w:rFonts w:ascii="Open Sans" w:hAnsi="Open Sans" w:cs="Open Sans"/>
        </w:rPr>
        <w:t>PQ</w:t>
      </w:r>
      <w:r w:rsidRPr="0BB48478">
        <w:rPr>
          <w:rFonts w:ascii="Open Sans" w:hAnsi="Open Sans" w:cs="Open Sans"/>
        </w:rPr>
        <w:t xml:space="preserve"> and Ms </w:t>
      </w:r>
      <w:r w:rsidR="00EA081E">
        <w:rPr>
          <w:rFonts w:ascii="Open Sans" w:hAnsi="Open Sans" w:cs="Open Sans"/>
        </w:rPr>
        <w:t>PR</w:t>
      </w:r>
      <w:r w:rsidRPr="0BB48478">
        <w:rPr>
          <w:rFonts w:ascii="Open Sans" w:hAnsi="Open Sans" w:cs="Open Sans"/>
        </w:rPr>
        <w:t xml:space="preserve">. From these reports it appears that Ms </w:t>
      </w:r>
      <w:r w:rsidR="00EA081E">
        <w:rPr>
          <w:rFonts w:ascii="Open Sans" w:hAnsi="Open Sans" w:cs="Open Sans"/>
        </w:rPr>
        <w:t>PQ</w:t>
      </w:r>
      <w:r w:rsidRPr="0BB48478">
        <w:rPr>
          <w:rFonts w:ascii="Open Sans" w:hAnsi="Open Sans" w:cs="Open Sans"/>
        </w:rPr>
        <w:t xml:space="preserve"> and Ms </w:t>
      </w:r>
      <w:r w:rsidR="00EA081E">
        <w:rPr>
          <w:rFonts w:ascii="Open Sans" w:hAnsi="Open Sans" w:cs="Open Sans"/>
        </w:rPr>
        <w:t>PR</w:t>
      </w:r>
      <w:r w:rsidRPr="0BB48478">
        <w:rPr>
          <w:rFonts w:ascii="Open Sans" w:hAnsi="Open Sans" w:cs="Open Sans"/>
        </w:rPr>
        <w:t xml:space="preserve"> were compliant, and the transfer </w:t>
      </w:r>
      <w:r w:rsidRPr="0BB48478">
        <w:rPr>
          <w:rFonts w:ascii="Open Sans" w:hAnsi="Open Sans" w:cs="Open Sans"/>
        </w:rPr>
        <w:lastRenderedPageBreak/>
        <w:t xml:space="preserve">was conducted without incident. Both reports note that Ms </w:t>
      </w:r>
      <w:r w:rsidR="00EA081E">
        <w:rPr>
          <w:rFonts w:ascii="Open Sans" w:hAnsi="Open Sans" w:cs="Open Sans"/>
        </w:rPr>
        <w:t>PQ</w:t>
      </w:r>
      <w:r w:rsidRPr="0BB48478">
        <w:rPr>
          <w:rFonts w:ascii="Open Sans" w:hAnsi="Open Sans" w:cs="Open Sans"/>
        </w:rPr>
        <w:t xml:space="preserve"> and Ms </w:t>
      </w:r>
      <w:r w:rsidR="00EA081E">
        <w:rPr>
          <w:rFonts w:ascii="Open Sans" w:hAnsi="Open Sans" w:cs="Open Sans"/>
        </w:rPr>
        <w:t>PR</w:t>
      </w:r>
      <w:r w:rsidRPr="0BB48478">
        <w:rPr>
          <w:rFonts w:ascii="Open Sans" w:hAnsi="Open Sans" w:cs="Open Sans"/>
        </w:rPr>
        <w:t xml:space="preserve"> presented ‘nil issues’ during the transfers.  </w:t>
      </w:r>
    </w:p>
    <w:p w14:paraId="425FD8DA" w14:textId="71C3B494" w:rsidR="006B167D" w:rsidRDefault="00646369" w:rsidP="00A876C6">
      <w:pPr>
        <w:numPr>
          <w:ilvl w:val="0"/>
          <w:numId w:val="7"/>
        </w:numPr>
        <w:spacing w:before="240" w:after="240"/>
        <w:rPr>
          <w:rFonts w:ascii="Open Sans" w:hAnsi="Open Sans" w:cs="Open Sans"/>
        </w:rPr>
      </w:pPr>
      <w:r>
        <w:rPr>
          <w:rFonts w:ascii="Open Sans" w:hAnsi="Open Sans" w:cs="Open Sans"/>
        </w:rPr>
        <w:t xml:space="preserve">Mr </w:t>
      </w:r>
      <w:r w:rsidR="00EA081E">
        <w:rPr>
          <w:rFonts w:ascii="Open Sans" w:hAnsi="Open Sans" w:cs="Open Sans"/>
        </w:rPr>
        <w:t>PQ</w:t>
      </w:r>
      <w:r>
        <w:rPr>
          <w:rFonts w:ascii="Open Sans" w:hAnsi="Open Sans" w:cs="Open Sans"/>
        </w:rPr>
        <w:t xml:space="preserve"> </w:t>
      </w:r>
      <w:r w:rsidR="00F62D87">
        <w:rPr>
          <w:rFonts w:ascii="Open Sans" w:hAnsi="Open Sans" w:cs="Open Sans"/>
        </w:rPr>
        <w:t xml:space="preserve">alleges that she requested her handcuffs be removed on the transfer to Adelaide Airport </w:t>
      </w:r>
      <w:r w:rsidR="00231667">
        <w:rPr>
          <w:rFonts w:ascii="Open Sans" w:hAnsi="Open Sans" w:cs="Open Sans"/>
        </w:rPr>
        <w:t xml:space="preserve">because she was feeling </w:t>
      </w:r>
      <w:r w:rsidR="000A4FB3">
        <w:rPr>
          <w:rFonts w:ascii="Open Sans" w:hAnsi="Open Sans" w:cs="Open Sans"/>
        </w:rPr>
        <w:t>faint,</w:t>
      </w:r>
      <w:r w:rsidR="00231667">
        <w:rPr>
          <w:rFonts w:ascii="Open Sans" w:hAnsi="Open Sans" w:cs="Open Sans"/>
        </w:rPr>
        <w:t xml:space="preserve"> and the handcuffs were hurting her. She alleges the request was denied. </w:t>
      </w:r>
    </w:p>
    <w:p w14:paraId="2EEDBD63" w14:textId="6BF10A2F" w:rsidR="00B166FC" w:rsidRDefault="00A876C6" w:rsidP="00A876C6">
      <w:pPr>
        <w:numPr>
          <w:ilvl w:val="0"/>
          <w:numId w:val="7"/>
        </w:numPr>
        <w:spacing w:before="240" w:after="240"/>
        <w:rPr>
          <w:rFonts w:ascii="Open Sans" w:hAnsi="Open Sans" w:cs="Open Sans"/>
        </w:rPr>
      </w:pPr>
      <w:r w:rsidRPr="0BB48478">
        <w:rPr>
          <w:rFonts w:ascii="Open Sans" w:hAnsi="Open Sans" w:cs="Open Sans"/>
        </w:rPr>
        <w:t xml:space="preserve">On the material before me, it does not appear that Ms </w:t>
      </w:r>
      <w:r w:rsidR="00EA081E">
        <w:rPr>
          <w:rFonts w:ascii="Open Sans" w:hAnsi="Open Sans" w:cs="Open Sans"/>
        </w:rPr>
        <w:t>PQ</w:t>
      </w:r>
      <w:r w:rsidRPr="0BB48478">
        <w:rPr>
          <w:rFonts w:ascii="Open Sans" w:hAnsi="Open Sans" w:cs="Open Sans"/>
        </w:rPr>
        <w:t xml:space="preserve"> and Ms </w:t>
      </w:r>
      <w:r w:rsidR="00EA081E">
        <w:rPr>
          <w:rFonts w:ascii="Open Sans" w:hAnsi="Open Sans" w:cs="Open Sans"/>
        </w:rPr>
        <w:t>PR</w:t>
      </w:r>
      <w:r w:rsidRPr="0BB48478">
        <w:rPr>
          <w:rFonts w:ascii="Open Sans" w:hAnsi="Open Sans" w:cs="Open Sans"/>
        </w:rPr>
        <w:t xml:space="preserve"> posed a threat during the transfers that was sufficient to justify the use of restraints for the journeys, or while waiting in the van and then being escorted through the airport. </w:t>
      </w:r>
      <w:r w:rsidR="0076069C">
        <w:rPr>
          <w:rFonts w:ascii="Open Sans" w:hAnsi="Open Sans" w:cs="Open Sans"/>
        </w:rPr>
        <w:t xml:space="preserve">It also does not appear that </w:t>
      </w:r>
      <w:r w:rsidR="004C5B5C">
        <w:rPr>
          <w:rFonts w:ascii="Open Sans" w:hAnsi="Open Sans" w:cs="Open Sans"/>
        </w:rPr>
        <w:t>the use of restraints w</w:t>
      </w:r>
      <w:r w:rsidR="00761B16">
        <w:rPr>
          <w:rFonts w:ascii="Open Sans" w:hAnsi="Open Sans" w:cs="Open Sans"/>
        </w:rPr>
        <w:t>as</w:t>
      </w:r>
      <w:r w:rsidR="004C5B5C">
        <w:rPr>
          <w:rFonts w:ascii="Open Sans" w:hAnsi="Open Sans" w:cs="Open Sans"/>
        </w:rPr>
        <w:t xml:space="preserve"> as a measure of last report</w:t>
      </w:r>
      <w:r w:rsidR="00761B16">
        <w:rPr>
          <w:rFonts w:ascii="Open Sans" w:hAnsi="Open Sans" w:cs="Open Sans"/>
        </w:rPr>
        <w:t>,</w:t>
      </w:r>
      <w:r w:rsidR="004C5B5C">
        <w:rPr>
          <w:rFonts w:ascii="Open Sans" w:hAnsi="Open Sans" w:cs="Open Sans"/>
        </w:rPr>
        <w:t xml:space="preserve"> as required by Department policy. </w:t>
      </w:r>
    </w:p>
    <w:p w14:paraId="6E66FF86" w14:textId="57D092F6" w:rsidR="00B166FC" w:rsidRDefault="00B166FC" w:rsidP="00A876C6">
      <w:pPr>
        <w:numPr>
          <w:ilvl w:val="0"/>
          <w:numId w:val="7"/>
        </w:numPr>
        <w:spacing w:before="240" w:after="240"/>
        <w:rPr>
          <w:rFonts w:ascii="Open Sans" w:hAnsi="Open Sans" w:cs="Open Sans"/>
        </w:rPr>
      </w:pPr>
      <w:r>
        <w:rPr>
          <w:rFonts w:ascii="Open Sans" w:hAnsi="Open Sans" w:cs="Open Sans"/>
        </w:rPr>
        <w:t>Serco says that they could not prepare a security risk assessment because they did not have the requisite background information about the complainants. However, I consider a practical point-in-time assessment could have been conducted to determine whether restraints were required. Factors that could have been considered include</w:t>
      </w:r>
      <w:r w:rsidR="005571FB">
        <w:rPr>
          <w:rFonts w:ascii="Open Sans" w:hAnsi="Open Sans" w:cs="Open Sans"/>
        </w:rPr>
        <w:t>:</w:t>
      </w:r>
      <w:r>
        <w:rPr>
          <w:rFonts w:ascii="Open Sans" w:hAnsi="Open Sans" w:cs="Open Sans"/>
        </w:rPr>
        <w:t xml:space="preserve"> </w:t>
      </w:r>
      <w:r w:rsidR="008C0955">
        <w:rPr>
          <w:rFonts w:ascii="Open Sans" w:hAnsi="Open Sans" w:cs="Open Sans"/>
        </w:rPr>
        <w:t xml:space="preserve">the absence of information to suggest the complainants would be a flight risk, any risk could be mitigated by the presence of six trained Serco officers, and the fact that the complainants were compliant. </w:t>
      </w:r>
    </w:p>
    <w:p w14:paraId="7BEB5684" w14:textId="1A07A391" w:rsidR="00A876C6" w:rsidRPr="000B129B" w:rsidRDefault="00A876C6" w:rsidP="00A876C6">
      <w:pPr>
        <w:numPr>
          <w:ilvl w:val="0"/>
          <w:numId w:val="7"/>
        </w:numPr>
        <w:spacing w:before="240" w:after="240"/>
        <w:rPr>
          <w:rFonts w:ascii="Open Sans" w:hAnsi="Open Sans" w:cs="Open Sans"/>
        </w:rPr>
      </w:pPr>
      <w:r w:rsidRPr="0BB48478">
        <w:rPr>
          <w:rFonts w:ascii="Open Sans" w:hAnsi="Open Sans" w:cs="Open Sans"/>
        </w:rPr>
        <w:t xml:space="preserve">Accordingly, </w:t>
      </w:r>
      <w:r w:rsidR="00F907BE">
        <w:rPr>
          <w:rFonts w:ascii="Open Sans" w:hAnsi="Open Sans" w:cs="Open Sans"/>
        </w:rPr>
        <w:t>I find</w:t>
      </w:r>
      <w:r w:rsidRPr="0BB48478">
        <w:rPr>
          <w:rFonts w:ascii="Open Sans" w:hAnsi="Open Sans" w:cs="Open Sans"/>
        </w:rPr>
        <w:t xml:space="preserve"> that the use of restraints</w:t>
      </w:r>
      <w:r w:rsidR="00FA3EC3">
        <w:rPr>
          <w:rFonts w:ascii="Open Sans" w:hAnsi="Open Sans" w:cs="Open Sans"/>
        </w:rPr>
        <w:t>,</w:t>
      </w:r>
      <w:r w:rsidRPr="0BB48478">
        <w:rPr>
          <w:rFonts w:ascii="Open Sans" w:hAnsi="Open Sans" w:cs="Open Sans"/>
        </w:rPr>
        <w:t xml:space="preserve"> </w:t>
      </w:r>
      <w:r w:rsidR="00FA52AC">
        <w:rPr>
          <w:rFonts w:ascii="Open Sans" w:hAnsi="Open Sans" w:cs="Open Sans"/>
        </w:rPr>
        <w:t>in circumstances where no assessment of their risk was conducted</w:t>
      </w:r>
      <w:r w:rsidR="00FA3EC3">
        <w:rPr>
          <w:rFonts w:ascii="Open Sans" w:hAnsi="Open Sans" w:cs="Open Sans"/>
        </w:rPr>
        <w:t>,</w:t>
      </w:r>
      <w:r w:rsidR="00FA52AC">
        <w:rPr>
          <w:rFonts w:ascii="Open Sans" w:hAnsi="Open Sans" w:cs="Open Sans"/>
        </w:rPr>
        <w:t xml:space="preserve"> </w:t>
      </w:r>
      <w:r w:rsidRPr="0BB48478">
        <w:rPr>
          <w:rFonts w:ascii="Open Sans" w:hAnsi="Open Sans" w:cs="Open Sans"/>
        </w:rPr>
        <w:t xml:space="preserve">constituted a failure to treat Ms </w:t>
      </w:r>
      <w:r w:rsidR="00EA081E">
        <w:rPr>
          <w:rFonts w:ascii="Open Sans" w:hAnsi="Open Sans" w:cs="Open Sans"/>
        </w:rPr>
        <w:t>PQ</w:t>
      </w:r>
      <w:r w:rsidRPr="0BB48478">
        <w:rPr>
          <w:rFonts w:ascii="Open Sans" w:hAnsi="Open Sans" w:cs="Open Sans"/>
        </w:rPr>
        <w:t xml:space="preserve"> and Ms </w:t>
      </w:r>
      <w:r w:rsidR="00EA081E">
        <w:rPr>
          <w:rFonts w:ascii="Open Sans" w:hAnsi="Open Sans" w:cs="Open Sans"/>
        </w:rPr>
        <w:t>PR</w:t>
      </w:r>
      <w:r w:rsidRPr="0BB48478">
        <w:rPr>
          <w:rFonts w:ascii="Open Sans" w:hAnsi="Open Sans" w:cs="Open Sans"/>
        </w:rPr>
        <w:t xml:space="preserve"> with humanity and respect for their dignity, and was contrary to article 10 of the ICCPR. </w:t>
      </w:r>
    </w:p>
    <w:p w14:paraId="0E630B07" w14:textId="77777777" w:rsidR="00A876C6" w:rsidRPr="000B129B" w:rsidRDefault="00A876C6" w:rsidP="00A876C6">
      <w:pPr>
        <w:keepNext/>
        <w:spacing w:before="240" w:after="240"/>
        <w:rPr>
          <w:rFonts w:ascii="Open Sans" w:hAnsi="Open Sans" w:cs="Open Sans"/>
          <w:i/>
          <w:iCs/>
          <w:szCs w:val="24"/>
        </w:rPr>
      </w:pPr>
      <w:r w:rsidRPr="000B129B">
        <w:rPr>
          <w:rFonts w:ascii="Open Sans" w:hAnsi="Open Sans" w:cs="Open Sans"/>
          <w:i/>
          <w:iCs/>
          <w:szCs w:val="24"/>
        </w:rPr>
        <w:t xml:space="preserve">Conditions during transfer </w:t>
      </w:r>
    </w:p>
    <w:p w14:paraId="08AAD5CD" w14:textId="5DE753FF" w:rsidR="00A876C6" w:rsidRPr="000B129B" w:rsidRDefault="00A876C6" w:rsidP="00A876C6">
      <w:pPr>
        <w:keepNext/>
        <w:numPr>
          <w:ilvl w:val="0"/>
          <w:numId w:val="7"/>
        </w:numPr>
        <w:spacing w:before="240" w:after="240"/>
        <w:rPr>
          <w:rFonts w:ascii="Open Sans" w:hAnsi="Open Sans" w:cs="Open Sans"/>
        </w:rPr>
      </w:pPr>
      <w:r w:rsidRPr="0BB48478">
        <w:rPr>
          <w:rFonts w:ascii="Open Sans" w:hAnsi="Open Sans" w:cs="Open Sans"/>
        </w:rPr>
        <w:t xml:space="preserve">Ms </w:t>
      </w:r>
      <w:r w:rsidR="00EA081E">
        <w:rPr>
          <w:rFonts w:ascii="Open Sans" w:hAnsi="Open Sans" w:cs="Open Sans"/>
        </w:rPr>
        <w:t>PQ</w:t>
      </w:r>
      <w:r w:rsidRPr="0BB48478">
        <w:rPr>
          <w:rFonts w:ascii="Open Sans" w:hAnsi="Open Sans" w:cs="Open Sans"/>
        </w:rPr>
        <w:t xml:space="preserve"> and Ms </w:t>
      </w:r>
      <w:r w:rsidR="00EA081E">
        <w:rPr>
          <w:rFonts w:ascii="Open Sans" w:hAnsi="Open Sans" w:cs="Open Sans"/>
        </w:rPr>
        <w:t>PR</w:t>
      </w:r>
      <w:r w:rsidRPr="0BB48478">
        <w:rPr>
          <w:rFonts w:ascii="Open Sans" w:hAnsi="Open Sans" w:cs="Open Sans"/>
        </w:rPr>
        <w:t xml:space="preserve"> also allege that while waiting to board their return flight in a van outside Adelaide airport for an hour and half, they remained in handcuffs and</w:t>
      </w:r>
    </w:p>
    <w:p w14:paraId="1CD8CD2D" w14:textId="77777777" w:rsidR="00A876C6" w:rsidRPr="000B129B" w:rsidRDefault="00A876C6" w:rsidP="00A876C6">
      <w:pPr>
        <w:pStyle w:val="ListParagraph"/>
        <w:numPr>
          <w:ilvl w:val="0"/>
          <w:numId w:val="30"/>
        </w:numPr>
        <w:spacing w:before="240" w:after="240"/>
        <w:rPr>
          <w:rFonts w:ascii="Open Sans" w:hAnsi="Open Sans" w:cs="Open Sans"/>
          <w:szCs w:val="24"/>
        </w:rPr>
      </w:pPr>
      <w:r w:rsidRPr="000B129B">
        <w:rPr>
          <w:rFonts w:ascii="Open Sans" w:hAnsi="Open Sans" w:cs="Open Sans"/>
          <w:szCs w:val="24"/>
        </w:rPr>
        <w:t xml:space="preserve">felt faint from lack of food and having their menstrual periods, and were not offered meals or refreshments </w:t>
      </w:r>
    </w:p>
    <w:p w14:paraId="4443F790" w14:textId="77777777" w:rsidR="00A876C6" w:rsidRPr="000B129B" w:rsidRDefault="00A876C6" w:rsidP="00A876C6">
      <w:pPr>
        <w:pStyle w:val="ListParagraph"/>
        <w:numPr>
          <w:ilvl w:val="0"/>
          <w:numId w:val="30"/>
        </w:numPr>
        <w:spacing w:before="240" w:after="240"/>
        <w:rPr>
          <w:rFonts w:ascii="Open Sans" w:hAnsi="Open Sans" w:cs="Open Sans"/>
        </w:rPr>
      </w:pPr>
      <w:proofErr w:type="spellStart"/>
      <w:r w:rsidRPr="0BB48478">
        <w:rPr>
          <w:rFonts w:ascii="Open Sans" w:hAnsi="Open Sans" w:cs="Open Sans"/>
        </w:rPr>
        <w:t>were</w:t>
      </w:r>
      <w:proofErr w:type="spellEnd"/>
      <w:r w:rsidRPr="0BB48478">
        <w:rPr>
          <w:rFonts w:ascii="Open Sans" w:hAnsi="Open Sans" w:cs="Open Sans"/>
        </w:rPr>
        <w:t xml:space="preserve"> not allowed to use toilet facilities without handcuffs so they </w:t>
      </w:r>
      <w:proofErr w:type="gramStart"/>
      <w:r w:rsidRPr="0BB48478">
        <w:rPr>
          <w:rFonts w:ascii="Open Sans" w:hAnsi="Open Sans" w:cs="Open Sans"/>
        </w:rPr>
        <w:t>couldn’t</w:t>
      </w:r>
      <w:proofErr w:type="gramEnd"/>
      <w:r w:rsidRPr="0BB48478">
        <w:rPr>
          <w:rFonts w:ascii="Open Sans" w:hAnsi="Open Sans" w:cs="Open Sans"/>
        </w:rPr>
        <w:t xml:space="preserve"> attend to their personal hygiene needs </w:t>
      </w:r>
    </w:p>
    <w:p w14:paraId="7E7D1C56" w14:textId="43B9CF5D" w:rsidR="00A876C6" w:rsidRPr="000B129B" w:rsidRDefault="00A876C6" w:rsidP="00A876C6">
      <w:pPr>
        <w:pStyle w:val="ListParagraph"/>
        <w:numPr>
          <w:ilvl w:val="0"/>
          <w:numId w:val="30"/>
        </w:numPr>
        <w:spacing w:before="240" w:after="240"/>
      </w:pPr>
      <w:proofErr w:type="gramStart"/>
      <w:r w:rsidRPr="0BB48478">
        <w:rPr>
          <w:rFonts w:ascii="Open Sans" w:hAnsi="Open Sans" w:cs="Open Sans"/>
        </w:rPr>
        <w:t>as a result of</w:t>
      </w:r>
      <w:proofErr w:type="gramEnd"/>
      <w:r w:rsidRPr="0BB48478">
        <w:rPr>
          <w:rFonts w:ascii="Open Sans" w:hAnsi="Open Sans" w:cs="Open Sans"/>
        </w:rPr>
        <w:t xml:space="preserve"> being unable to change her menstrual sanitary products, Ms </w:t>
      </w:r>
      <w:r w:rsidR="00EA081E">
        <w:rPr>
          <w:rFonts w:ascii="Open Sans" w:hAnsi="Open Sans" w:cs="Open Sans"/>
        </w:rPr>
        <w:t>PR</w:t>
      </w:r>
      <w:r w:rsidRPr="0BB48478">
        <w:rPr>
          <w:rFonts w:ascii="Open Sans" w:hAnsi="Open Sans" w:cs="Open Sans"/>
        </w:rPr>
        <w:t xml:space="preserve"> bled through her underwear.</w:t>
      </w:r>
    </w:p>
    <w:p w14:paraId="20B504F5" w14:textId="42F6F128" w:rsidR="00A876C6" w:rsidRPr="000B129B" w:rsidRDefault="00A876C6" w:rsidP="00A876C6">
      <w:pPr>
        <w:keepNext/>
        <w:numPr>
          <w:ilvl w:val="0"/>
          <w:numId w:val="7"/>
        </w:numPr>
        <w:spacing w:before="240" w:after="240"/>
        <w:rPr>
          <w:rFonts w:ascii="Open Sans" w:hAnsi="Open Sans" w:cs="Open Sans"/>
        </w:rPr>
      </w:pPr>
      <w:r w:rsidRPr="0BB48478">
        <w:rPr>
          <w:rFonts w:ascii="Open Sans" w:hAnsi="Open Sans" w:cs="Open Sans"/>
        </w:rPr>
        <w:t xml:space="preserve">The escort log report provided by the Department records that Serco arrived to pick up Ms </w:t>
      </w:r>
      <w:r w:rsidR="00EA081E">
        <w:rPr>
          <w:rFonts w:ascii="Open Sans" w:hAnsi="Open Sans" w:cs="Open Sans"/>
        </w:rPr>
        <w:t>PQ</w:t>
      </w:r>
      <w:r w:rsidRPr="0BB48478">
        <w:rPr>
          <w:rFonts w:ascii="Open Sans" w:hAnsi="Open Sans" w:cs="Open Sans"/>
        </w:rPr>
        <w:t xml:space="preserve"> and Ms </w:t>
      </w:r>
      <w:r w:rsidR="00EA081E">
        <w:rPr>
          <w:rFonts w:ascii="Open Sans" w:hAnsi="Open Sans" w:cs="Open Sans"/>
        </w:rPr>
        <w:t>PR</w:t>
      </w:r>
      <w:r w:rsidRPr="0BB48478">
        <w:rPr>
          <w:rFonts w:ascii="Open Sans" w:hAnsi="Open Sans" w:cs="Open Sans"/>
        </w:rPr>
        <w:t xml:space="preserve"> for transfer to the airport at AITA at </w:t>
      </w:r>
      <w:r w:rsidR="00B25145">
        <w:rPr>
          <w:rFonts w:ascii="Open Sans" w:hAnsi="Open Sans" w:cs="Open Sans"/>
        </w:rPr>
        <w:t>6.</w:t>
      </w:r>
      <w:r w:rsidRPr="0BB48478">
        <w:rPr>
          <w:rFonts w:ascii="Open Sans" w:hAnsi="Open Sans" w:cs="Open Sans"/>
        </w:rPr>
        <w:t>45</w:t>
      </w:r>
      <w:r w:rsidR="00B25145">
        <w:rPr>
          <w:rFonts w:ascii="Open Sans" w:hAnsi="Open Sans" w:cs="Open Sans"/>
        </w:rPr>
        <w:t xml:space="preserve"> pm</w:t>
      </w:r>
      <w:r w:rsidRPr="0BB48478">
        <w:rPr>
          <w:rFonts w:ascii="Open Sans" w:hAnsi="Open Sans" w:cs="Open Sans"/>
        </w:rPr>
        <w:t xml:space="preserve">. The van left AITA at </w:t>
      </w:r>
      <w:r w:rsidR="00056455">
        <w:rPr>
          <w:rFonts w:ascii="Open Sans" w:hAnsi="Open Sans" w:cs="Open Sans"/>
        </w:rPr>
        <w:t>7.</w:t>
      </w:r>
      <w:r w:rsidRPr="0BB48478">
        <w:rPr>
          <w:rFonts w:ascii="Open Sans" w:hAnsi="Open Sans" w:cs="Open Sans"/>
        </w:rPr>
        <w:t xml:space="preserve">02 </w:t>
      </w:r>
      <w:r w:rsidR="00D078A3">
        <w:rPr>
          <w:rFonts w:ascii="Open Sans" w:hAnsi="Open Sans" w:cs="Open Sans"/>
        </w:rPr>
        <w:t>pm</w:t>
      </w:r>
      <w:r w:rsidRPr="0BB48478">
        <w:rPr>
          <w:rFonts w:ascii="Open Sans" w:hAnsi="Open Sans" w:cs="Open Sans"/>
        </w:rPr>
        <w:t xml:space="preserve"> and arrived at the airport at </w:t>
      </w:r>
      <w:r w:rsidR="00056455">
        <w:rPr>
          <w:rFonts w:ascii="Open Sans" w:hAnsi="Open Sans" w:cs="Open Sans"/>
        </w:rPr>
        <w:t>7.</w:t>
      </w:r>
      <w:r w:rsidRPr="0BB48478">
        <w:rPr>
          <w:rFonts w:ascii="Open Sans" w:hAnsi="Open Sans" w:cs="Open Sans"/>
        </w:rPr>
        <w:t>30</w:t>
      </w:r>
      <w:r w:rsidR="00056455">
        <w:rPr>
          <w:rFonts w:ascii="Open Sans" w:hAnsi="Open Sans" w:cs="Open Sans"/>
        </w:rPr>
        <w:t xml:space="preserve"> pm</w:t>
      </w:r>
      <w:r w:rsidRPr="0BB48478">
        <w:rPr>
          <w:rFonts w:ascii="Open Sans" w:hAnsi="Open Sans" w:cs="Open Sans"/>
        </w:rPr>
        <w:t xml:space="preserve">. Ms </w:t>
      </w:r>
      <w:r w:rsidR="00EA081E">
        <w:rPr>
          <w:rFonts w:ascii="Open Sans" w:hAnsi="Open Sans" w:cs="Open Sans"/>
        </w:rPr>
        <w:t>PQ</w:t>
      </w:r>
      <w:r w:rsidRPr="0BB48478">
        <w:rPr>
          <w:rFonts w:ascii="Open Sans" w:hAnsi="Open Sans" w:cs="Open Sans"/>
        </w:rPr>
        <w:t xml:space="preserve"> and Ms </w:t>
      </w:r>
      <w:r w:rsidR="00EA081E">
        <w:rPr>
          <w:rFonts w:ascii="Open Sans" w:hAnsi="Open Sans" w:cs="Open Sans"/>
        </w:rPr>
        <w:t>PR</w:t>
      </w:r>
      <w:r w:rsidRPr="0BB48478">
        <w:rPr>
          <w:rFonts w:ascii="Open Sans" w:hAnsi="Open Sans" w:cs="Open Sans"/>
        </w:rPr>
        <w:t xml:space="preserve"> were escorted through the airport at </w:t>
      </w:r>
      <w:r w:rsidR="00056455">
        <w:rPr>
          <w:rFonts w:ascii="Open Sans" w:hAnsi="Open Sans" w:cs="Open Sans"/>
        </w:rPr>
        <w:t>8.</w:t>
      </w:r>
      <w:r w:rsidRPr="0BB48478">
        <w:rPr>
          <w:rFonts w:ascii="Open Sans" w:hAnsi="Open Sans" w:cs="Open Sans"/>
        </w:rPr>
        <w:t>30</w:t>
      </w:r>
      <w:r w:rsidR="00056455">
        <w:rPr>
          <w:rFonts w:ascii="Open Sans" w:hAnsi="Open Sans" w:cs="Open Sans"/>
        </w:rPr>
        <w:t xml:space="preserve"> pm</w:t>
      </w:r>
      <w:r w:rsidRPr="0BB48478">
        <w:rPr>
          <w:rFonts w:ascii="Open Sans" w:hAnsi="Open Sans" w:cs="Open Sans"/>
        </w:rPr>
        <w:t xml:space="preserve"> and their handcuffs were </w:t>
      </w:r>
      <w:r w:rsidRPr="0BB48478">
        <w:rPr>
          <w:rFonts w:ascii="Open Sans" w:hAnsi="Open Sans" w:cs="Open Sans"/>
        </w:rPr>
        <w:lastRenderedPageBreak/>
        <w:t xml:space="preserve">removed before they were escorted through international screening and to the aircraft door at just after </w:t>
      </w:r>
      <w:r w:rsidR="002B23DA">
        <w:rPr>
          <w:rFonts w:ascii="Open Sans" w:hAnsi="Open Sans" w:cs="Open Sans"/>
        </w:rPr>
        <w:t>9</w:t>
      </w:r>
      <w:r w:rsidR="00AA6570">
        <w:rPr>
          <w:rFonts w:ascii="Open Sans" w:hAnsi="Open Sans" w:cs="Open Sans"/>
        </w:rPr>
        <w:t>.</w:t>
      </w:r>
      <w:r w:rsidRPr="0BB48478">
        <w:rPr>
          <w:rFonts w:ascii="Open Sans" w:hAnsi="Open Sans" w:cs="Open Sans"/>
        </w:rPr>
        <w:t>00</w:t>
      </w:r>
      <w:r w:rsidR="00056455">
        <w:rPr>
          <w:rFonts w:ascii="Open Sans" w:hAnsi="Open Sans" w:cs="Open Sans"/>
        </w:rPr>
        <w:t xml:space="preserve"> pm</w:t>
      </w:r>
      <w:r w:rsidRPr="0BB48478">
        <w:rPr>
          <w:rFonts w:ascii="Open Sans" w:hAnsi="Open Sans" w:cs="Open Sans"/>
        </w:rPr>
        <w:t>.</w:t>
      </w:r>
    </w:p>
    <w:p w14:paraId="5B8BEC44" w14:textId="3503162D" w:rsidR="00A876C6" w:rsidRPr="000B129B" w:rsidRDefault="00A876C6" w:rsidP="00A876C6">
      <w:pPr>
        <w:numPr>
          <w:ilvl w:val="0"/>
          <w:numId w:val="7"/>
        </w:numPr>
        <w:spacing w:before="240" w:after="240"/>
        <w:rPr>
          <w:rFonts w:ascii="Open Sans" w:hAnsi="Open Sans" w:cs="Open Sans"/>
        </w:rPr>
      </w:pPr>
      <w:r w:rsidRPr="0BB48478">
        <w:rPr>
          <w:rFonts w:ascii="Open Sans" w:hAnsi="Open Sans" w:cs="Open Sans"/>
        </w:rPr>
        <w:t xml:space="preserve">The escort log report provided by the Department records Ms </w:t>
      </w:r>
      <w:r w:rsidR="00EA081E">
        <w:rPr>
          <w:rFonts w:ascii="Open Sans" w:hAnsi="Open Sans" w:cs="Open Sans"/>
        </w:rPr>
        <w:t>PQ</w:t>
      </w:r>
      <w:r w:rsidRPr="0BB48478">
        <w:rPr>
          <w:rFonts w:ascii="Open Sans" w:hAnsi="Open Sans" w:cs="Open Sans"/>
        </w:rPr>
        <w:t xml:space="preserve"> and Ms </w:t>
      </w:r>
      <w:r w:rsidR="00EA081E">
        <w:rPr>
          <w:rFonts w:ascii="Open Sans" w:hAnsi="Open Sans" w:cs="Open Sans"/>
        </w:rPr>
        <w:t>PR</w:t>
      </w:r>
      <w:r w:rsidRPr="0BB48478">
        <w:rPr>
          <w:rFonts w:ascii="Open Sans" w:hAnsi="Open Sans" w:cs="Open Sans"/>
        </w:rPr>
        <w:t xml:space="preserve"> being offered refreshment at </w:t>
      </w:r>
      <w:r w:rsidR="000666A0">
        <w:rPr>
          <w:rFonts w:ascii="Open Sans" w:hAnsi="Open Sans" w:cs="Open Sans"/>
        </w:rPr>
        <w:t>6.</w:t>
      </w:r>
      <w:r w:rsidRPr="0BB48478">
        <w:rPr>
          <w:rFonts w:ascii="Open Sans" w:hAnsi="Open Sans" w:cs="Open Sans"/>
        </w:rPr>
        <w:t xml:space="preserve">40 </w:t>
      </w:r>
      <w:r w:rsidR="000666A0">
        <w:rPr>
          <w:rFonts w:ascii="Open Sans" w:hAnsi="Open Sans" w:cs="Open Sans"/>
        </w:rPr>
        <w:t>pm</w:t>
      </w:r>
      <w:r w:rsidRPr="0BB48478">
        <w:rPr>
          <w:rFonts w:ascii="Open Sans" w:hAnsi="Open Sans" w:cs="Open Sans"/>
        </w:rPr>
        <w:t xml:space="preserve"> and </w:t>
      </w:r>
      <w:r w:rsidR="002B23DA">
        <w:rPr>
          <w:rFonts w:ascii="Open Sans" w:hAnsi="Open Sans" w:cs="Open Sans"/>
        </w:rPr>
        <w:t>6.</w:t>
      </w:r>
      <w:r w:rsidRPr="0BB48478">
        <w:rPr>
          <w:rFonts w:ascii="Open Sans" w:hAnsi="Open Sans" w:cs="Open Sans"/>
        </w:rPr>
        <w:t xml:space="preserve">52 </w:t>
      </w:r>
      <w:r w:rsidR="002B23DA">
        <w:rPr>
          <w:rFonts w:ascii="Open Sans" w:hAnsi="Open Sans" w:cs="Open Sans"/>
        </w:rPr>
        <w:t>pm</w:t>
      </w:r>
      <w:r w:rsidRPr="0BB48478">
        <w:rPr>
          <w:rFonts w:ascii="Open Sans" w:hAnsi="Open Sans" w:cs="Open Sans"/>
        </w:rPr>
        <w:t xml:space="preserve"> (just prior to leaving AITA) and at </w:t>
      </w:r>
      <w:r w:rsidR="006A13DF">
        <w:rPr>
          <w:rFonts w:ascii="Open Sans" w:hAnsi="Open Sans" w:cs="Open Sans"/>
        </w:rPr>
        <w:t>8.</w:t>
      </w:r>
      <w:r w:rsidRPr="0BB48478">
        <w:rPr>
          <w:rFonts w:ascii="Open Sans" w:hAnsi="Open Sans" w:cs="Open Sans"/>
        </w:rPr>
        <w:t>41</w:t>
      </w:r>
      <w:r w:rsidR="000666A0">
        <w:rPr>
          <w:rFonts w:ascii="Open Sans" w:hAnsi="Open Sans" w:cs="Open Sans"/>
        </w:rPr>
        <w:t xml:space="preserve"> pm</w:t>
      </w:r>
      <w:r w:rsidRPr="0BB48478">
        <w:rPr>
          <w:rFonts w:ascii="Open Sans" w:hAnsi="Open Sans" w:cs="Open Sans"/>
        </w:rPr>
        <w:t xml:space="preserve">. The report also records a toilet break being offered at </w:t>
      </w:r>
      <w:r w:rsidR="000666A0">
        <w:rPr>
          <w:rFonts w:ascii="Open Sans" w:hAnsi="Open Sans" w:cs="Open Sans"/>
        </w:rPr>
        <w:t>6.</w:t>
      </w:r>
      <w:r w:rsidRPr="0BB48478">
        <w:rPr>
          <w:rFonts w:ascii="Open Sans" w:hAnsi="Open Sans" w:cs="Open Sans"/>
        </w:rPr>
        <w:t>40</w:t>
      </w:r>
      <w:r w:rsidR="00434EFF">
        <w:rPr>
          <w:rFonts w:ascii="Open Sans" w:hAnsi="Open Sans" w:cs="Open Sans"/>
        </w:rPr>
        <w:t> </w:t>
      </w:r>
      <w:r w:rsidR="000666A0">
        <w:rPr>
          <w:rFonts w:ascii="Open Sans" w:hAnsi="Open Sans" w:cs="Open Sans"/>
        </w:rPr>
        <w:t>pm</w:t>
      </w:r>
      <w:r w:rsidRPr="0BB48478">
        <w:rPr>
          <w:rFonts w:ascii="Open Sans" w:hAnsi="Open Sans" w:cs="Open Sans"/>
        </w:rPr>
        <w:t xml:space="preserve">, </w:t>
      </w:r>
      <w:r w:rsidR="000666A0">
        <w:rPr>
          <w:rFonts w:ascii="Open Sans" w:hAnsi="Open Sans" w:cs="Open Sans"/>
        </w:rPr>
        <w:t>6.</w:t>
      </w:r>
      <w:r w:rsidRPr="0BB48478">
        <w:rPr>
          <w:rFonts w:ascii="Open Sans" w:hAnsi="Open Sans" w:cs="Open Sans"/>
        </w:rPr>
        <w:t xml:space="preserve">52 </w:t>
      </w:r>
      <w:r w:rsidR="000666A0">
        <w:rPr>
          <w:rFonts w:ascii="Open Sans" w:hAnsi="Open Sans" w:cs="Open Sans"/>
        </w:rPr>
        <w:t>pm</w:t>
      </w:r>
      <w:r w:rsidRPr="0BB48478">
        <w:rPr>
          <w:rFonts w:ascii="Open Sans" w:hAnsi="Open Sans" w:cs="Open Sans"/>
        </w:rPr>
        <w:t xml:space="preserve"> and </w:t>
      </w:r>
      <w:r w:rsidR="000666A0">
        <w:rPr>
          <w:rFonts w:ascii="Open Sans" w:hAnsi="Open Sans" w:cs="Open Sans"/>
        </w:rPr>
        <w:t>8.</w:t>
      </w:r>
      <w:r w:rsidRPr="0BB48478">
        <w:rPr>
          <w:rFonts w:ascii="Open Sans" w:hAnsi="Open Sans" w:cs="Open Sans"/>
        </w:rPr>
        <w:t>41</w:t>
      </w:r>
      <w:r w:rsidR="000666A0">
        <w:rPr>
          <w:rFonts w:ascii="Open Sans" w:hAnsi="Open Sans" w:cs="Open Sans"/>
        </w:rPr>
        <w:t xml:space="preserve"> pm</w:t>
      </w:r>
      <w:r w:rsidRPr="0BB48478">
        <w:rPr>
          <w:rFonts w:ascii="Open Sans" w:hAnsi="Open Sans" w:cs="Open Sans"/>
        </w:rPr>
        <w:t xml:space="preserve">. </w:t>
      </w:r>
    </w:p>
    <w:p w14:paraId="21F3CE90" w14:textId="0150CD4C" w:rsidR="00A876C6" w:rsidRPr="000B129B" w:rsidRDefault="00A876C6" w:rsidP="00A876C6">
      <w:pPr>
        <w:keepNext/>
        <w:numPr>
          <w:ilvl w:val="0"/>
          <w:numId w:val="7"/>
        </w:numPr>
        <w:spacing w:before="240" w:after="240"/>
        <w:rPr>
          <w:rFonts w:ascii="Open Sans" w:hAnsi="Open Sans" w:cs="Open Sans"/>
        </w:rPr>
      </w:pPr>
      <w:proofErr w:type="gramStart"/>
      <w:r w:rsidRPr="0BB48478">
        <w:rPr>
          <w:rFonts w:ascii="Open Sans" w:hAnsi="Open Sans" w:cs="Open Sans"/>
        </w:rPr>
        <w:t>On the basis of</w:t>
      </w:r>
      <w:proofErr w:type="gramEnd"/>
      <w:r w:rsidRPr="0BB48478">
        <w:rPr>
          <w:rFonts w:ascii="Open Sans" w:hAnsi="Open Sans" w:cs="Open Sans"/>
        </w:rPr>
        <w:t xml:space="preserve"> the contemporaneous material provided by the Department, I find that Ms </w:t>
      </w:r>
      <w:r w:rsidR="00EA081E">
        <w:rPr>
          <w:rFonts w:ascii="Open Sans" w:hAnsi="Open Sans" w:cs="Open Sans"/>
        </w:rPr>
        <w:t>PQ</w:t>
      </w:r>
      <w:r w:rsidRPr="0BB48478">
        <w:rPr>
          <w:rFonts w:ascii="Open Sans" w:hAnsi="Open Sans" w:cs="Open Sans"/>
        </w:rPr>
        <w:t xml:space="preserve"> and Ms </w:t>
      </w:r>
      <w:r w:rsidR="00EA081E">
        <w:rPr>
          <w:rFonts w:ascii="Open Sans" w:hAnsi="Open Sans" w:cs="Open Sans"/>
        </w:rPr>
        <w:t>PR</w:t>
      </w:r>
      <w:r w:rsidRPr="0BB48478">
        <w:rPr>
          <w:rFonts w:ascii="Open Sans" w:hAnsi="Open Sans" w:cs="Open Sans"/>
        </w:rPr>
        <w:t xml:space="preserve"> were offered refreshments at regular intervals. </w:t>
      </w:r>
    </w:p>
    <w:p w14:paraId="180005EB" w14:textId="52768BD9" w:rsidR="00764DBD" w:rsidRPr="005E6BE6" w:rsidRDefault="00A876C6" w:rsidP="00A876C6">
      <w:pPr>
        <w:keepNext/>
        <w:numPr>
          <w:ilvl w:val="0"/>
          <w:numId w:val="7"/>
        </w:numPr>
        <w:spacing w:before="240" w:after="240"/>
        <w:rPr>
          <w:rFonts w:ascii="Open Sans" w:hAnsi="Open Sans" w:cs="Open Sans"/>
        </w:rPr>
      </w:pPr>
      <w:r w:rsidRPr="005E6BE6">
        <w:rPr>
          <w:rFonts w:ascii="Open Sans" w:hAnsi="Open Sans" w:cs="Open Sans"/>
        </w:rPr>
        <w:t>In respect of the complaint regarding access to toilet facilities, the D</w:t>
      </w:r>
      <w:r w:rsidRPr="00180AB3">
        <w:rPr>
          <w:rFonts w:ascii="Open Sans" w:hAnsi="Open Sans" w:cs="Open Sans"/>
        </w:rPr>
        <w:t>epartment</w:t>
      </w:r>
      <w:r w:rsidRPr="005E6BE6">
        <w:rPr>
          <w:rFonts w:ascii="Open Sans" w:hAnsi="Open Sans" w:cs="Open Sans"/>
        </w:rPr>
        <w:t xml:space="preserve"> </w:t>
      </w:r>
      <w:r w:rsidR="00EC4534" w:rsidRPr="005E6BE6">
        <w:rPr>
          <w:rFonts w:ascii="Open Sans" w:hAnsi="Open Sans" w:cs="Open Sans"/>
        </w:rPr>
        <w:t xml:space="preserve">says </w:t>
      </w:r>
      <w:r w:rsidRPr="005E6BE6">
        <w:rPr>
          <w:rFonts w:ascii="Open Sans" w:hAnsi="Open Sans" w:cs="Open Sans"/>
        </w:rPr>
        <w:t xml:space="preserve">that Ms </w:t>
      </w:r>
      <w:r w:rsidR="00EA081E">
        <w:rPr>
          <w:rFonts w:ascii="Open Sans" w:hAnsi="Open Sans" w:cs="Open Sans"/>
        </w:rPr>
        <w:t>PQ</w:t>
      </w:r>
      <w:r w:rsidRPr="005E6BE6">
        <w:rPr>
          <w:rFonts w:ascii="Open Sans" w:hAnsi="Open Sans" w:cs="Open Sans"/>
        </w:rPr>
        <w:t xml:space="preserve"> and Ms </w:t>
      </w:r>
      <w:r w:rsidR="00EA081E">
        <w:rPr>
          <w:rFonts w:ascii="Open Sans" w:hAnsi="Open Sans" w:cs="Open Sans"/>
        </w:rPr>
        <w:t>PR</w:t>
      </w:r>
      <w:r w:rsidRPr="005E6BE6">
        <w:rPr>
          <w:rFonts w:ascii="Open Sans" w:hAnsi="Open Sans" w:cs="Open Sans"/>
        </w:rPr>
        <w:t xml:space="preserve"> </w:t>
      </w:r>
      <w:r w:rsidRPr="00180AB3">
        <w:rPr>
          <w:rFonts w:ascii="Open Sans" w:hAnsi="Open Sans" w:cs="Open Sans"/>
        </w:rPr>
        <w:t>asked</w:t>
      </w:r>
      <w:r w:rsidRPr="005E6BE6">
        <w:rPr>
          <w:rFonts w:ascii="Open Sans" w:hAnsi="Open Sans" w:cs="Open Sans"/>
        </w:rPr>
        <w:t xml:space="preserve"> to use the bathroom </w:t>
      </w:r>
      <w:r w:rsidR="00EC4534" w:rsidRPr="005E6BE6">
        <w:rPr>
          <w:rFonts w:ascii="Open Sans" w:hAnsi="Open Sans" w:cs="Open Sans"/>
        </w:rPr>
        <w:t xml:space="preserve">between </w:t>
      </w:r>
      <w:r w:rsidR="006A13DF">
        <w:rPr>
          <w:rFonts w:ascii="Open Sans" w:hAnsi="Open Sans" w:cs="Open Sans"/>
        </w:rPr>
        <w:t>7</w:t>
      </w:r>
      <w:r w:rsidR="00EC4534" w:rsidRPr="005E6BE6">
        <w:rPr>
          <w:rFonts w:ascii="Open Sans" w:hAnsi="Open Sans" w:cs="Open Sans"/>
        </w:rPr>
        <w:t xml:space="preserve">.29 </w:t>
      </w:r>
      <w:r w:rsidR="006A13DF">
        <w:rPr>
          <w:rFonts w:ascii="Open Sans" w:hAnsi="Open Sans" w:cs="Open Sans"/>
        </w:rPr>
        <w:t>pm</w:t>
      </w:r>
      <w:r w:rsidR="00EC4534" w:rsidRPr="005E6BE6">
        <w:rPr>
          <w:rFonts w:ascii="Open Sans" w:hAnsi="Open Sans" w:cs="Open Sans"/>
        </w:rPr>
        <w:t xml:space="preserve"> and </w:t>
      </w:r>
      <w:r w:rsidR="006A13DF">
        <w:rPr>
          <w:rFonts w:ascii="Open Sans" w:hAnsi="Open Sans" w:cs="Open Sans"/>
        </w:rPr>
        <w:t>8</w:t>
      </w:r>
      <w:r w:rsidR="00C11FD3" w:rsidRPr="005E6BE6">
        <w:rPr>
          <w:rFonts w:ascii="Open Sans" w:hAnsi="Open Sans" w:cs="Open Sans"/>
        </w:rPr>
        <w:t xml:space="preserve">.32 </w:t>
      </w:r>
      <w:r w:rsidR="006A13DF">
        <w:rPr>
          <w:rFonts w:ascii="Open Sans" w:hAnsi="Open Sans" w:cs="Open Sans"/>
        </w:rPr>
        <w:t xml:space="preserve">pm </w:t>
      </w:r>
      <w:r w:rsidRPr="005E6BE6">
        <w:rPr>
          <w:rFonts w:ascii="Open Sans" w:hAnsi="Open Sans" w:cs="Open Sans"/>
        </w:rPr>
        <w:t>while waiting in the Serco van at the airport</w:t>
      </w:r>
      <w:r w:rsidR="00C11FD3" w:rsidRPr="005E6BE6">
        <w:rPr>
          <w:rFonts w:ascii="Open Sans" w:hAnsi="Open Sans" w:cs="Open Sans"/>
        </w:rPr>
        <w:t xml:space="preserve">. The Department does not </w:t>
      </w:r>
      <w:r w:rsidR="00764DBD" w:rsidRPr="005E6BE6">
        <w:rPr>
          <w:rFonts w:ascii="Open Sans" w:hAnsi="Open Sans" w:cs="Open Sans"/>
        </w:rPr>
        <w:t>have records t</w:t>
      </w:r>
      <w:r w:rsidR="00C11FD3" w:rsidRPr="005E6BE6">
        <w:rPr>
          <w:rFonts w:ascii="Open Sans" w:hAnsi="Open Sans" w:cs="Open Sans"/>
        </w:rPr>
        <w:t xml:space="preserve">hat a bathroom request was made at </w:t>
      </w:r>
      <w:r w:rsidR="003A712C">
        <w:rPr>
          <w:rFonts w:ascii="Open Sans" w:hAnsi="Open Sans" w:cs="Open Sans"/>
        </w:rPr>
        <w:t>7</w:t>
      </w:r>
      <w:r w:rsidR="00C11FD3" w:rsidRPr="005E6BE6">
        <w:rPr>
          <w:rFonts w:ascii="Open Sans" w:hAnsi="Open Sans" w:cs="Open Sans"/>
        </w:rPr>
        <w:t>.30</w:t>
      </w:r>
      <w:r w:rsidR="006A13DF">
        <w:rPr>
          <w:rFonts w:ascii="Open Sans" w:hAnsi="Open Sans" w:cs="Open Sans"/>
        </w:rPr>
        <w:t xml:space="preserve"> pm</w:t>
      </w:r>
      <w:r w:rsidR="00764DBD" w:rsidRPr="005E6BE6">
        <w:rPr>
          <w:rFonts w:ascii="Open Sans" w:hAnsi="Open Sans" w:cs="Open Sans"/>
        </w:rPr>
        <w:t xml:space="preserve">, however </w:t>
      </w:r>
      <w:r w:rsidR="003313C7">
        <w:rPr>
          <w:rFonts w:ascii="Open Sans" w:hAnsi="Open Sans" w:cs="Open Sans"/>
        </w:rPr>
        <w:t>it does not deny</w:t>
      </w:r>
      <w:r w:rsidR="00764DBD" w:rsidRPr="005E6BE6">
        <w:rPr>
          <w:rFonts w:ascii="Open Sans" w:hAnsi="Open Sans" w:cs="Open Sans"/>
        </w:rPr>
        <w:t xml:space="preserve"> that it could have been made at that time.</w:t>
      </w:r>
    </w:p>
    <w:p w14:paraId="21482655" w14:textId="2DACD3A7" w:rsidR="00A876C6" w:rsidRDefault="00A27EA9" w:rsidP="00A876C6">
      <w:pPr>
        <w:keepNext/>
        <w:numPr>
          <w:ilvl w:val="0"/>
          <w:numId w:val="7"/>
        </w:numPr>
        <w:spacing w:before="240" w:after="240"/>
        <w:rPr>
          <w:rFonts w:ascii="Open Sans" w:hAnsi="Open Sans" w:cs="Open Sans"/>
        </w:rPr>
      </w:pPr>
      <w:r w:rsidRPr="005E6BE6">
        <w:rPr>
          <w:rFonts w:ascii="Open Sans" w:hAnsi="Open Sans" w:cs="Open Sans"/>
        </w:rPr>
        <w:t>I accept the complainants</w:t>
      </w:r>
      <w:r w:rsidR="005E6BE6">
        <w:rPr>
          <w:rFonts w:ascii="Open Sans" w:hAnsi="Open Sans" w:cs="Open Sans"/>
        </w:rPr>
        <w:t>’</w:t>
      </w:r>
      <w:r w:rsidRPr="005E6BE6">
        <w:rPr>
          <w:rFonts w:ascii="Open Sans" w:hAnsi="Open Sans" w:cs="Open Sans"/>
        </w:rPr>
        <w:t xml:space="preserve"> claim that they asked to use the bathroom at </w:t>
      </w:r>
      <w:r w:rsidR="00E9670A">
        <w:rPr>
          <w:rFonts w:ascii="Open Sans" w:hAnsi="Open Sans" w:cs="Open Sans"/>
        </w:rPr>
        <w:t>7</w:t>
      </w:r>
      <w:r w:rsidRPr="005E6BE6">
        <w:rPr>
          <w:rFonts w:ascii="Open Sans" w:hAnsi="Open Sans" w:cs="Open Sans"/>
        </w:rPr>
        <w:t>.30</w:t>
      </w:r>
      <w:r w:rsidR="00434EFF">
        <w:rPr>
          <w:rFonts w:ascii="Open Sans" w:hAnsi="Open Sans" w:cs="Open Sans"/>
        </w:rPr>
        <w:t> </w:t>
      </w:r>
      <w:r w:rsidR="00AC2F04">
        <w:rPr>
          <w:rFonts w:ascii="Open Sans" w:hAnsi="Open Sans" w:cs="Open Sans"/>
        </w:rPr>
        <w:t>pm</w:t>
      </w:r>
      <w:r w:rsidR="00A876C6" w:rsidRPr="005E6BE6">
        <w:rPr>
          <w:rFonts w:ascii="Open Sans" w:hAnsi="Open Sans" w:cs="Open Sans"/>
        </w:rPr>
        <w:t xml:space="preserve"> and were told that this would involve walking through</w:t>
      </w:r>
      <w:r w:rsidR="00A876C6" w:rsidRPr="00180AB3">
        <w:rPr>
          <w:rFonts w:ascii="Open Sans" w:hAnsi="Open Sans" w:cs="Open Sans"/>
        </w:rPr>
        <w:t xml:space="preserve"> the airport and using the bathroom in handcuffs</w:t>
      </w:r>
      <w:r w:rsidR="00A876C6" w:rsidRPr="005E6BE6">
        <w:rPr>
          <w:rFonts w:ascii="Open Sans" w:hAnsi="Open Sans" w:cs="Open Sans"/>
        </w:rPr>
        <w:t>, or that, if they waited 10 minutes,</w:t>
      </w:r>
      <w:r w:rsidR="00A876C6" w:rsidRPr="0BB48478">
        <w:rPr>
          <w:rFonts w:ascii="Open Sans" w:hAnsi="Open Sans" w:cs="Open Sans"/>
        </w:rPr>
        <w:t xml:space="preserve"> they could use another bathroom without handcuffs once through the screening area. According to the Department, Ms </w:t>
      </w:r>
      <w:r w:rsidR="00EA081E">
        <w:rPr>
          <w:rFonts w:ascii="Open Sans" w:hAnsi="Open Sans" w:cs="Open Sans"/>
        </w:rPr>
        <w:t>PQ</w:t>
      </w:r>
      <w:r w:rsidR="00A876C6" w:rsidRPr="0BB48478">
        <w:rPr>
          <w:rFonts w:ascii="Open Sans" w:hAnsi="Open Sans" w:cs="Open Sans"/>
        </w:rPr>
        <w:t xml:space="preserve"> and Ms </w:t>
      </w:r>
      <w:r w:rsidR="00EA081E">
        <w:rPr>
          <w:rFonts w:ascii="Open Sans" w:hAnsi="Open Sans" w:cs="Open Sans"/>
        </w:rPr>
        <w:t>PR</w:t>
      </w:r>
      <w:r w:rsidR="00A876C6" w:rsidRPr="0BB48478">
        <w:rPr>
          <w:rFonts w:ascii="Open Sans" w:hAnsi="Open Sans" w:cs="Open Sans"/>
        </w:rPr>
        <w:t xml:space="preserve"> chose the second option and used the toilet at approximately </w:t>
      </w:r>
      <w:r w:rsidR="004F505A">
        <w:rPr>
          <w:rFonts w:ascii="Open Sans" w:hAnsi="Open Sans" w:cs="Open Sans"/>
        </w:rPr>
        <w:t>8.</w:t>
      </w:r>
      <w:r w:rsidR="00A876C6" w:rsidRPr="0BB48478">
        <w:rPr>
          <w:rFonts w:ascii="Open Sans" w:hAnsi="Open Sans" w:cs="Open Sans"/>
        </w:rPr>
        <w:t>40</w:t>
      </w:r>
      <w:r w:rsidR="004F505A">
        <w:rPr>
          <w:rFonts w:ascii="Open Sans" w:hAnsi="Open Sans" w:cs="Open Sans"/>
        </w:rPr>
        <w:t xml:space="preserve"> pm</w:t>
      </w:r>
      <w:r w:rsidR="00A876C6" w:rsidRPr="0BB48478">
        <w:rPr>
          <w:rFonts w:ascii="Open Sans" w:hAnsi="Open Sans" w:cs="Open Sans"/>
        </w:rPr>
        <w:t>.</w:t>
      </w:r>
    </w:p>
    <w:p w14:paraId="23F95DD6" w14:textId="229F08B8" w:rsidR="00B716F6" w:rsidRPr="000B129B" w:rsidRDefault="00B716F6" w:rsidP="00A876C6">
      <w:pPr>
        <w:keepNext/>
        <w:numPr>
          <w:ilvl w:val="0"/>
          <w:numId w:val="7"/>
        </w:numPr>
        <w:spacing w:before="240" w:after="240"/>
        <w:rPr>
          <w:rFonts w:ascii="Open Sans" w:hAnsi="Open Sans" w:cs="Open Sans"/>
        </w:rPr>
      </w:pPr>
      <w:r>
        <w:rPr>
          <w:rFonts w:ascii="Open Sans" w:hAnsi="Open Sans" w:cs="Open Sans"/>
        </w:rPr>
        <w:t xml:space="preserve">In the </w:t>
      </w:r>
      <w:r w:rsidR="001D6198">
        <w:rPr>
          <w:rFonts w:ascii="Open Sans" w:hAnsi="Open Sans" w:cs="Open Sans"/>
        </w:rPr>
        <w:t>Department’s</w:t>
      </w:r>
      <w:r>
        <w:rPr>
          <w:rFonts w:ascii="Open Sans" w:hAnsi="Open Sans" w:cs="Open Sans"/>
        </w:rPr>
        <w:t xml:space="preserve"> response</w:t>
      </w:r>
      <w:r w:rsidR="00761B16">
        <w:rPr>
          <w:rFonts w:ascii="Open Sans" w:hAnsi="Open Sans" w:cs="Open Sans"/>
        </w:rPr>
        <w:t>,</w:t>
      </w:r>
      <w:r>
        <w:rPr>
          <w:rFonts w:ascii="Open Sans" w:hAnsi="Open Sans" w:cs="Open Sans"/>
        </w:rPr>
        <w:t xml:space="preserve"> it notes that </w:t>
      </w:r>
      <w:r w:rsidR="008D25B2">
        <w:rPr>
          <w:rFonts w:ascii="Open Sans" w:hAnsi="Open Sans" w:cs="Open Sans"/>
        </w:rPr>
        <w:t>the requirements of the Escort Operation Order state</w:t>
      </w:r>
      <w:r w:rsidR="0091339E">
        <w:rPr>
          <w:rFonts w:ascii="Open Sans" w:hAnsi="Open Sans" w:cs="Open Sans"/>
        </w:rPr>
        <w:t xml:space="preserve"> that</w:t>
      </w:r>
      <w:r w:rsidR="008D25B2">
        <w:rPr>
          <w:rFonts w:ascii="Open Sans" w:hAnsi="Open Sans" w:cs="Open Sans"/>
        </w:rPr>
        <w:t xml:space="preserve"> ‘toilet and refreshment breaks must be offered every two </w:t>
      </w:r>
      <w:proofErr w:type="gramStart"/>
      <w:r w:rsidR="008D25B2">
        <w:rPr>
          <w:rFonts w:ascii="Open Sans" w:hAnsi="Open Sans" w:cs="Open Sans"/>
        </w:rPr>
        <w:t>hours</w:t>
      </w:r>
      <w:r w:rsidR="00761B16">
        <w:rPr>
          <w:rFonts w:ascii="Open Sans" w:hAnsi="Open Sans" w:cs="Open Sans"/>
        </w:rPr>
        <w:t>’</w:t>
      </w:r>
      <w:proofErr w:type="gramEnd"/>
      <w:r w:rsidR="00BB4868">
        <w:rPr>
          <w:rFonts w:ascii="Open Sans" w:hAnsi="Open Sans" w:cs="Open Sans"/>
        </w:rPr>
        <w:t>.</w:t>
      </w:r>
      <w:r w:rsidR="00DC3E4C">
        <w:rPr>
          <w:rFonts w:ascii="Open Sans" w:hAnsi="Open Sans" w:cs="Open Sans"/>
        </w:rPr>
        <w:t xml:space="preserve"> The Department contends that </w:t>
      </w:r>
      <w:r w:rsidR="00481750">
        <w:rPr>
          <w:rFonts w:ascii="Open Sans" w:hAnsi="Open Sans" w:cs="Open Sans"/>
        </w:rPr>
        <w:t xml:space="preserve">toilet and refreshment breaks were offered within this timeframe. </w:t>
      </w:r>
    </w:p>
    <w:p w14:paraId="67F3514F" w14:textId="3EB9E869" w:rsidR="00A876C6" w:rsidRPr="000B129B" w:rsidRDefault="00A876C6" w:rsidP="00A876C6">
      <w:pPr>
        <w:numPr>
          <w:ilvl w:val="0"/>
          <w:numId w:val="7"/>
        </w:numPr>
        <w:spacing w:before="240" w:after="240"/>
        <w:rPr>
          <w:rFonts w:ascii="Open Sans" w:hAnsi="Open Sans" w:cs="Open Sans"/>
        </w:rPr>
      </w:pPr>
      <w:r w:rsidRPr="0BB48478">
        <w:rPr>
          <w:rFonts w:ascii="Open Sans" w:hAnsi="Open Sans" w:cs="Open Sans"/>
        </w:rPr>
        <w:t xml:space="preserve">I note my </w:t>
      </w:r>
      <w:r w:rsidR="00BC25FA">
        <w:rPr>
          <w:rFonts w:ascii="Open Sans" w:hAnsi="Open Sans" w:cs="Open Sans"/>
        </w:rPr>
        <w:t>finding</w:t>
      </w:r>
      <w:r w:rsidRPr="0BB48478">
        <w:rPr>
          <w:rFonts w:ascii="Open Sans" w:hAnsi="Open Sans" w:cs="Open Sans"/>
        </w:rPr>
        <w:t xml:space="preserve"> above that the use of handcuffs while Ms </w:t>
      </w:r>
      <w:r w:rsidR="00EA081E">
        <w:rPr>
          <w:rFonts w:ascii="Open Sans" w:hAnsi="Open Sans" w:cs="Open Sans"/>
        </w:rPr>
        <w:t>PQ</w:t>
      </w:r>
      <w:r w:rsidRPr="0BB48478">
        <w:rPr>
          <w:rFonts w:ascii="Open Sans" w:hAnsi="Open Sans" w:cs="Open Sans"/>
        </w:rPr>
        <w:t xml:space="preserve"> and Ms </w:t>
      </w:r>
      <w:r w:rsidR="00EA081E">
        <w:rPr>
          <w:rFonts w:ascii="Open Sans" w:hAnsi="Open Sans" w:cs="Open Sans"/>
        </w:rPr>
        <w:t>PR</w:t>
      </w:r>
      <w:r w:rsidRPr="0BB48478">
        <w:rPr>
          <w:rFonts w:ascii="Open Sans" w:hAnsi="Open Sans" w:cs="Open Sans"/>
        </w:rPr>
        <w:t xml:space="preserve"> were in the van outside the airport was not justified in the </w:t>
      </w:r>
      <w:proofErr w:type="gramStart"/>
      <w:r w:rsidRPr="0BB48478">
        <w:rPr>
          <w:rFonts w:ascii="Open Sans" w:hAnsi="Open Sans" w:cs="Open Sans"/>
        </w:rPr>
        <w:t>circumstances, and</w:t>
      </w:r>
      <w:proofErr w:type="gramEnd"/>
      <w:r w:rsidRPr="0BB48478">
        <w:rPr>
          <w:rFonts w:ascii="Open Sans" w:hAnsi="Open Sans" w:cs="Open Sans"/>
        </w:rPr>
        <w:t xml:space="preserve"> amounted to a failure to treat Ms </w:t>
      </w:r>
      <w:r w:rsidR="00EA081E">
        <w:rPr>
          <w:rFonts w:ascii="Open Sans" w:hAnsi="Open Sans" w:cs="Open Sans"/>
        </w:rPr>
        <w:t>PQ</w:t>
      </w:r>
      <w:r w:rsidRPr="0BB48478">
        <w:rPr>
          <w:rFonts w:ascii="Open Sans" w:hAnsi="Open Sans" w:cs="Open Sans"/>
        </w:rPr>
        <w:t xml:space="preserve"> and Ms </w:t>
      </w:r>
      <w:r w:rsidR="00EA081E">
        <w:rPr>
          <w:rFonts w:ascii="Open Sans" w:hAnsi="Open Sans" w:cs="Open Sans"/>
        </w:rPr>
        <w:t>PR</w:t>
      </w:r>
      <w:r w:rsidRPr="0BB48478">
        <w:rPr>
          <w:rFonts w:ascii="Open Sans" w:hAnsi="Open Sans" w:cs="Open Sans"/>
        </w:rPr>
        <w:t xml:space="preserve"> with humanity and respect for their dignity, contrary to article 10 of the ICCPR. I </w:t>
      </w:r>
      <w:r w:rsidR="00731267" w:rsidRPr="0BB48478">
        <w:rPr>
          <w:rFonts w:ascii="Open Sans" w:hAnsi="Open Sans" w:cs="Open Sans"/>
        </w:rPr>
        <w:t>also note</w:t>
      </w:r>
      <w:r w:rsidRPr="0BB48478">
        <w:rPr>
          <w:rFonts w:ascii="Open Sans" w:hAnsi="Open Sans" w:cs="Open Sans"/>
        </w:rPr>
        <w:t xml:space="preserve"> my recommendations to the Department following other inquiries that restraints should be used for the shortest </w:t>
      </w:r>
      <w:proofErr w:type="gramStart"/>
      <w:r w:rsidRPr="0BB48478">
        <w:rPr>
          <w:rFonts w:ascii="Open Sans" w:hAnsi="Open Sans" w:cs="Open Sans"/>
        </w:rPr>
        <w:t>period of time</w:t>
      </w:r>
      <w:proofErr w:type="gramEnd"/>
      <w:r w:rsidRPr="0BB48478">
        <w:rPr>
          <w:rFonts w:ascii="Open Sans" w:hAnsi="Open Sans" w:cs="Open Sans"/>
        </w:rPr>
        <w:t xml:space="preserve"> necessary, and the need for the continued use of restraints should be regularly reviewed during the course of an operation. I accept that the Department did offer Ms </w:t>
      </w:r>
      <w:r w:rsidR="00EA081E">
        <w:rPr>
          <w:rFonts w:ascii="Open Sans" w:hAnsi="Open Sans" w:cs="Open Sans"/>
        </w:rPr>
        <w:t>PQ</w:t>
      </w:r>
      <w:r w:rsidRPr="0BB48478">
        <w:rPr>
          <w:rFonts w:ascii="Open Sans" w:hAnsi="Open Sans" w:cs="Open Sans"/>
        </w:rPr>
        <w:t xml:space="preserve"> and Ms </w:t>
      </w:r>
      <w:r w:rsidR="00EA081E">
        <w:rPr>
          <w:rFonts w:ascii="Open Sans" w:hAnsi="Open Sans" w:cs="Open Sans"/>
        </w:rPr>
        <w:t>PR</w:t>
      </w:r>
      <w:r w:rsidRPr="0BB48478">
        <w:rPr>
          <w:rFonts w:ascii="Open Sans" w:hAnsi="Open Sans" w:cs="Open Sans"/>
        </w:rPr>
        <w:t xml:space="preserve"> toilet breaks at various intervals. However, at </w:t>
      </w:r>
      <w:r w:rsidR="003A712C">
        <w:rPr>
          <w:rFonts w:ascii="Open Sans" w:hAnsi="Open Sans" w:cs="Open Sans"/>
        </w:rPr>
        <w:t>7</w:t>
      </w:r>
      <w:r w:rsidRPr="0BB48478">
        <w:rPr>
          <w:rFonts w:ascii="Open Sans" w:hAnsi="Open Sans" w:cs="Open Sans"/>
        </w:rPr>
        <w:t>.30</w:t>
      </w:r>
      <w:r w:rsidR="00731267">
        <w:rPr>
          <w:rFonts w:ascii="Open Sans" w:hAnsi="Open Sans" w:cs="Open Sans"/>
        </w:rPr>
        <w:t xml:space="preserve"> pm</w:t>
      </w:r>
      <w:r w:rsidRPr="0BB48478">
        <w:rPr>
          <w:rFonts w:ascii="Open Sans" w:hAnsi="Open Sans" w:cs="Open Sans"/>
        </w:rPr>
        <w:t xml:space="preserve"> Ms </w:t>
      </w:r>
      <w:r w:rsidR="00EA081E">
        <w:rPr>
          <w:rFonts w:ascii="Open Sans" w:hAnsi="Open Sans" w:cs="Open Sans"/>
        </w:rPr>
        <w:t>PQ</w:t>
      </w:r>
      <w:r w:rsidRPr="0BB48478">
        <w:rPr>
          <w:rFonts w:ascii="Open Sans" w:hAnsi="Open Sans" w:cs="Open Sans"/>
        </w:rPr>
        <w:t xml:space="preserve"> and Ms </w:t>
      </w:r>
      <w:r w:rsidR="00EA081E">
        <w:rPr>
          <w:rFonts w:ascii="Open Sans" w:hAnsi="Open Sans" w:cs="Open Sans"/>
        </w:rPr>
        <w:t>PR</w:t>
      </w:r>
      <w:r w:rsidRPr="0BB48478">
        <w:rPr>
          <w:rFonts w:ascii="Open Sans" w:hAnsi="Open Sans" w:cs="Open Sans"/>
        </w:rPr>
        <w:t xml:space="preserve"> asked to use the bathroom. Ms </w:t>
      </w:r>
      <w:r w:rsidR="00EA081E">
        <w:rPr>
          <w:rFonts w:ascii="Open Sans" w:hAnsi="Open Sans" w:cs="Open Sans"/>
        </w:rPr>
        <w:t>PQ</w:t>
      </w:r>
      <w:r w:rsidRPr="0BB48478">
        <w:rPr>
          <w:rFonts w:ascii="Open Sans" w:hAnsi="Open Sans" w:cs="Open Sans"/>
        </w:rPr>
        <w:t xml:space="preserve"> and Ms </w:t>
      </w:r>
      <w:r w:rsidR="00EA081E">
        <w:rPr>
          <w:rFonts w:ascii="Open Sans" w:hAnsi="Open Sans" w:cs="Open Sans"/>
        </w:rPr>
        <w:t>PR</w:t>
      </w:r>
      <w:r w:rsidRPr="0BB48478">
        <w:rPr>
          <w:rFonts w:ascii="Open Sans" w:hAnsi="Open Sans" w:cs="Open Sans"/>
        </w:rPr>
        <w:t xml:space="preserve"> say they had previously informed the Department that they were menstruating. I accept that the Department provided Ms </w:t>
      </w:r>
      <w:r w:rsidR="00EA081E">
        <w:rPr>
          <w:rFonts w:ascii="Open Sans" w:hAnsi="Open Sans" w:cs="Open Sans"/>
        </w:rPr>
        <w:t>PQ</w:t>
      </w:r>
      <w:r w:rsidRPr="0BB48478">
        <w:rPr>
          <w:rFonts w:ascii="Open Sans" w:hAnsi="Open Sans" w:cs="Open Sans"/>
        </w:rPr>
        <w:t xml:space="preserve"> and Ms </w:t>
      </w:r>
      <w:r w:rsidR="00EA081E">
        <w:rPr>
          <w:rFonts w:ascii="Open Sans" w:hAnsi="Open Sans" w:cs="Open Sans"/>
        </w:rPr>
        <w:t>PR</w:t>
      </w:r>
      <w:r w:rsidRPr="0BB48478">
        <w:rPr>
          <w:rFonts w:ascii="Open Sans" w:hAnsi="Open Sans" w:cs="Open Sans"/>
        </w:rPr>
        <w:t xml:space="preserve"> the option to access toilet facilities immediately</w:t>
      </w:r>
      <w:r w:rsidR="006C6847">
        <w:rPr>
          <w:rFonts w:ascii="Open Sans" w:hAnsi="Open Sans" w:cs="Open Sans"/>
        </w:rPr>
        <w:t>,</w:t>
      </w:r>
      <w:r w:rsidRPr="0BB48478">
        <w:rPr>
          <w:rFonts w:ascii="Open Sans" w:hAnsi="Open Sans" w:cs="Open Sans"/>
        </w:rPr>
        <w:t xml:space="preserve"> with handcuffs, or wait 10 minutes to access the toilet facilities without handcuffs. However, what transpired was a delay of one hour and ten minutes in the removal of handcuffs and access to the toilet facilities. </w:t>
      </w:r>
    </w:p>
    <w:p w14:paraId="7C833A02" w14:textId="6C5B14C2" w:rsidR="00A876C6" w:rsidRPr="000B129B" w:rsidRDefault="00A876C6" w:rsidP="00A876C6">
      <w:pPr>
        <w:numPr>
          <w:ilvl w:val="0"/>
          <w:numId w:val="7"/>
        </w:numPr>
        <w:spacing w:before="240" w:after="240"/>
        <w:rPr>
          <w:rFonts w:ascii="Open Sans" w:hAnsi="Open Sans" w:cs="Open Sans"/>
        </w:rPr>
      </w:pPr>
      <w:r w:rsidRPr="0BB48478">
        <w:rPr>
          <w:rFonts w:ascii="Open Sans" w:hAnsi="Open Sans" w:cs="Open Sans"/>
        </w:rPr>
        <w:lastRenderedPageBreak/>
        <w:t xml:space="preserve">In the circumstances, it does not appear that it was reasonable to require Ms </w:t>
      </w:r>
      <w:r w:rsidR="00EA081E">
        <w:rPr>
          <w:rFonts w:ascii="Open Sans" w:hAnsi="Open Sans" w:cs="Open Sans"/>
        </w:rPr>
        <w:t>PQ</w:t>
      </w:r>
      <w:r w:rsidRPr="0BB48478">
        <w:rPr>
          <w:rFonts w:ascii="Open Sans" w:hAnsi="Open Sans" w:cs="Open Sans"/>
        </w:rPr>
        <w:t xml:space="preserve"> and Ms </w:t>
      </w:r>
      <w:r w:rsidR="00EA081E">
        <w:rPr>
          <w:rFonts w:ascii="Open Sans" w:hAnsi="Open Sans" w:cs="Open Sans"/>
        </w:rPr>
        <w:t>PR</w:t>
      </w:r>
      <w:r w:rsidRPr="0BB48478">
        <w:rPr>
          <w:rFonts w:ascii="Open Sans" w:hAnsi="Open Sans" w:cs="Open Sans"/>
        </w:rPr>
        <w:t xml:space="preserve"> to attend to their personal hygiene needs while wearing handcuffs, or to have to wait over an hour to do so without handcuffs. Accordingly, </w:t>
      </w:r>
      <w:r w:rsidR="00CA34FF">
        <w:rPr>
          <w:rFonts w:ascii="Open Sans" w:hAnsi="Open Sans" w:cs="Open Sans"/>
        </w:rPr>
        <w:t>I find that</w:t>
      </w:r>
      <w:r w:rsidRPr="0BB48478">
        <w:rPr>
          <w:rFonts w:ascii="Open Sans" w:hAnsi="Open Sans" w:cs="Open Sans"/>
        </w:rPr>
        <w:t xml:space="preserve"> the </w:t>
      </w:r>
      <w:r w:rsidR="00FD4261">
        <w:rPr>
          <w:rFonts w:ascii="Open Sans" w:hAnsi="Open Sans" w:cs="Open Sans"/>
        </w:rPr>
        <w:t xml:space="preserve">use of handcuffs and subsequent </w:t>
      </w:r>
      <w:r w:rsidRPr="0BB48478">
        <w:rPr>
          <w:rFonts w:ascii="Open Sans" w:hAnsi="Open Sans" w:cs="Open Sans"/>
        </w:rPr>
        <w:t xml:space="preserve">delay in providing access to bathroom facilities constituted a failure to treat Ms </w:t>
      </w:r>
      <w:r w:rsidR="00EA081E">
        <w:rPr>
          <w:rFonts w:ascii="Open Sans" w:hAnsi="Open Sans" w:cs="Open Sans"/>
        </w:rPr>
        <w:t>PQ</w:t>
      </w:r>
      <w:r w:rsidRPr="0BB48478">
        <w:rPr>
          <w:rFonts w:ascii="Open Sans" w:hAnsi="Open Sans" w:cs="Open Sans"/>
        </w:rPr>
        <w:t xml:space="preserve"> and Ms </w:t>
      </w:r>
      <w:r w:rsidR="00EA081E">
        <w:rPr>
          <w:rFonts w:ascii="Open Sans" w:hAnsi="Open Sans" w:cs="Open Sans"/>
        </w:rPr>
        <w:t>PR</w:t>
      </w:r>
      <w:r w:rsidRPr="0BB48478">
        <w:rPr>
          <w:rFonts w:ascii="Open Sans" w:hAnsi="Open Sans" w:cs="Open Sans"/>
        </w:rPr>
        <w:t xml:space="preserve"> with humanity and respect for their dignity, contrary to article 10 of the ICCPR. Consideration should have been given to removing Ms </w:t>
      </w:r>
      <w:r w:rsidR="00EA081E">
        <w:rPr>
          <w:rFonts w:ascii="Open Sans" w:hAnsi="Open Sans" w:cs="Open Sans"/>
        </w:rPr>
        <w:t>PQ</w:t>
      </w:r>
      <w:r w:rsidR="00C576E5">
        <w:rPr>
          <w:rFonts w:ascii="Open Sans" w:hAnsi="Open Sans" w:cs="Open Sans"/>
        </w:rPr>
        <w:t>’s</w:t>
      </w:r>
      <w:r w:rsidRPr="0BB48478">
        <w:rPr>
          <w:rFonts w:ascii="Open Sans" w:hAnsi="Open Sans" w:cs="Open Sans"/>
        </w:rPr>
        <w:t xml:space="preserve"> and Ms </w:t>
      </w:r>
      <w:r w:rsidR="00EA081E">
        <w:rPr>
          <w:rFonts w:ascii="Open Sans" w:hAnsi="Open Sans" w:cs="Open Sans"/>
        </w:rPr>
        <w:t>PR</w:t>
      </w:r>
      <w:r w:rsidRPr="0BB48478">
        <w:rPr>
          <w:rFonts w:ascii="Open Sans" w:hAnsi="Open Sans" w:cs="Open Sans"/>
        </w:rPr>
        <w:t xml:space="preserve">’s handcuffs to allow them to access the toilet facilities, particularly in circumstances where the Department’s records state there were ‘nil’ incidents during the transfers and there were </w:t>
      </w:r>
      <w:r w:rsidR="00F354C3">
        <w:rPr>
          <w:rFonts w:ascii="Open Sans" w:hAnsi="Open Sans" w:cs="Open Sans"/>
        </w:rPr>
        <w:t>five</w:t>
      </w:r>
      <w:r w:rsidRPr="0BB48478">
        <w:rPr>
          <w:rFonts w:ascii="Open Sans" w:hAnsi="Open Sans" w:cs="Open Sans"/>
        </w:rPr>
        <w:t xml:space="preserve"> Serco officers acting as escorts.</w:t>
      </w:r>
    </w:p>
    <w:p w14:paraId="515557A9" w14:textId="77777777" w:rsidR="00A876C6" w:rsidRPr="00F20A2F" w:rsidRDefault="00A876C6" w:rsidP="00A876C6">
      <w:pPr>
        <w:pStyle w:val="Heading2"/>
        <w:tabs>
          <w:tab w:val="num" w:pos="709"/>
        </w:tabs>
        <w:ind w:left="4394" w:hanging="4394"/>
        <w:rPr>
          <w:rFonts w:cs="Open Sans"/>
          <w:i/>
        </w:rPr>
      </w:pPr>
      <w:bookmarkStart w:id="86" w:name="_Toc45200671"/>
      <w:bookmarkStart w:id="87" w:name="_Toc70681737"/>
      <w:r>
        <w:rPr>
          <w:rFonts w:cs="Open Sans"/>
        </w:rPr>
        <w:t>Conditions during immigration detention</w:t>
      </w:r>
      <w:bookmarkEnd w:id="86"/>
      <w:bookmarkEnd w:id="87"/>
    </w:p>
    <w:p w14:paraId="5210CED4" w14:textId="7D15CED8" w:rsidR="00A876C6" w:rsidRPr="00401203" w:rsidRDefault="00A876C6" w:rsidP="00A876C6">
      <w:pPr>
        <w:keepNext/>
        <w:numPr>
          <w:ilvl w:val="0"/>
          <w:numId w:val="7"/>
        </w:numPr>
        <w:spacing w:before="240" w:after="240"/>
        <w:rPr>
          <w:rFonts w:ascii="Open Sans" w:hAnsi="Open Sans" w:cs="Open Sans"/>
        </w:rPr>
      </w:pPr>
      <w:r w:rsidRPr="0BB48478">
        <w:rPr>
          <w:rFonts w:ascii="Open Sans" w:hAnsi="Open Sans" w:cs="Open Sans"/>
        </w:rPr>
        <w:t xml:space="preserve">Ms </w:t>
      </w:r>
      <w:r w:rsidR="00EA081E">
        <w:rPr>
          <w:rFonts w:ascii="Open Sans" w:hAnsi="Open Sans" w:cs="Open Sans"/>
        </w:rPr>
        <w:t>PQ</w:t>
      </w:r>
      <w:r w:rsidRPr="0BB48478">
        <w:rPr>
          <w:rFonts w:ascii="Open Sans" w:hAnsi="Open Sans" w:cs="Open Sans"/>
        </w:rPr>
        <w:t xml:space="preserve"> and Ms </w:t>
      </w:r>
      <w:r w:rsidR="00EA081E">
        <w:rPr>
          <w:rFonts w:ascii="Open Sans" w:hAnsi="Open Sans" w:cs="Open Sans"/>
        </w:rPr>
        <w:t>PR</w:t>
      </w:r>
      <w:r w:rsidRPr="0BB48478">
        <w:rPr>
          <w:rFonts w:ascii="Open Sans" w:hAnsi="Open Sans" w:cs="Open Sans"/>
        </w:rPr>
        <w:t xml:space="preserve"> complain that their human rights were breached during the period of their detention at AITA, the Adelaide immigration detention facility. They allege that </w:t>
      </w:r>
    </w:p>
    <w:p w14:paraId="69DB6C16" w14:textId="492B3554" w:rsidR="00A876C6" w:rsidRPr="00401203" w:rsidRDefault="00A876C6" w:rsidP="00A876C6">
      <w:pPr>
        <w:pStyle w:val="ListParagraph"/>
        <w:numPr>
          <w:ilvl w:val="0"/>
          <w:numId w:val="30"/>
        </w:numPr>
        <w:spacing w:before="240" w:after="240"/>
        <w:rPr>
          <w:rFonts w:ascii="Open Sans" w:hAnsi="Open Sans" w:cs="Open Sans"/>
        </w:rPr>
      </w:pPr>
      <w:r w:rsidRPr="0BB48478">
        <w:rPr>
          <w:rFonts w:ascii="Open Sans" w:hAnsi="Open Sans" w:cs="Open Sans"/>
        </w:rPr>
        <w:t>they were kept awake until 8</w:t>
      </w:r>
      <w:r w:rsidR="00731267">
        <w:rPr>
          <w:rFonts w:ascii="Open Sans" w:hAnsi="Open Sans" w:cs="Open Sans"/>
        </w:rPr>
        <w:t>.</w:t>
      </w:r>
      <w:r w:rsidRPr="0BB48478">
        <w:rPr>
          <w:rFonts w:ascii="Open Sans" w:hAnsi="Open Sans" w:cs="Open Sans"/>
        </w:rPr>
        <w:t xml:space="preserve">30 </w:t>
      </w:r>
      <w:r w:rsidR="00731267">
        <w:rPr>
          <w:rFonts w:ascii="Open Sans" w:hAnsi="Open Sans" w:cs="Open Sans"/>
        </w:rPr>
        <w:t>am</w:t>
      </w:r>
      <w:r w:rsidRPr="0BB48478">
        <w:rPr>
          <w:rFonts w:ascii="Open Sans" w:hAnsi="Open Sans" w:cs="Open Sans"/>
        </w:rPr>
        <w:t xml:space="preserve"> (having landed around </w:t>
      </w:r>
      <w:r w:rsidR="00731267">
        <w:rPr>
          <w:rFonts w:ascii="Open Sans" w:hAnsi="Open Sans" w:cs="Open Sans"/>
        </w:rPr>
        <w:t>5.</w:t>
      </w:r>
      <w:r w:rsidRPr="0BB48478">
        <w:rPr>
          <w:rFonts w:ascii="Open Sans" w:hAnsi="Open Sans" w:cs="Open Sans"/>
        </w:rPr>
        <w:t>30</w:t>
      </w:r>
      <w:r w:rsidR="00731267">
        <w:rPr>
          <w:rFonts w:ascii="Open Sans" w:hAnsi="Open Sans" w:cs="Open Sans"/>
        </w:rPr>
        <w:t xml:space="preserve"> pm</w:t>
      </w:r>
      <w:r w:rsidRPr="0BB48478">
        <w:rPr>
          <w:rFonts w:ascii="Open Sans" w:hAnsi="Open Sans" w:cs="Open Sans"/>
        </w:rPr>
        <w:t xml:space="preserve"> the evening prior and been interviewed and then detained at the airport until 2</w:t>
      </w:r>
      <w:r w:rsidR="00731267">
        <w:rPr>
          <w:rFonts w:ascii="Open Sans" w:hAnsi="Open Sans" w:cs="Open Sans"/>
        </w:rPr>
        <w:t>.</w:t>
      </w:r>
      <w:r w:rsidRPr="0BB48478">
        <w:rPr>
          <w:rFonts w:ascii="Open Sans" w:hAnsi="Open Sans" w:cs="Open Sans"/>
        </w:rPr>
        <w:t xml:space="preserve">00 </w:t>
      </w:r>
      <w:r w:rsidR="00731267">
        <w:rPr>
          <w:rFonts w:ascii="Open Sans" w:hAnsi="Open Sans" w:cs="Open Sans"/>
        </w:rPr>
        <w:t>am</w:t>
      </w:r>
      <w:r w:rsidRPr="0BB48478">
        <w:rPr>
          <w:rFonts w:ascii="Open Sans" w:hAnsi="Open Sans" w:cs="Open Sans"/>
        </w:rPr>
        <w:t xml:space="preserve"> that morning) for induction procedures</w:t>
      </w:r>
    </w:p>
    <w:p w14:paraId="21CE765D" w14:textId="77777777" w:rsidR="00A876C6" w:rsidRPr="00401203" w:rsidRDefault="00A876C6" w:rsidP="00A876C6">
      <w:pPr>
        <w:pStyle w:val="ListParagraph"/>
        <w:numPr>
          <w:ilvl w:val="0"/>
          <w:numId w:val="30"/>
        </w:numPr>
        <w:spacing w:before="240" w:after="240"/>
        <w:rPr>
          <w:rFonts w:ascii="Open Sans" w:hAnsi="Open Sans" w:cs="Open Sans"/>
        </w:rPr>
      </w:pPr>
      <w:r w:rsidRPr="0BB48478">
        <w:rPr>
          <w:rFonts w:ascii="Open Sans" w:hAnsi="Open Sans" w:cs="Open Sans"/>
        </w:rPr>
        <w:t>they had very limited means of communication to contact friends and family or to seek legal or diplomatic assistance</w:t>
      </w:r>
    </w:p>
    <w:p w14:paraId="089F969F" w14:textId="77777777" w:rsidR="00A876C6" w:rsidRPr="00401203" w:rsidRDefault="00A876C6" w:rsidP="00A876C6">
      <w:pPr>
        <w:pStyle w:val="ListParagraph"/>
        <w:numPr>
          <w:ilvl w:val="0"/>
          <w:numId w:val="30"/>
        </w:numPr>
        <w:spacing w:before="240" w:after="240"/>
        <w:rPr>
          <w:rFonts w:ascii="Open Sans" w:hAnsi="Open Sans" w:cs="Open Sans"/>
        </w:rPr>
      </w:pPr>
      <w:r w:rsidRPr="0BB48478">
        <w:rPr>
          <w:rFonts w:ascii="Open Sans" w:hAnsi="Open Sans" w:cs="Open Sans"/>
        </w:rPr>
        <w:t>they were not informed of their rights to legal or migration assistance and were only provided with the opportunity to speak with a migration officer shortly before departing AITA</w:t>
      </w:r>
    </w:p>
    <w:p w14:paraId="6D61F427" w14:textId="5839F17D" w:rsidR="00A876C6" w:rsidRPr="00401203" w:rsidRDefault="00A876C6" w:rsidP="00A876C6">
      <w:pPr>
        <w:pStyle w:val="ListParagraph"/>
        <w:numPr>
          <w:ilvl w:val="0"/>
          <w:numId w:val="30"/>
        </w:numPr>
        <w:spacing w:before="240" w:after="240"/>
        <w:rPr>
          <w:rFonts w:ascii="Open Sans" w:hAnsi="Open Sans" w:cs="Open Sans"/>
        </w:rPr>
      </w:pPr>
      <w:r w:rsidRPr="0BB48478">
        <w:rPr>
          <w:rFonts w:ascii="Open Sans" w:hAnsi="Open Sans" w:cs="Open Sans"/>
        </w:rPr>
        <w:t xml:space="preserve">they were placed in a detention facility occupied overwhelmingly by men and were at times fearful for their safety, </w:t>
      </w:r>
      <w:proofErr w:type="gramStart"/>
      <w:r w:rsidRPr="0BB48478">
        <w:rPr>
          <w:rFonts w:ascii="Open Sans" w:hAnsi="Open Sans" w:cs="Open Sans"/>
        </w:rPr>
        <w:t>privacy</w:t>
      </w:r>
      <w:proofErr w:type="gramEnd"/>
      <w:r w:rsidRPr="0BB48478">
        <w:rPr>
          <w:rFonts w:ascii="Open Sans" w:hAnsi="Open Sans" w:cs="Open Sans"/>
        </w:rPr>
        <w:t xml:space="preserve"> and wellbeing </w:t>
      </w:r>
    </w:p>
    <w:p w14:paraId="61E06451" w14:textId="77777777" w:rsidR="00A876C6" w:rsidRPr="00401203" w:rsidRDefault="00A876C6" w:rsidP="00A876C6">
      <w:pPr>
        <w:pStyle w:val="ListParagraph"/>
        <w:numPr>
          <w:ilvl w:val="0"/>
          <w:numId w:val="30"/>
        </w:numPr>
        <w:spacing w:before="240" w:after="240"/>
        <w:rPr>
          <w:rFonts w:ascii="Open Sans" w:hAnsi="Open Sans" w:cs="Open Sans"/>
          <w:szCs w:val="24"/>
        </w:rPr>
      </w:pPr>
      <w:r w:rsidRPr="00401203">
        <w:rPr>
          <w:rFonts w:ascii="Open Sans" w:hAnsi="Open Sans" w:cs="Open Sans"/>
          <w:szCs w:val="24"/>
        </w:rPr>
        <w:t xml:space="preserve">they were given inadequate notice to collect their belongings, inform family and family and otherwise prepare to leave the detention centre. </w:t>
      </w:r>
    </w:p>
    <w:p w14:paraId="787563D8" w14:textId="77B3E108" w:rsidR="00A876C6" w:rsidRPr="007A66A4" w:rsidRDefault="00A876C6" w:rsidP="00A876C6">
      <w:pPr>
        <w:numPr>
          <w:ilvl w:val="0"/>
          <w:numId w:val="7"/>
        </w:numPr>
        <w:spacing w:before="240" w:after="240"/>
        <w:rPr>
          <w:rFonts w:ascii="Open Sans" w:hAnsi="Open Sans" w:cs="Open Sans"/>
        </w:rPr>
      </w:pPr>
      <w:r w:rsidRPr="007A66A4">
        <w:rPr>
          <w:rFonts w:ascii="Open Sans" w:hAnsi="Open Sans" w:cs="Open Sans"/>
        </w:rPr>
        <w:t>The Department confirms that induction did not occur immediately</w:t>
      </w:r>
      <w:r w:rsidR="00615540">
        <w:rPr>
          <w:rFonts w:ascii="Open Sans" w:hAnsi="Open Sans" w:cs="Open Sans"/>
        </w:rPr>
        <w:t xml:space="preserve">, </w:t>
      </w:r>
      <w:r w:rsidRPr="007A66A4">
        <w:rPr>
          <w:rFonts w:ascii="Open Sans" w:hAnsi="Open Sans" w:cs="Open Sans"/>
        </w:rPr>
        <w:t xml:space="preserve">as another priority flight landed that ABF officers needed to attend to, and that due to an IT failure, a good portion of the induction process had to be repeated. The Department also confirms that there was an IT issue with Serco IT that delayed Ms </w:t>
      </w:r>
      <w:r w:rsidR="00EA081E">
        <w:rPr>
          <w:rFonts w:ascii="Open Sans" w:hAnsi="Open Sans" w:cs="Open Sans"/>
        </w:rPr>
        <w:t>PQ</w:t>
      </w:r>
      <w:r w:rsidR="00F85D7A" w:rsidRPr="007A66A4">
        <w:rPr>
          <w:rFonts w:ascii="Open Sans" w:hAnsi="Open Sans" w:cs="Open Sans"/>
        </w:rPr>
        <w:t>’s</w:t>
      </w:r>
      <w:r w:rsidRPr="007A66A4">
        <w:rPr>
          <w:rFonts w:ascii="Open Sans" w:hAnsi="Open Sans" w:cs="Open Sans"/>
        </w:rPr>
        <w:t xml:space="preserve"> and Ms </w:t>
      </w:r>
      <w:r w:rsidR="00EA081E">
        <w:rPr>
          <w:rFonts w:ascii="Open Sans" w:hAnsi="Open Sans" w:cs="Open Sans"/>
        </w:rPr>
        <w:t>PR</w:t>
      </w:r>
      <w:r w:rsidRPr="007A66A4">
        <w:rPr>
          <w:rFonts w:ascii="Open Sans" w:hAnsi="Open Sans" w:cs="Open Sans"/>
        </w:rPr>
        <w:t xml:space="preserve">’s internet access beyond the standard </w:t>
      </w:r>
      <w:r w:rsidR="00846F41" w:rsidRPr="007A66A4">
        <w:rPr>
          <w:rFonts w:ascii="Open Sans" w:hAnsi="Open Sans" w:cs="Open Sans"/>
        </w:rPr>
        <w:t>24-hour</w:t>
      </w:r>
      <w:r w:rsidRPr="007A66A4">
        <w:rPr>
          <w:rFonts w:ascii="Open Sans" w:hAnsi="Open Sans" w:cs="Open Sans"/>
        </w:rPr>
        <w:t xml:space="preserve"> period required to load a detainee’s ID onto the system. It appears from the information available that Ms </w:t>
      </w:r>
      <w:r w:rsidR="00EA081E">
        <w:rPr>
          <w:rFonts w:ascii="Open Sans" w:hAnsi="Open Sans" w:cs="Open Sans"/>
        </w:rPr>
        <w:t>PQ</w:t>
      </w:r>
      <w:r w:rsidRPr="007A66A4">
        <w:rPr>
          <w:rFonts w:ascii="Open Sans" w:hAnsi="Open Sans" w:cs="Open Sans"/>
        </w:rPr>
        <w:t xml:space="preserve"> did not have access to the internet at all during her time in AITA, and Ms </w:t>
      </w:r>
      <w:r w:rsidR="00EA081E">
        <w:rPr>
          <w:rFonts w:ascii="Open Sans" w:hAnsi="Open Sans" w:cs="Open Sans"/>
        </w:rPr>
        <w:t>PR</w:t>
      </w:r>
      <w:r w:rsidRPr="007A66A4">
        <w:rPr>
          <w:rFonts w:ascii="Open Sans" w:hAnsi="Open Sans" w:cs="Open Sans"/>
        </w:rPr>
        <w:t>’s access commenced around midday on 8</w:t>
      </w:r>
      <w:r w:rsidR="007F7678">
        <w:rPr>
          <w:rFonts w:ascii="Open Sans" w:hAnsi="Open Sans" w:cs="Open Sans"/>
        </w:rPr>
        <w:t> </w:t>
      </w:r>
      <w:r w:rsidRPr="007A66A4">
        <w:rPr>
          <w:rFonts w:ascii="Open Sans" w:hAnsi="Open Sans" w:cs="Open Sans"/>
        </w:rPr>
        <w:t>January.</w:t>
      </w:r>
    </w:p>
    <w:p w14:paraId="4A844F4D" w14:textId="7DCD9B7B" w:rsidR="00A876C6" w:rsidRPr="00401203" w:rsidRDefault="00A876C6" w:rsidP="00A876C6">
      <w:pPr>
        <w:keepNext/>
        <w:numPr>
          <w:ilvl w:val="0"/>
          <w:numId w:val="7"/>
        </w:numPr>
        <w:spacing w:before="240" w:after="240"/>
        <w:rPr>
          <w:rFonts w:ascii="Open Sans" w:hAnsi="Open Sans" w:cs="Open Sans"/>
        </w:rPr>
      </w:pPr>
      <w:r w:rsidRPr="0BB48478">
        <w:rPr>
          <w:rFonts w:ascii="Open Sans" w:hAnsi="Open Sans" w:cs="Open Sans"/>
        </w:rPr>
        <w:t xml:space="preserve">The Department does not dispute that Ms </w:t>
      </w:r>
      <w:r w:rsidR="00EA081E">
        <w:rPr>
          <w:rFonts w:ascii="Open Sans" w:hAnsi="Open Sans" w:cs="Open Sans"/>
        </w:rPr>
        <w:t>PQ</w:t>
      </w:r>
      <w:r w:rsidRPr="0BB48478">
        <w:rPr>
          <w:rFonts w:ascii="Open Sans" w:hAnsi="Open Sans" w:cs="Open Sans"/>
        </w:rPr>
        <w:t xml:space="preserve"> and Ms </w:t>
      </w:r>
      <w:r w:rsidR="00EA081E">
        <w:rPr>
          <w:rFonts w:ascii="Open Sans" w:hAnsi="Open Sans" w:cs="Open Sans"/>
        </w:rPr>
        <w:t>PR</w:t>
      </w:r>
      <w:r w:rsidRPr="0BB48478">
        <w:rPr>
          <w:rFonts w:ascii="Open Sans" w:hAnsi="Open Sans" w:cs="Open Sans"/>
        </w:rPr>
        <w:t xml:space="preserve"> had no access to their mobile phones while in detention at </w:t>
      </w:r>
      <w:proofErr w:type="gramStart"/>
      <w:r w:rsidRPr="0BB48478">
        <w:rPr>
          <w:rFonts w:ascii="Open Sans" w:hAnsi="Open Sans" w:cs="Open Sans"/>
        </w:rPr>
        <w:t>AITA, and</w:t>
      </w:r>
      <w:proofErr w:type="gramEnd"/>
      <w:r w:rsidRPr="0BB48478">
        <w:rPr>
          <w:rFonts w:ascii="Open Sans" w:hAnsi="Open Sans" w:cs="Open Sans"/>
        </w:rPr>
        <w:t xml:space="preserve"> does not provide an explanation as to why this was necessary, or the legal basis for doing so. The </w:t>
      </w:r>
      <w:r w:rsidRPr="0BB48478">
        <w:rPr>
          <w:rFonts w:ascii="Open Sans" w:hAnsi="Open Sans" w:cs="Open Sans"/>
        </w:rPr>
        <w:lastRenderedPageBreak/>
        <w:t>Department disagrees, however, that they were denied contact with family members or other contacts, stating:</w:t>
      </w:r>
    </w:p>
    <w:p w14:paraId="50E3244C" w14:textId="354F6B71" w:rsidR="00A876C6" w:rsidRPr="006001A7" w:rsidRDefault="00A876C6" w:rsidP="00A876C6">
      <w:pPr>
        <w:spacing w:before="240" w:after="240"/>
        <w:ind w:left="1440"/>
        <w:rPr>
          <w:rFonts w:ascii="Open Sans" w:hAnsi="Open Sans" w:cs="Open Sans"/>
          <w:sz w:val="22"/>
          <w:szCs w:val="22"/>
        </w:rPr>
      </w:pPr>
      <w:r w:rsidRPr="006001A7">
        <w:rPr>
          <w:rFonts w:ascii="Open Sans" w:hAnsi="Open Sans" w:cs="Open Sans"/>
          <w:sz w:val="22"/>
          <w:szCs w:val="22"/>
        </w:rPr>
        <w:t xml:space="preserve">Ms </w:t>
      </w:r>
      <w:r w:rsidR="006A0D49">
        <w:rPr>
          <w:rFonts w:ascii="Open Sans" w:hAnsi="Open Sans" w:cs="Open Sans"/>
          <w:sz w:val="22"/>
          <w:szCs w:val="22"/>
        </w:rPr>
        <w:t>PQ</w:t>
      </w:r>
      <w:r w:rsidRPr="006001A7">
        <w:rPr>
          <w:rFonts w:ascii="Open Sans" w:hAnsi="Open Sans" w:cs="Open Sans"/>
          <w:sz w:val="22"/>
          <w:szCs w:val="22"/>
        </w:rPr>
        <w:t xml:space="preserve"> and Ms </w:t>
      </w:r>
      <w:r w:rsidR="00EA081E">
        <w:rPr>
          <w:rFonts w:ascii="Open Sans" w:hAnsi="Open Sans" w:cs="Open Sans"/>
          <w:sz w:val="22"/>
          <w:szCs w:val="22"/>
        </w:rPr>
        <w:t>PR</w:t>
      </w:r>
      <w:r w:rsidRPr="006001A7">
        <w:rPr>
          <w:rFonts w:ascii="Open Sans" w:hAnsi="Open Sans" w:cs="Open Sans"/>
          <w:sz w:val="22"/>
          <w:szCs w:val="22"/>
        </w:rPr>
        <w:t xml:space="preserve"> had access to local phone calls immediately, and access to a phone book to contact a lawyer (in lieu of internet access). …</w:t>
      </w:r>
    </w:p>
    <w:p w14:paraId="34F463F5" w14:textId="140432F9" w:rsidR="00A876C6" w:rsidRPr="006001A7" w:rsidRDefault="00A876C6" w:rsidP="00A876C6">
      <w:pPr>
        <w:spacing w:before="240" w:after="240"/>
        <w:ind w:left="1440"/>
        <w:rPr>
          <w:rFonts w:ascii="Open Sans" w:hAnsi="Open Sans" w:cs="Open Sans"/>
          <w:sz w:val="22"/>
          <w:szCs w:val="22"/>
        </w:rPr>
      </w:pPr>
      <w:r w:rsidRPr="0BB48478">
        <w:rPr>
          <w:rFonts w:ascii="Open Sans" w:hAnsi="Open Sans" w:cs="Open Sans"/>
          <w:sz w:val="22"/>
          <w:szCs w:val="22"/>
        </w:rPr>
        <w:t xml:space="preserve">Ms </w:t>
      </w:r>
      <w:r w:rsidR="006A0D49">
        <w:rPr>
          <w:rFonts w:ascii="Open Sans" w:hAnsi="Open Sans" w:cs="Open Sans"/>
          <w:sz w:val="22"/>
          <w:szCs w:val="22"/>
        </w:rPr>
        <w:t>PQ</w:t>
      </w:r>
      <w:r w:rsidRPr="0BB48478">
        <w:rPr>
          <w:rFonts w:ascii="Open Sans" w:hAnsi="Open Sans" w:cs="Open Sans"/>
          <w:sz w:val="22"/>
          <w:szCs w:val="22"/>
        </w:rPr>
        <w:t xml:space="preserve"> and Ms </w:t>
      </w:r>
      <w:r w:rsidR="00EA081E">
        <w:rPr>
          <w:rFonts w:ascii="Open Sans" w:hAnsi="Open Sans" w:cs="Open Sans"/>
          <w:sz w:val="22"/>
          <w:szCs w:val="22"/>
        </w:rPr>
        <w:t>PR</w:t>
      </w:r>
      <w:r w:rsidRPr="0BB48478">
        <w:rPr>
          <w:rFonts w:ascii="Open Sans" w:hAnsi="Open Sans" w:cs="Open Sans"/>
          <w:sz w:val="22"/>
          <w:szCs w:val="22"/>
        </w:rPr>
        <w:t xml:space="preserve"> were advised during the induction that international phone cards would be provided on request. The phone cards were provided by </w:t>
      </w:r>
      <w:r>
        <w:rPr>
          <w:rFonts w:ascii="Open Sans" w:hAnsi="Open Sans" w:cs="Open Sans"/>
          <w:sz w:val="22"/>
          <w:szCs w:val="22"/>
        </w:rPr>
        <w:t>…</w:t>
      </w:r>
      <w:r w:rsidRPr="0BB48478">
        <w:rPr>
          <w:rFonts w:ascii="Open Sans" w:hAnsi="Open Sans" w:cs="Open Sans"/>
          <w:sz w:val="22"/>
          <w:szCs w:val="22"/>
        </w:rPr>
        <w:t xml:space="preserve"> 21:45hrs on 7 January 2018, once requested.</w:t>
      </w:r>
    </w:p>
    <w:p w14:paraId="1EAB7A82" w14:textId="454D93F5" w:rsidR="00A876C6" w:rsidRPr="006001A7" w:rsidRDefault="00A876C6" w:rsidP="00A876C6">
      <w:pPr>
        <w:spacing w:before="240" w:after="240"/>
        <w:ind w:left="1440"/>
        <w:rPr>
          <w:rFonts w:ascii="Open Sans" w:hAnsi="Open Sans" w:cs="Open Sans"/>
          <w:sz w:val="22"/>
          <w:szCs w:val="22"/>
        </w:rPr>
      </w:pPr>
      <w:r w:rsidRPr="006001A7">
        <w:rPr>
          <w:rFonts w:ascii="Open Sans" w:hAnsi="Open Sans" w:cs="Open Sans"/>
          <w:sz w:val="22"/>
          <w:szCs w:val="22"/>
        </w:rPr>
        <w:t xml:space="preserve">While at the AITA, Ms </w:t>
      </w:r>
      <w:r w:rsidR="006A0D49">
        <w:rPr>
          <w:rFonts w:ascii="Open Sans" w:hAnsi="Open Sans" w:cs="Open Sans"/>
          <w:sz w:val="22"/>
          <w:szCs w:val="22"/>
        </w:rPr>
        <w:t>PQ</w:t>
      </w:r>
      <w:r w:rsidRPr="006001A7">
        <w:rPr>
          <w:rFonts w:ascii="Open Sans" w:hAnsi="Open Sans" w:cs="Open Sans"/>
          <w:sz w:val="22"/>
          <w:szCs w:val="22"/>
        </w:rPr>
        <w:t xml:space="preserve"> and Ms </w:t>
      </w:r>
      <w:r w:rsidR="00EA081E">
        <w:rPr>
          <w:rFonts w:ascii="Open Sans" w:hAnsi="Open Sans" w:cs="Open Sans"/>
          <w:sz w:val="22"/>
          <w:szCs w:val="22"/>
        </w:rPr>
        <w:t>PR</w:t>
      </w:r>
      <w:r w:rsidRPr="006001A7">
        <w:rPr>
          <w:rFonts w:ascii="Open Sans" w:hAnsi="Open Sans" w:cs="Open Sans"/>
          <w:sz w:val="22"/>
          <w:szCs w:val="22"/>
        </w:rPr>
        <w:t xml:space="preserve"> had unrestricted access to the common area where access to the internet was provided.</w:t>
      </w:r>
    </w:p>
    <w:p w14:paraId="33879229" w14:textId="4D5D0DB9" w:rsidR="00A876C6" w:rsidRPr="00401203" w:rsidRDefault="00A876C6" w:rsidP="00A876C6">
      <w:pPr>
        <w:keepNext/>
        <w:numPr>
          <w:ilvl w:val="0"/>
          <w:numId w:val="7"/>
        </w:numPr>
        <w:spacing w:before="240" w:after="240"/>
        <w:rPr>
          <w:rFonts w:ascii="Open Sans" w:hAnsi="Open Sans" w:cs="Open Sans"/>
        </w:rPr>
      </w:pPr>
      <w:r w:rsidRPr="0BB48478">
        <w:rPr>
          <w:rFonts w:ascii="Open Sans" w:hAnsi="Open Sans" w:cs="Open Sans"/>
        </w:rPr>
        <w:t xml:space="preserve">In response to the Commission asking whether alternative, less restrictive, detention options were canvassed for Ms </w:t>
      </w:r>
      <w:r w:rsidR="00EA081E">
        <w:rPr>
          <w:rFonts w:ascii="Open Sans" w:hAnsi="Open Sans" w:cs="Open Sans"/>
        </w:rPr>
        <w:t>PQ</w:t>
      </w:r>
      <w:r w:rsidRPr="0BB48478">
        <w:rPr>
          <w:rFonts w:ascii="Open Sans" w:hAnsi="Open Sans" w:cs="Open Sans"/>
        </w:rPr>
        <w:t xml:space="preserve"> and Ms </w:t>
      </w:r>
      <w:r w:rsidR="00EA081E">
        <w:rPr>
          <w:rFonts w:ascii="Open Sans" w:hAnsi="Open Sans" w:cs="Open Sans"/>
        </w:rPr>
        <w:t>PR</w:t>
      </w:r>
      <w:r w:rsidRPr="0BB48478">
        <w:rPr>
          <w:rFonts w:ascii="Open Sans" w:hAnsi="Open Sans" w:cs="Open Sans"/>
        </w:rPr>
        <w:t>, the Department stated:</w:t>
      </w:r>
    </w:p>
    <w:p w14:paraId="72FF0CED" w14:textId="77777777" w:rsidR="00A876C6" w:rsidRPr="006001A7" w:rsidRDefault="00A876C6" w:rsidP="00A876C6">
      <w:pPr>
        <w:spacing w:before="240" w:after="240"/>
        <w:ind w:left="1440"/>
        <w:rPr>
          <w:rFonts w:ascii="Open Sans" w:hAnsi="Open Sans" w:cs="Open Sans"/>
          <w:sz w:val="22"/>
          <w:szCs w:val="22"/>
        </w:rPr>
      </w:pPr>
      <w:r w:rsidRPr="0BB48478">
        <w:rPr>
          <w:rFonts w:ascii="Open Sans" w:hAnsi="Open Sans" w:cs="Open Sans"/>
          <w:sz w:val="22"/>
          <w:szCs w:val="22"/>
        </w:rPr>
        <w:t>An Alternative Place of Detention (APOD) would only be considered if the AITA was at f</w:t>
      </w:r>
      <w:r>
        <w:rPr>
          <w:rFonts w:ascii="Open Sans" w:hAnsi="Open Sans" w:cs="Open Sans"/>
          <w:sz w:val="22"/>
          <w:szCs w:val="22"/>
        </w:rPr>
        <w:t>u</w:t>
      </w:r>
      <w:r w:rsidRPr="0BB48478">
        <w:rPr>
          <w:rFonts w:ascii="Open Sans" w:hAnsi="Open Sans" w:cs="Open Sans"/>
          <w:sz w:val="22"/>
          <w:szCs w:val="22"/>
        </w:rPr>
        <w:t xml:space="preserve">ll capacity, or if detaining a dangerous client group. APODs are presently only considered for families with children or particularly </w:t>
      </w:r>
      <w:proofErr w:type="gramStart"/>
      <w:r w:rsidRPr="0BB48478">
        <w:rPr>
          <w:rFonts w:ascii="Open Sans" w:hAnsi="Open Sans" w:cs="Open Sans"/>
          <w:sz w:val="22"/>
          <w:szCs w:val="22"/>
        </w:rPr>
        <w:t>high risk</w:t>
      </w:r>
      <w:proofErr w:type="gramEnd"/>
      <w:r w:rsidRPr="0BB48478">
        <w:rPr>
          <w:rFonts w:ascii="Open Sans" w:hAnsi="Open Sans" w:cs="Open Sans"/>
          <w:sz w:val="22"/>
          <w:szCs w:val="22"/>
        </w:rPr>
        <w:t xml:space="preserve"> detainees that need to be separated from the AITA population. The AITA is viewed as the least restrictive detention option in the immigration detention network.</w:t>
      </w:r>
    </w:p>
    <w:p w14:paraId="3D9FDEBA" w14:textId="211A2975" w:rsidR="00A876C6" w:rsidRPr="00401203" w:rsidRDefault="00A876C6" w:rsidP="00A876C6">
      <w:pPr>
        <w:numPr>
          <w:ilvl w:val="0"/>
          <w:numId w:val="7"/>
        </w:numPr>
        <w:spacing w:before="240" w:after="240"/>
        <w:rPr>
          <w:rFonts w:ascii="Open Sans" w:hAnsi="Open Sans" w:cs="Open Sans"/>
        </w:rPr>
      </w:pPr>
      <w:r w:rsidRPr="0BB48478">
        <w:rPr>
          <w:rFonts w:ascii="Open Sans" w:hAnsi="Open Sans" w:cs="Open Sans"/>
        </w:rPr>
        <w:t xml:space="preserve">The Department confirms that </w:t>
      </w:r>
      <w:proofErr w:type="gramStart"/>
      <w:r w:rsidRPr="0BB48478">
        <w:rPr>
          <w:rFonts w:ascii="Open Sans" w:hAnsi="Open Sans" w:cs="Open Sans"/>
        </w:rPr>
        <w:t>the majority of</w:t>
      </w:r>
      <w:proofErr w:type="gramEnd"/>
      <w:r w:rsidRPr="0BB48478">
        <w:rPr>
          <w:rFonts w:ascii="Open Sans" w:hAnsi="Open Sans" w:cs="Open Sans"/>
        </w:rPr>
        <w:t xml:space="preserve"> detainees accommodated at AITA</w:t>
      </w:r>
      <w:r w:rsidR="007C596A">
        <w:rPr>
          <w:rFonts w:ascii="Open Sans" w:hAnsi="Open Sans" w:cs="Open Sans"/>
        </w:rPr>
        <w:t>,</w:t>
      </w:r>
      <w:r w:rsidRPr="0BB48478">
        <w:rPr>
          <w:rFonts w:ascii="Open Sans" w:hAnsi="Open Sans" w:cs="Open Sans"/>
        </w:rPr>
        <w:t xml:space="preserve"> when Ms </w:t>
      </w:r>
      <w:r w:rsidR="00EA081E">
        <w:rPr>
          <w:rFonts w:ascii="Open Sans" w:hAnsi="Open Sans" w:cs="Open Sans"/>
        </w:rPr>
        <w:t>PQ</w:t>
      </w:r>
      <w:r w:rsidRPr="0BB48478">
        <w:rPr>
          <w:rFonts w:ascii="Open Sans" w:hAnsi="Open Sans" w:cs="Open Sans"/>
        </w:rPr>
        <w:t xml:space="preserve"> and Ms </w:t>
      </w:r>
      <w:r w:rsidR="00EA081E">
        <w:rPr>
          <w:rFonts w:ascii="Open Sans" w:hAnsi="Open Sans" w:cs="Open Sans"/>
        </w:rPr>
        <w:t>PR</w:t>
      </w:r>
      <w:r w:rsidRPr="0BB48478">
        <w:rPr>
          <w:rFonts w:ascii="Open Sans" w:hAnsi="Open Sans" w:cs="Open Sans"/>
        </w:rPr>
        <w:t xml:space="preserve"> arrived</w:t>
      </w:r>
      <w:r w:rsidR="007C596A">
        <w:rPr>
          <w:rFonts w:ascii="Open Sans" w:hAnsi="Open Sans" w:cs="Open Sans"/>
        </w:rPr>
        <w:t>,</w:t>
      </w:r>
      <w:r w:rsidRPr="0BB48478">
        <w:rPr>
          <w:rFonts w:ascii="Open Sans" w:hAnsi="Open Sans" w:cs="Open Sans"/>
        </w:rPr>
        <w:t xml:space="preserve"> were male. The Department explains that AITA does not have a purpose-built female area, and that Ms </w:t>
      </w:r>
      <w:r w:rsidR="00EA081E">
        <w:rPr>
          <w:rFonts w:ascii="Open Sans" w:hAnsi="Open Sans" w:cs="Open Sans"/>
        </w:rPr>
        <w:t>PQ</w:t>
      </w:r>
      <w:r w:rsidRPr="0BB48478">
        <w:rPr>
          <w:rFonts w:ascii="Open Sans" w:hAnsi="Open Sans" w:cs="Open Sans"/>
        </w:rPr>
        <w:t xml:space="preserve"> and Ms</w:t>
      </w:r>
      <w:r w:rsidR="00992820">
        <w:rPr>
          <w:rFonts w:ascii="Open Sans" w:hAnsi="Open Sans" w:cs="Open Sans"/>
        </w:rPr>
        <w:t> </w:t>
      </w:r>
      <w:r w:rsidR="00EA081E">
        <w:rPr>
          <w:rFonts w:ascii="Open Sans" w:hAnsi="Open Sans" w:cs="Open Sans"/>
        </w:rPr>
        <w:t>PR</w:t>
      </w:r>
      <w:r w:rsidRPr="0BB48478">
        <w:rPr>
          <w:rFonts w:ascii="Open Sans" w:hAnsi="Open Sans" w:cs="Open Sans"/>
        </w:rPr>
        <w:t xml:space="preserve"> were accommodated at one end of a unit in a room together, which was lockable from the inside. At the time, there were </w:t>
      </w:r>
      <w:r w:rsidR="00992820">
        <w:rPr>
          <w:rFonts w:ascii="Open Sans" w:hAnsi="Open Sans" w:cs="Open Sans"/>
        </w:rPr>
        <w:t>four</w:t>
      </w:r>
      <w:r w:rsidRPr="0BB48478">
        <w:rPr>
          <w:rFonts w:ascii="Open Sans" w:hAnsi="Open Sans" w:cs="Open Sans"/>
        </w:rPr>
        <w:t xml:space="preserve"> males residing in two rooms at the other end of the unit, none of whom – according to the Department – ‘had any alerts for being a risk to females. Men with histories of violence or misogyny are not accommodated in the Platypus unit.’</w:t>
      </w:r>
    </w:p>
    <w:p w14:paraId="39305E83" w14:textId="4AFBFAFF" w:rsidR="00A876C6" w:rsidRPr="00401203" w:rsidRDefault="00A876C6" w:rsidP="00A876C6">
      <w:pPr>
        <w:numPr>
          <w:ilvl w:val="0"/>
          <w:numId w:val="7"/>
        </w:numPr>
        <w:spacing w:before="240" w:after="240"/>
        <w:rPr>
          <w:rFonts w:ascii="Open Sans" w:hAnsi="Open Sans" w:cs="Open Sans"/>
        </w:rPr>
      </w:pPr>
      <w:r w:rsidRPr="0BB48478">
        <w:rPr>
          <w:rFonts w:ascii="Open Sans" w:hAnsi="Open Sans" w:cs="Open Sans"/>
        </w:rPr>
        <w:t xml:space="preserve">Ms </w:t>
      </w:r>
      <w:r w:rsidR="00EA081E">
        <w:rPr>
          <w:rFonts w:ascii="Open Sans" w:hAnsi="Open Sans" w:cs="Open Sans"/>
        </w:rPr>
        <w:t>PQ</w:t>
      </w:r>
      <w:r w:rsidRPr="0BB48478">
        <w:rPr>
          <w:rFonts w:ascii="Open Sans" w:hAnsi="Open Sans" w:cs="Open Sans"/>
        </w:rPr>
        <w:t xml:space="preserve"> and Ms </w:t>
      </w:r>
      <w:r w:rsidR="00EA081E">
        <w:rPr>
          <w:rFonts w:ascii="Open Sans" w:hAnsi="Open Sans" w:cs="Open Sans"/>
        </w:rPr>
        <w:t>PR</w:t>
      </w:r>
      <w:r w:rsidRPr="0BB48478">
        <w:rPr>
          <w:rFonts w:ascii="Open Sans" w:hAnsi="Open Sans" w:cs="Open Sans"/>
        </w:rPr>
        <w:t xml:space="preserve"> also complain that: they were given only </w:t>
      </w:r>
      <w:r w:rsidR="00F85D7A">
        <w:rPr>
          <w:rFonts w:ascii="Open Sans" w:hAnsi="Open Sans" w:cs="Open Sans"/>
        </w:rPr>
        <w:t>five</w:t>
      </w:r>
      <w:r w:rsidRPr="0BB48478">
        <w:rPr>
          <w:rFonts w:ascii="Open Sans" w:hAnsi="Open Sans" w:cs="Open Sans"/>
        </w:rPr>
        <w:t xml:space="preserve"> minutes notice prior to being removed from the detention facility; they could not inform family, </w:t>
      </w:r>
      <w:proofErr w:type="gramStart"/>
      <w:r w:rsidRPr="0BB48478">
        <w:rPr>
          <w:rFonts w:ascii="Open Sans" w:hAnsi="Open Sans" w:cs="Open Sans"/>
        </w:rPr>
        <w:t>friends</w:t>
      </w:r>
      <w:proofErr w:type="gramEnd"/>
      <w:r w:rsidRPr="0BB48478">
        <w:rPr>
          <w:rFonts w:ascii="Open Sans" w:hAnsi="Open Sans" w:cs="Open Sans"/>
        </w:rPr>
        <w:t xml:space="preserve"> or legal advisers; they were not provided with adequate food; and that no health assessment was undertaken to ensure they were fit to travel.</w:t>
      </w:r>
    </w:p>
    <w:p w14:paraId="0FA6925F" w14:textId="4B382628" w:rsidR="00A876C6" w:rsidRPr="00401203" w:rsidRDefault="00A876C6" w:rsidP="00A876C6">
      <w:pPr>
        <w:keepNext/>
        <w:numPr>
          <w:ilvl w:val="0"/>
          <w:numId w:val="7"/>
        </w:numPr>
        <w:spacing w:before="240" w:after="240"/>
        <w:rPr>
          <w:rFonts w:ascii="Open Sans" w:hAnsi="Open Sans" w:cs="Open Sans"/>
        </w:rPr>
      </w:pPr>
      <w:r w:rsidRPr="0BB48478">
        <w:rPr>
          <w:rFonts w:ascii="Open Sans" w:hAnsi="Open Sans" w:cs="Open Sans"/>
        </w:rPr>
        <w:t xml:space="preserve">The Department states that Ms </w:t>
      </w:r>
      <w:r w:rsidR="00EA081E">
        <w:rPr>
          <w:rFonts w:ascii="Open Sans" w:hAnsi="Open Sans" w:cs="Open Sans"/>
        </w:rPr>
        <w:t>PQ</w:t>
      </w:r>
      <w:r w:rsidRPr="0BB48478">
        <w:rPr>
          <w:rFonts w:ascii="Open Sans" w:hAnsi="Open Sans" w:cs="Open Sans"/>
        </w:rPr>
        <w:t xml:space="preserve"> and Ms </w:t>
      </w:r>
      <w:r w:rsidR="00EA081E">
        <w:rPr>
          <w:rFonts w:ascii="Open Sans" w:hAnsi="Open Sans" w:cs="Open Sans"/>
        </w:rPr>
        <w:t>PR</w:t>
      </w:r>
      <w:r w:rsidRPr="0BB48478">
        <w:rPr>
          <w:rFonts w:ascii="Open Sans" w:hAnsi="Open Sans" w:cs="Open Sans"/>
        </w:rPr>
        <w:t xml:space="preserve"> had at least 30 minutes after having their property checked with them prior to leaving the centre. The Department’s escort log report records Ms </w:t>
      </w:r>
      <w:r w:rsidR="00EA081E">
        <w:rPr>
          <w:rFonts w:ascii="Open Sans" w:hAnsi="Open Sans" w:cs="Open Sans"/>
        </w:rPr>
        <w:t>PQ</w:t>
      </w:r>
      <w:r w:rsidRPr="0BB48478">
        <w:rPr>
          <w:rFonts w:ascii="Open Sans" w:hAnsi="Open Sans" w:cs="Open Sans"/>
        </w:rPr>
        <w:t xml:space="preserve"> and Ms </w:t>
      </w:r>
      <w:r w:rsidR="00EA081E">
        <w:rPr>
          <w:rFonts w:ascii="Open Sans" w:hAnsi="Open Sans" w:cs="Open Sans"/>
        </w:rPr>
        <w:t>PR</w:t>
      </w:r>
      <w:r w:rsidRPr="0BB48478">
        <w:rPr>
          <w:rFonts w:ascii="Open Sans" w:hAnsi="Open Sans" w:cs="Open Sans"/>
        </w:rPr>
        <w:t xml:space="preserve"> being offered </w:t>
      </w:r>
      <w:r w:rsidRPr="0BB48478">
        <w:rPr>
          <w:rFonts w:ascii="Open Sans" w:hAnsi="Open Sans" w:cs="Open Sans"/>
        </w:rPr>
        <w:lastRenderedPageBreak/>
        <w:t xml:space="preserve">refreshments at </w:t>
      </w:r>
      <w:r w:rsidR="005A76E6">
        <w:rPr>
          <w:rFonts w:ascii="Open Sans" w:hAnsi="Open Sans" w:cs="Open Sans"/>
        </w:rPr>
        <w:t>6</w:t>
      </w:r>
      <w:r w:rsidRPr="0BB48478">
        <w:rPr>
          <w:rFonts w:ascii="Open Sans" w:hAnsi="Open Sans" w:cs="Open Sans"/>
        </w:rPr>
        <w:t xml:space="preserve">.40 </w:t>
      </w:r>
      <w:r w:rsidR="005A76E6">
        <w:rPr>
          <w:rFonts w:ascii="Open Sans" w:hAnsi="Open Sans" w:cs="Open Sans"/>
        </w:rPr>
        <w:t>pm</w:t>
      </w:r>
      <w:r w:rsidRPr="0BB48478">
        <w:rPr>
          <w:rFonts w:ascii="Open Sans" w:hAnsi="Open Sans" w:cs="Open Sans"/>
        </w:rPr>
        <w:t xml:space="preserve"> and </w:t>
      </w:r>
      <w:r w:rsidR="005A76E6">
        <w:rPr>
          <w:rFonts w:ascii="Open Sans" w:hAnsi="Open Sans" w:cs="Open Sans"/>
        </w:rPr>
        <w:t>6</w:t>
      </w:r>
      <w:r w:rsidRPr="0BB48478">
        <w:rPr>
          <w:rFonts w:ascii="Open Sans" w:hAnsi="Open Sans" w:cs="Open Sans"/>
        </w:rPr>
        <w:t>.52</w:t>
      </w:r>
      <w:r w:rsidR="005A76E6">
        <w:rPr>
          <w:rFonts w:ascii="Open Sans" w:hAnsi="Open Sans" w:cs="Open Sans"/>
        </w:rPr>
        <w:t xml:space="preserve"> pm</w:t>
      </w:r>
      <w:r w:rsidRPr="0BB48478">
        <w:rPr>
          <w:rFonts w:ascii="Open Sans" w:hAnsi="Open Sans" w:cs="Open Sans"/>
        </w:rPr>
        <w:t>, just prior to leaving the detention centre.</w:t>
      </w:r>
    </w:p>
    <w:p w14:paraId="044A04A2" w14:textId="1CCADDCB" w:rsidR="00A876C6" w:rsidRPr="00401203" w:rsidRDefault="00A876C6" w:rsidP="00A876C6">
      <w:pPr>
        <w:keepNext/>
        <w:numPr>
          <w:ilvl w:val="0"/>
          <w:numId w:val="7"/>
        </w:numPr>
        <w:spacing w:before="240" w:after="240"/>
        <w:rPr>
          <w:rFonts w:ascii="Open Sans" w:hAnsi="Open Sans" w:cs="Open Sans"/>
        </w:rPr>
      </w:pPr>
      <w:r w:rsidRPr="0BB48478">
        <w:rPr>
          <w:rFonts w:ascii="Open Sans" w:hAnsi="Open Sans" w:cs="Open Sans"/>
        </w:rPr>
        <w:t xml:space="preserve">In reply to the Department’s response, Ms </w:t>
      </w:r>
      <w:r w:rsidR="00EA081E">
        <w:rPr>
          <w:rFonts w:ascii="Open Sans" w:hAnsi="Open Sans" w:cs="Open Sans"/>
        </w:rPr>
        <w:t>PQ</w:t>
      </w:r>
      <w:r w:rsidRPr="0BB48478">
        <w:rPr>
          <w:rFonts w:ascii="Open Sans" w:hAnsi="Open Sans" w:cs="Open Sans"/>
        </w:rPr>
        <w:t xml:space="preserve"> and Ms </w:t>
      </w:r>
      <w:r w:rsidR="00EA081E">
        <w:rPr>
          <w:rFonts w:ascii="Open Sans" w:hAnsi="Open Sans" w:cs="Open Sans"/>
        </w:rPr>
        <w:t>PR</w:t>
      </w:r>
      <w:r w:rsidRPr="0BB48478">
        <w:rPr>
          <w:rFonts w:ascii="Open Sans" w:hAnsi="Open Sans" w:cs="Open Sans"/>
        </w:rPr>
        <w:t xml:space="preserve"> reiterated their concerns and noted:</w:t>
      </w:r>
    </w:p>
    <w:p w14:paraId="26A05E38" w14:textId="77777777" w:rsidR="00A876C6" w:rsidRPr="006001A7" w:rsidRDefault="00A876C6" w:rsidP="00A876C6">
      <w:pPr>
        <w:spacing w:before="240" w:after="240"/>
        <w:ind w:left="1440"/>
        <w:rPr>
          <w:rFonts w:ascii="Open Sans" w:hAnsi="Open Sans" w:cs="Open Sans"/>
          <w:sz w:val="22"/>
          <w:szCs w:val="22"/>
        </w:rPr>
      </w:pPr>
      <w:r w:rsidRPr="006001A7">
        <w:rPr>
          <w:rFonts w:ascii="Open Sans" w:hAnsi="Open Sans" w:cs="Open Sans"/>
          <w:sz w:val="22"/>
          <w:szCs w:val="22"/>
        </w:rPr>
        <w:t xml:space="preserve">We are certain we were given much less time that 30 minutes – there was no time to prepare and eat a meal before we had to endure having photographs taken, go through the leaving process and put on handcuffs to sit in the van before departing for the airport … </w:t>
      </w:r>
    </w:p>
    <w:p w14:paraId="714B59FD" w14:textId="77777777" w:rsidR="00A876C6" w:rsidRPr="006001A7" w:rsidRDefault="00A876C6" w:rsidP="00A876C6">
      <w:pPr>
        <w:spacing w:before="240" w:after="240"/>
        <w:ind w:left="1440"/>
        <w:rPr>
          <w:rFonts w:ascii="Open Sans" w:hAnsi="Open Sans" w:cs="Open Sans"/>
          <w:sz w:val="22"/>
          <w:szCs w:val="22"/>
        </w:rPr>
      </w:pPr>
      <w:r w:rsidRPr="006001A7">
        <w:rPr>
          <w:rFonts w:ascii="Open Sans" w:hAnsi="Open Sans" w:cs="Open Sans"/>
          <w:sz w:val="22"/>
          <w:szCs w:val="22"/>
        </w:rPr>
        <w:t xml:space="preserve">In addition, 30 minutes is still not an adequate amount of notice for a </w:t>
      </w:r>
      <w:proofErr w:type="gramStart"/>
      <w:r w:rsidRPr="006001A7">
        <w:rPr>
          <w:rFonts w:ascii="Open Sans" w:hAnsi="Open Sans" w:cs="Open Sans"/>
          <w:sz w:val="22"/>
          <w:szCs w:val="22"/>
        </w:rPr>
        <w:t>long haul</w:t>
      </w:r>
      <w:proofErr w:type="gramEnd"/>
      <w:r w:rsidRPr="006001A7">
        <w:rPr>
          <w:rFonts w:ascii="Open Sans" w:hAnsi="Open Sans" w:cs="Open Sans"/>
          <w:sz w:val="22"/>
          <w:szCs w:val="22"/>
        </w:rPr>
        <w:t xml:space="preserve"> flight home to the United Kingdom, or to make calls to family and friends to put arrangements in place for our arrival.</w:t>
      </w:r>
    </w:p>
    <w:p w14:paraId="72C84255" w14:textId="77777777" w:rsidR="00A876C6" w:rsidRPr="006001A7" w:rsidRDefault="00A876C6" w:rsidP="00A876C6">
      <w:pPr>
        <w:spacing w:before="240" w:after="240"/>
        <w:ind w:left="1440"/>
        <w:rPr>
          <w:rFonts w:ascii="Open Sans" w:hAnsi="Open Sans" w:cs="Open Sans"/>
          <w:sz w:val="22"/>
          <w:szCs w:val="22"/>
        </w:rPr>
      </w:pPr>
      <w:r w:rsidRPr="006001A7">
        <w:rPr>
          <w:rFonts w:ascii="Open Sans" w:hAnsi="Open Sans" w:cs="Open Sans"/>
          <w:sz w:val="22"/>
          <w:szCs w:val="22"/>
        </w:rPr>
        <w:t>…</w:t>
      </w:r>
    </w:p>
    <w:p w14:paraId="07A5A7CD" w14:textId="77777777" w:rsidR="00A876C6" w:rsidRPr="006001A7" w:rsidRDefault="00A876C6" w:rsidP="00A876C6">
      <w:pPr>
        <w:spacing w:before="240" w:after="240"/>
        <w:ind w:left="1440"/>
        <w:rPr>
          <w:rFonts w:ascii="Open Sans" w:hAnsi="Open Sans" w:cs="Open Sans"/>
          <w:sz w:val="22"/>
          <w:szCs w:val="22"/>
        </w:rPr>
      </w:pPr>
      <w:r w:rsidRPr="0BB48478">
        <w:rPr>
          <w:rFonts w:ascii="Open Sans" w:hAnsi="Open Sans" w:cs="Open Sans"/>
          <w:sz w:val="22"/>
          <w:szCs w:val="22"/>
        </w:rPr>
        <w:t xml:space="preserve">We maintain that being held in a </w:t>
      </w:r>
      <w:r w:rsidRPr="00E93A32">
        <w:rPr>
          <w:rFonts w:ascii="Open Sans" w:hAnsi="Open Sans" w:cs="Open Sans"/>
          <w:sz w:val="22"/>
          <w:szCs w:val="22"/>
        </w:rPr>
        <w:t>predominantly male</w:t>
      </w:r>
      <w:r w:rsidRPr="0BB48478">
        <w:rPr>
          <w:rFonts w:ascii="Open Sans" w:hAnsi="Open Sans" w:cs="Open Sans"/>
          <w:sz w:val="22"/>
          <w:szCs w:val="22"/>
        </w:rPr>
        <w:t xml:space="preserve"> IDF [immigration detention facility] without access to our belongings and mobile phones was inappropriate given that we were not … charged with any crime.</w:t>
      </w:r>
    </w:p>
    <w:p w14:paraId="79230CC1" w14:textId="77777777" w:rsidR="00A876C6" w:rsidRPr="006001A7" w:rsidRDefault="00A876C6" w:rsidP="00A876C6">
      <w:pPr>
        <w:spacing w:before="240" w:after="240"/>
        <w:ind w:left="1440"/>
        <w:rPr>
          <w:rFonts w:ascii="Open Sans" w:hAnsi="Open Sans" w:cs="Open Sans"/>
          <w:sz w:val="22"/>
          <w:szCs w:val="22"/>
        </w:rPr>
      </w:pPr>
      <w:r w:rsidRPr="006001A7">
        <w:rPr>
          <w:rFonts w:ascii="Open Sans" w:hAnsi="Open Sans" w:cs="Open Sans"/>
          <w:sz w:val="22"/>
          <w:szCs w:val="22"/>
        </w:rPr>
        <w:t>… We felt threatened by some of the behaviours of the males held there in the communal areas – ranging from intellectually disabled men (with anger and aggression issues) to men with criminal convictions. It cannot be disputed that we were placed in an area of considerable discomfort and potential physical danger …</w:t>
      </w:r>
    </w:p>
    <w:p w14:paraId="50AD4B89" w14:textId="77777777" w:rsidR="00A876C6" w:rsidRPr="006001A7" w:rsidRDefault="00A876C6" w:rsidP="00A876C6">
      <w:pPr>
        <w:spacing w:before="240" w:after="240"/>
        <w:ind w:left="1440"/>
        <w:rPr>
          <w:rFonts w:ascii="Open Sans" w:hAnsi="Open Sans" w:cs="Open Sans"/>
          <w:sz w:val="22"/>
          <w:szCs w:val="22"/>
        </w:rPr>
      </w:pPr>
      <w:r w:rsidRPr="006001A7">
        <w:rPr>
          <w:rFonts w:ascii="Open Sans" w:hAnsi="Open Sans" w:cs="Open Sans"/>
          <w:sz w:val="22"/>
          <w:szCs w:val="22"/>
        </w:rPr>
        <w:t>We were only able to make phone calls using telephones in a multi-purpose communal area. At no time did we have privacy … On one occasion, we could not use the telephones at all in the communal area due to a group activity going on.</w:t>
      </w:r>
    </w:p>
    <w:p w14:paraId="2337B7B0" w14:textId="77777777" w:rsidR="00A876C6" w:rsidRPr="006001A7" w:rsidRDefault="00A876C6" w:rsidP="00A876C6">
      <w:pPr>
        <w:spacing w:before="240" w:after="240"/>
        <w:ind w:left="1440"/>
        <w:rPr>
          <w:rFonts w:ascii="Open Sans" w:hAnsi="Open Sans" w:cs="Open Sans"/>
          <w:sz w:val="22"/>
          <w:szCs w:val="22"/>
        </w:rPr>
      </w:pPr>
      <w:r w:rsidRPr="006001A7">
        <w:rPr>
          <w:rFonts w:ascii="Open Sans" w:hAnsi="Open Sans" w:cs="Open Sans"/>
          <w:sz w:val="22"/>
          <w:szCs w:val="22"/>
        </w:rPr>
        <w:t>…</w:t>
      </w:r>
    </w:p>
    <w:p w14:paraId="2B8EAA83" w14:textId="1770F826" w:rsidR="00A876C6" w:rsidRPr="006001A7" w:rsidRDefault="00A876C6" w:rsidP="00A876C6">
      <w:pPr>
        <w:spacing w:before="240" w:after="240"/>
        <w:ind w:left="1440"/>
        <w:rPr>
          <w:rFonts w:ascii="Open Sans" w:hAnsi="Open Sans" w:cs="Open Sans"/>
          <w:sz w:val="22"/>
          <w:szCs w:val="22"/>
        </w:rPr>
      </w:pPr>
      <w:r w:rsidRPr="006001A7">
        <w:rPr>
          <w:rFonts w:ascii="Open Sans" w:hAnsi="Open Sans" w:cs="Open Sans"/>
          <w:sz w:val="22"/>
          <w:szCs w:val="22"/>
        </w:rPr>
        <w:t>[a] lot of our time was spent in the communal areas where all the men were – with some telling us about their criminal pasts. This is not acceptable</w:t>
      </w:r>
      <w:r w:rsidR="00F85D7A">
        <w:rPr>
          <w:rFonts w:ascii="Open Sans" w:hAnsi="Open Sans" w:cs="Open Sans"/>
          <w:sz w:val="22"/>
          <w:szCs w:val="22"/>
        </w:rPr>
        <w:t>.</w:t>
      </w:r>
    </w:p>
    <w:p w14:paraId="1B3039AF" w14:textId="01A0542A" w:rsidR="00A876C6" w:rsidRPr="00401203" w:rsidRDefault="00A876C6" w:rsidP="00A876C6">
      <w:pPr>
        <w:keepNext/>
        <w:numPr>
          <w:ilvl w:val="0"/>
          <w:numId w:val="7"/>
        </w:numPr>
        <w:spacing w:before="240" w:after="240"/>
        <w:rPr>
          <w:rFonts w:ascii="Open Sans" w:hAnsi="Open Sans" w:cs="Open Sans"/>
        </w:rPr>
      </w:pPr>
      <w:r w:rsidRPr="0BB48478">
        <w:rPr>
          <w:rFonts w:ascii="Open Sans" w:hAnsi="Open Sans" w:cs="Open Sans"/>
        </w:rPr>
        <w:t xml:space="preserve">In respect of the aspects of the complaint related to the provision of food and the notice period prior to departure, I do not have sufficient information to </w:t>
      </w:r>
      <w:r w:rsidR="00D034CB">
        <w:rPr>
          <w:rFonts w:ascii="Open Sans" w:hAnsi="Open Sans" w:cs="Open Sans"/>
        </w:rPr>
        <w:t>draw</w:t>
      </w:r>
      <w:r w:rsidRPr="0BB48478">
        <w:rPr>
          <w:rFonts w:ascii="Open Sans" w:hAnsi="Open Sans" w:cs="Open Sans"/>
        </w:rPr>
        <w:t xml:space="preserve"> </w:t>
      </w:r>
      <w:r w:rsidR="00D034CB">
        <w:rPr>
          <w:rFonts w:ascii="Open Sans" w:hAnsi="Open Sans" w:cs="Open Sans"/>
        </w:rPr>
        <w:t>conclusions</w:t>
      </w:r>
      <w:r w:rsidRPr="0BB48478">
        <w:rPr>
          <w:rFonts w:ascii="Open Sans" w:hAnsi="Open Sans" w:cs="Open Sans"/>
        </w:rPr>
        <w:t xml:space="preserve"> </w:t>
      </w:r>
      <w:r w:rsidR="00D034CB">
        <w:rPr>
          <w:rFonts w:ascii="Open Sans" w:hAnsi="Open Sans" w:cs="Open Sans"/>
        </w:rPr>
        <w:t>regarding</w:t>
      </w:r>
      <w:r w:rsidRPr="0BB48478">
        <w:rPr>
          <w:rFonts w:ascii="Open Sans" w:hAnsi="Open Sans" w:cs="Open Sans"/>
        </w:rPr>
        <w:t xml:space="preserve"> a breach of article 10. I note the Department’s contemporaneous records that refreshments were offered to Ms </w:t>
      </w:r>
      <w:r w:rsidR="00EA081E">
        <w:rPr>
          <w:rFonts w:ascii="Open Sans" w:hAnsi="Open Sans" w:cs="Open Sans"/>
        </w:rPr>
        <w:t>PQ</w:t>
      </w:r>
      <w:r w:rsidRPr="0BB48478">
        <w:rPr>
          <w:rFonts w:ascii="Open Sans" w:hAnsi="Open Sans" w:cs="Open Sans"/>
        </w:rPr>
        <w:t xml:space="preserve"> and Ms</w:t>
      </w:r>
      <w:r w:rsidR="00D034CB">
        <w:rPr>
          <w:rFonts w:ascii="Open Sans" w:hAnsi="Open Sans" w:cs="Open Sans"/>
        </w:rPr>
        <w:t> </w:t>
      </w:r>
      <w:r w:rsidR="00EA081E">
        <w:rPr>
          <w:rFonts w:ascii="Open Sans" w:hAnsi="Open Sans" w:cs="Open Sans"/>
        </w:rPr>
        <w:t>PR</w:t>
      </w:r>
      <w:r w:rsidRPr="0BB48478">
        <w:rPr>
          <w:rFonts w:ascii="Open Sans" w:hAnsi="Open Sans" w:cs="Open Sans"/>
        </w:rPr>
        <w:t xml:space="preserve"> at </w:t>
      </w:r>
      <w:r w:rsidR="005A76E6">
        <w:rPr>
          <w:rFonts w:ascii="Open Sans" w:hAnsi="Open Sans" w:cs="Open Sans"/>
        </w:rPr>
        <w:t>6</w:t>
      </w:r>
      <w:r w:rsidRPr="0BB48478">
        <w:rPr>
          <w:rFonts w:ascii="Open Sans" w:hAnsi="Open Sans" w:cs="Open Sans"/>
        </w:rPr>
        <w:t xml:space="preserve">.40 </w:t>
      </w:r>
      <w:r w:rsidR="005A76E6">
        <w:rPr>
          <w:rFonts w:ascii="Open Sans" w:hAnsi="Open Sans" w:cs="Open Sans"/>
        </w:rPr>
        <w:t>pm</w:t>
      </w:r>
      <w:r w:rsidRPr="0BB48478">
        <w:rPr>
          <w:rFonts w:ascii="Open Sans" w:hAnsi="Open Sans" w:cs="Open Sans"/>
        </w:rPr>
        <w:t xml:space="preserve"> and </w:t>
      </w:r>
      <w:r w:rsidR="005A76E6">
        <w:rPr>
          <w:rFonts w:ascii="Open Sans" w:hAnsi="Open Sans" w:cs="Open Sans"/>
        </w:rPr>
        <w:t>6</w:t>
      </w:r>
      <w:r w:rsidRPr="0BB48478">
        <w:rPr>
          <w:rFonts w:ascii="Open Sans" w:hAnsi="Open Sans" w:cs="Open Sans"/>
        </w:rPr>
        <w:t xml:space="preserve">.52 </w:t>
      </w:r>
      <w:r w:rsidR="005A76E6">
        <w:rPr>
          <w:rFonts w:ascii="Open Sans" w:hAnsi="Open Sans" w:cs="Open Sans"/>
        </w:rPr>
        <w:t>pm</w:t>
      </w:r>
      <w:r w:rsidRPr="0BB48478">
        <w:rPr>
          <w:rFonts w:ascii="Open Sans" w:hAnsi="Open Sans" w:cs="Open Sans"/>
        </w:rPr>
        <w:t xml:space="preserve"> just prior to leaving the detention centre.</w:t>
      </w:r>
    </w:p>
    <w:p w14:paraId="2421BD1A" w14:textId="1584E122" w:rsidR="00A876C6" w:rsidRPr="00401203" w:rsidRDefault="00A876C6" w:rsidP="00A876C6">
      <w:pPr>
        <w:keepNext/>
        <w:numPr>
          <w:ilvl w:val="0"/>
          <w:numId w:val="7"/>
        </w:numPr>
        <w:spacing w:before="240" w:after="240"/>
        <w:rPr>
          <w:rFonts w:ascii="Open Sans" w:hAnsi="Open Sans" w:cs="Open Sans"/>
        </w:rPr>
      </w:pPr>
      <w:r w:rsidRPr="0BB48478">
        <w:rPr>
          <w:rFonts w:ascii="Open Sans" w:hAnsi="Open Sans" w:cs="Open Sans"/>
        </w:rPr>
        <w:t xml:space="preserve">In respect of the aspects of the complaint relating to their detention at a detention centre with a </w:t>
      </w:r>
      <w:r w:rsidRPr="00B37B03">
        <w:rPr>
          <w:rFonts w:ascii="Open Sans" w:hAnsi="Open Sans" w:cs="Open Sans"/>
        </w:rPr>
        <w:t>predominantly</w:t>
      </w:r>
      <w:r w:rsidRPr="0BB48478">
        <w:rPr>
          <w:rFonts w:ascii="Open Sans" w:hAnsi="Open Sans" w:cs="Open Sans"/>
        </w:rPr>
        <w:t xml:space="preserve"> male cohort, although I am concerned that Ms </w:t>
      </w:r>
      <w:r w:rsidR="00EA081E">
        <w:rPr>
          <w:rFonts w:ascii="Open Sans" w:hAnsi="Open Sans" w:cs="Open Sans"/>
        </w:rPr>
        <w:t>PQ</w:t>
      </w:r>
      <w:r w:rsidRPr="0BB48478">
        <w:rPr>
          <w:rFonts w:ascii="Open Sans" w:hAnsi="Open Sans" w:cs="Open Sans"/>
        </w:rPr>
        <w:t xml:space="preserve"> and Ms </w:t>
      </w:r>
      <w:r w:rsidR="00EA081E">
        <w:rPr>
          <w:rFonts w:ascii="Open Sans" w:hAnsi="Open Sans" w:cs="Open Sans"/>
        </w:rPr>
        <w:t>PR</w:t>
      </w:r>
      <w:r w:rsidRPr="0BB48478">
        <w:rPr>
          <w:rFonts w:ascii="Open Sans" w:hAnsi="Open Sans" w:cs="Open Sans"/>
        </w:rPr>
        <w:t xml:space="preserve"> say they were at times fearful for their safety, I do not have enough information to establish that the Department failed to provide a safe place of detention that may be considered in breach of article 10. I note </w:t>
      </w:r>
      <w:r w:rsidRPr="0BB48478">
        <w:rPr>
          <w:rFonts w:ascii="Open Sans" w:hAnsi="Open Sans" w:cs="Open Sans"/>
        </w:rPr>
        <w:lastRenderedPageBreak/>
        <w:t xml:space="preserve">that Ms </w:t>
      </w:r>
      <w:r w:rsidR="00EA081E">
        <w:rPr>
          <w:rFonts w:ascii="Open Sans" w:hAnsi="Open Sans" w:cs="Open Sans"/>
        </w:rPr>
        <w:t>PQ</w:t>
      </w:r>
      <w:r w:rsidRPr="0BB48478">
        <w:rPr>
          <w:rFonts w:ascii="Open Sans" w:hAnsi="Open Sans" w:cs="Open Sans"/>
        </w:rPr>
        <w:t xml:space="preserve"> and Ms </w:t>
      </w:r>
      <w:r w:rsidR="00EA081E">
        <w:rPr>
          <w:rFonts w:ascii="Open Sans" w:hAnsi="Open Sans" w:cs="Open Sans"/>
        </w:rPr>
        <w:t>PR</w:t>
      </w:r>
      <w:r w:rsidRPr="0BB48478">
        <w:rPr>
          <w:rFonts w:ascii="Open Sans" w:hAnsi="Open Sans" w:cs="Open Sans"/>
        </w:rPr>
        <w:t xml:space="preserve"> were accommodated in a room together at the detention centre, which was lockable from the inside. </w:t>
      </w:r>
    </w:p>
    <w:p w14:paraId="3D604FB5" w14:textId="6E1E3DEA" w:rsidR="00A876C6" w:rsidRPr="00401203" w:rsidRDefault="00A876C6" w:rsidP="00A876C6">
      <w:pPr>
        <w:keepNext/>
        <w:numPr>
          <w:ilvl w:val="0"/>
          <w:numId w:val="7"/>
        </w:numPr>
        <w:spacing w:before="240" w:after="240"/>
        <w:rPr>
          <w:rFonts w:ascii="Open Sans" w:hAnsi="Open Sans" w:cs="Open Sans"/>
        </w:rPr>
      </w:pPr>
      <w:proofErr w:type="gramStart"/>
      <w:r w:rsidRPr="0BB48478">
        <w:rPr>
          <w:rFonts w:ascii="Open Sans" w:hAnsi="Open Sans" w:cs="Open Sans"/>
        </w:rPr>
        <w:t>On the basis of</w:t>
      </w:r>
      <w:proofErr w:type="gramEnd"/>
      <w:r w:rsidRPr="0BB48478">
        <w:rPr>
          <w:rFonts w:ascii="Open Sans" w:hAnsi="Open Sans" w:cs="Open Sans"/>
        </w:rPr>
        <w:t xml:space="preserve"> the information available to me, it appears that Ms </w:t>
      </w:r>
      <w:r w:rsidR="00EA081E">
        <w:rPr>
          <w:rFonts w:ascii="Open Sans" w:hAnsi="Open Sans" w:cs="Open Sans"/>
        </w:rPr>
        <w:t>PQ</w:t>
      </w:r>
      <w:r w:rsidRPr="0BB48478">
        <w:rPr>
          <w:rFonts w:ascii="Open Sans" w:hAnsi="Open Sans" w:cs="Open Sans"/>
        </w:rPr>
        <w:t xml:space="preserve"> and Ms </w:t>
      </w:r>
      <w:r w:rsidR="00EA081E">
        <w:rPr>
          <w:rFonts w:ascii="Open Sans" w:hAnsi="Open Sans" w:cs="Open Sans"/>
        </w:rPr>
        <w:t>PR</w:t>
      </w:r>
      <w:r w:rsidRPr="0BB48478">
        <w:rPr>
          <w:rFonts w:ascii="Open Sans" w:hAnsi="Open Sans" w:cs="Open Sans"/>
        </w:rPr>
        <w:t xml:space="preserve"> were considerably restricted in their ability to contact family and friends and seek legal, migration or consular assistance</w:t>
      </w:r>
      <w:r w:rsidR="006171E7">
        <w:rPr>
          <w:rFonts w:ascii="Open Sans" w:hAnsi="Open Sans" w:cs="Open Sans"/>
        </w:rPr>
        <w:t>,</w:t>
      </w:r>
      <w:r w:rsidRPr="0BB48478">
        <w:rPr>
          <w:rFonts w:ascii="Open Sans" w:hAnsi="Open Sans" w:cs="Open Sans"/>
        </w:rPr>
        <w:t xml:space="preserve"> for a significant portion of the time they were detained at AITA. </w:t>
      </w:r>
    </w:p>
    <w:p w14:paraId="32DEB49D" w14:textId="45C3C7BA" w:rsidR="00A876C6" w:rsidRPr="00401203" w:rsidRDefault="00A876C6" w:rsidP="00A876C6">
      <w:pPr>
        <w:keepNext/>
        <w:numPr>
          <w:ilvl w:val="0"/>
          <w:numId w:val="7"/>
        </w:numPr>
        <w:spacing w:before="240" w:after="240"/>
        <w:rPr>
          <w:rFonts w:ascii="Open Sans" w:hAnsi="Open Sans" w:cs="Open Sans"/>
        </w:rPr>
      </w:pPr>
      <w:r w:rsidRPr="0BB48478">
        <w:rPr>
          <w:rFonts w:ascii="Open Sans" w:hAnsi="Open Sans" w:cs="Open Sans"/>
        </w:rPr>
        <w:t xml:space="preserve">The United Nations </w:t>
      </w:r>
      <w:r w:rsidRPr="0BB48478">
        <w:rPr>
          <w:rFonts w:ascii="Open Sans" w:hAnsi="Open Sans" w:cs="Open Sans"/>
          <w:i/>
          <w:iCs/>
        </w:rPr>
        <w:t>Standard</w:t>
      </w:r>
      <w:r w:rsidRPr="0BB48478">
        <w:rPr>
          <w:rFonts w:ascii="Open Sans" w:hAnsi="Open Sans" w:cs="Open Sans"/>
        </w:rPr>
        <w:t xml:space="preserve"> </w:t>
      </w:r>
      <w:r w:rsidRPr="0BB48478">
        <w:rPr>
          <w:rFonts w:ascii="Open Sans" w:hAnsi="Open Sans" w:cs="Open Sans"/>
          <w:i/>
          <w:iCs/>
        </w:rPr>
        <w:t>Minimum Rules for the Treatment of Prisoners</w:t>
      </w:r>
      <w:r w:rsidR="00882723">
        <w:rPr>
          <w:rFonts w:ascii="Open Sans" w:hAnsi="Open Sans" w:cs="Open Sans"/>
        </w:rPr>
        <w:t xml:space="preserve"> (the Nelson Mandela Rules)</w:t>
      </w:r>
      <w:r w:rsidRPr="0BB48478">
        <w:rPr>
          <w:rStyle w:val="EndnoteReference"/>
          <w:rFonts w:ascii="Open Sans" w:hAnsi="Open Sans" w:cs="Open Sans"/>
          <w:sz w:val="24"/>
          <w:szCs w:val="24"/>
        </w:rPr>
        <w:endnoteReference w:id="12"/>
      </w:r>
      <w:r w:rsidRPr="0BB48478">
        <w:rPr>
          <w:rFonts w:ascii="Open Sans" w:hAnsi="Open Sans" w:cs="Open Sans"/>
        </w:rPr>
        <w:t xml:space="preserve"> provide, at </w:t>
      </w:r>
      <w:r w:rsidR="00072ABC">
        <w:rPr>
          <w:rFonts w:ascii="Open Sans" w:hAnsi="Open Sans" w:cs="Open Sans"/>
        </w:rPr>
        <w:t>rule 58</w:t>
      </w:r>
      <w:r w:rsidRPr="0BB48478">
        <w:rPr>
          <w:rFonts w:ascii="Open Sans" w:hAnsi="Open Sans" w:cs="Open Sans"/>
        </w:rPr>
        <w:t xml:space="preserve">, that prisoners shall be allowed, under necessary supervision, to communicate with their family and friends at regular intervals. </w:t>
      </w:r>
      <w:r w:rsidR="00AA023E">
        <w:rPr>
          <w:rFonts w:ascii="Open Sans" w:hAnsi="Open Sans" w:cs="Open Sans"/>
        </w:rPr>
        <w:t>Rule</w:t>
      </w:r>
      <w:r w:rsidR="000F7694">
        <w:rPr>
          <w:rFonts w:ascii="Open Sans" w:hAnsi="Open Sans" w:cs="Open Sans"/>
        </w:rPr>
        <w:t xml:space="preserve"> 62</w:t>
      </w:r>
      <w:r w:rsidRPr="0BB48478">
        <w:rPr>
          <w:rFonts w:ascii="Open Sans" w:hAnsi="Open Sans" w:cs="Open Sans"/>
        </w:rPr>
        <w:t xml:space="preserve"> further provides that prisoners who are foreign nationals shall be allowed reasonable facilities to communicate with the diplomatic and consular representatives of the State to which they belong. I</w:t>
      </w:r>
      <w:r w:rsidR="00C95EBD">
        <w:rPr>
          <w:rFonts w:ascii="Open Sans" w:hAnsi="Open Sans" w:cs="Open Sans"/>
        </w:rPr>
        <w:t> </w:t>
      </w:r>
      <w:r w:rsidRPr="0BB48478">
        <w:rPr>
          <w:rFonts w:ascii="Open Sans" w:hAnsi="Open Sans" w:cs="Open Sans"/>
        </w:rPr>
        <w:t xml:space="preserve">note also that the Commission’s </w:t>
      </w:r>
      <w:r w:rsidRPr="0BB48478">
        <w:rPr>
          <w:rFonts w:ascii="Open Sans" w:hAnsi="Open Sans" w:cs="Open Sans"/>
          <w:i/>
          <w:iCs/>
        </w:rPr>
        <w:t xml:space="preserve">Human </w:t>
      </w:r>
      <w:r w:rsidR="00EE55A2">
        <w:rPr>
          <w:rFonts w:ascii="Open Sans" w:hAnsi="Open Sans" w:cs="Open Sans"/>
          <w:i/>
          <w:iCs/>
        </w:rPr>
        <w:t>r</w:t>
      </w:r>
      <w:r w:rsidRPr="0BB48478">
        <w:rPr>
          <w:rFonts w:ascii="Open Sans" w:hAnsi="Open Sans" w:cs="Open Sans"/>
          <w:i/>
          <w:iCs/>
        </w:rPr>
        <w:t>ights standards for immigration detention</w:t>
      </w:r>
      <w:r w:rsidRPr="00401203">
        <w:rPr>
          <w:rStyle w:val="EndnoteReference"/>
          <w:rFonts w:ascii="Open Sans" w:hAnsi="Open Sans" w:cs="Open Sans"/>
          <w:sz w:val="24"/>
          <w:szCs w:val="24"/>
        </w:rPr>
        <w:endnoteReference w:id="13"/>
      </w:r>
      <w:r w:rsidRPr="0BB48478">
        <w:rPr>
          <w:rFonts w:ascii="Open Sans" w:hAnsi="Open Sans" w:cs="Open Sans"/>
        </w:rPr>
        <w:t xml:space="preserve"> provide that detainees in immigration facilities should be able to communicate by telephone, mail, </w:t>
      </w:r>
      <w:proofErr w:type="gramStart"/>
      <w:r w:rsidRPr="0BB48478">
        <w:rPr>
          <w:rFonts w:ascii="Open Sans" w:hAnsi="Open Sans" w:cs="Open Sans"/>
        </w:rPr>
        <w:t>email</w:t>
      </w:r>
      <w:proofErr w:type="gramEnd"/>
      <w:r w:rsidRPr="0BB48478">
        <w:rPr>
          <w:rFonts w:ascii="Open Sans" w:hAnsi="Open Sans" w:cs="Open Sans"/>
        </w:rPr>
        <w:t xml:space="preserve"> and social media with members of family and friends, should have access to telephones to enable conversations of reasonable length in private and have the right to communicate with a lawyer and national consulates privately and promptly.</w:t>
      </w:r>
    </w:p>
    <w:p w14:paraId="24C3A70E" w14:textId="77777777" w:rsidR="00A876C6" w:rsidRPr="00401203" w:rsidRDefault="00A876C6" w:rsidP="00A876C6">
      <w:pPr>
        <w:keepNext/>
        <w:numPr>
          <w:ilvl w:val="0"/>
          <w:numId w:val="7"/>
        </w:numPr>
        <w:spacing w:before="240" w:after="240"/>
        <w:rPr>
          <w:rFonts w:ascii="Open Sans" w:hAnsi="Open Sans" w:cs="Open Sans"/>
        </w:rPr>
      </w:pPr>
      <w:r w:rsidRPr="0BB48478">
        <w:rPr>
          <w:rFonts w:ascii="Open Sans" w:hAnsi="Open Sans" w:cs="Open Sans"/>
        </w:rPr>
        <w:t>As the result of both technical difficulties and decisions made by the Department:</w:t>
      </w:r>
    </w:p>
    <w:p w14:paraId="00EC8A86" w14:textId="750461A3" w:rsidR="00A876C6" w:rsidRPr="00461659" w:rsidRDefault="00A876C6" w:rsidP="00A876C6">
      <w:pPr>
        <w:pStyle w:val="ListParagraph"/>
        <w:numPr>
          <w:ilvl w:val="0"/>
          <w:numId w:val="30"/>
        </w:numPr>
        <w:spacing w:before="240" w:after="240"/>
        <w:rPr>
          <w:rFonts w:ascii="Open Sans" w:hAnsi="Open Sans" w:cs="Open Sans"/>
        </w:rPr>
      </w:pPr>
      <w:r w:rsidRPr="0BB48478">
        <w:rPr>
          <w:rFonts w:ascii="Open Sans" w:hAnsi="Open Sans" w:cs="Open Sans"/>
        </w:rPr>
        <w:t xml:space="preserve">Ms </w:t>
      </w:r>
      <w:r w:rsidR="00EA081E">
        <w:rPr>
          <w:rFonts w:ascii="Open Sans" w:hAnsi="Open Sans" w:cs="Open Sans"/>
        </w:rPr>
        <w:t>PQ</w:t>
      </w:r>
      <w:r w:rsidRPr="0BB48478">
        <w:rPr>
          <w:rFonts w:ascii="Open Sans" w:hAnsi="Open Sans" w:cs="Open Sans"/>
        </w:rPr>
        <w:t xml:space="preserve"> and Ms </w:t>
      </w:r>
      <w:r w:rsidR="00EA081E">
        <w:rPr>
          <w:rFonts w:ascii="Open Sans" w:hAnsi="Open Sans" w:cs="Open Sans"/>
        </w:rPr>
        <w:t>PR</w:t>
      </w:r>
      <w:r w:rsidRPr="0BB48478">
        <w:rPr>
          <w:rFonts w:ascii="Open Sans" w:hAnsi="Open Sans" w:cs="Open Sans"/>
        </w:rPr>
        <w:t xml:space="preserve"> did not have access to their mobile phones </w:t>
      </w:r>
      <w:r w:rsidRPr="00461659">
        <w:rPr>
          <w:rFonts w:ascii="Open Sans" w:hAnsi="Open Sans" w:cs="Open Sans"/>
        </w:rPr>
        <w:t xml:space="preserve">or personal computers for the duration of their detention </w:t>
      </w:r>
    </w:p>
    <w:p w14:paraId="0D8AE045" w14:textId="7EDCD49D" w:rsidR="00A876C6" w:rsidRPr="00461659" w:rsidRDefault="00A876C6" w:rsidP="00A876C6">
      <w:pPr>
        <w:pStyle w:val="ListParagraph"/>
        <w:numPr>
          <w:ilvl w:val="0"/>
          <w:numId w:val="30"/>
        </w:numPr>
        <w:spacing w:before="240" w:after="240"/>
        <w:rPr>
          <w:rFonts w:ascii="Open Sans" w:hAnsi="Open Sans" w:cs="Open Sans"/>
        </w:rPr>
      </w:pPr>
      <w:r w:rsidRPr="00461659">
        <w:rPr>
          <w:rFonts w:ascii="Open Sans" w:hAnsi="Open Sans" w:cs="Open Sans"/>
        </w:rPr>
        <w:t xml:space="preserve">Ms </w:t>
      </w:r>
      <w:r w:rsidR="00EA081E">
        <w:rPr>
          <w:rFonts w:ascii="Open Sans" w:hAnsi="Open Sans" w:cs="Open Sans"/>
        </w:rPr>
        <w:t>PR</w:t>
      </w:r>
      <w:r w:rsidRPr="00461659">
        <w:rPr>
          <w:rFonts w:ascii="Open Sans" w:hAnsi="Open Sans" w:cs="Open Sans"/>
        </w:rPr>
        <w:t xml:space="preserve"> only had internet access for the last </w:t>
      </w:r>
      <w:r w:rsidR="00F85D7A">
        <w:rPr>
          <w:rFonts w:ascii="Open Sans" w:hAnsi="Open Sans" w:cs="Open Sans"/>
        </w:rPr>
        <w:t>six</w:t>
      </w:r>
      <w:r w:rsidRPr="00461659">
        <w:rPr>
          <w:rFonts w:ascii="Open Sans" w:hAnsi="Open Sans" w:cs="Open Sans"/>
        </w:rPr>
        <w:t xml:space="preserve"> hours of her detention and Ms </w:t>
      </w:r>
      <w:r w:rsidR="00EA081E">
        <w:rPr>
          <w:rFonts w:ascii="Open Sans" w:hAnsi="Open Sans" w:cs="Open Sans"/>
        </w:rPr>
        <w:t>PQ</w:t>
      </w:r>
      <w:r w:rsidRPr="00461659">
        <w:rPr>
          <w:rFonts w:ascii="Open Sans" w:hAnsi="Open Sans" w:cs="Open Sans"/>
        </w:rPr>
        <w:t xml:space="preserve"> had no internet access</w:t>
      </w:r>
      <w:r w:rsidR="00945E69" w:rsidRPr="00461659">
        <w:rPr>
          <w:rFonts w:ascii="Open Sans" w:hAnsi="Open Sans" w:cs="Open Sans"/>
        </w:rPr>
        <w:t xml:space="preserve"> </w:t>
      </w:r>
    </w:p>
    <w:p w14:paraId="23CA6347" w14:textId="3496061C" w:rsidR="00A876C6" w:rsidRPr="00461659" w:rsidRDefault="00A876C6" w:rsidP="00A876C6">
      <w:pPr>
        <w:pStyle w:val="ListParagraph"/>
        <w:numPr>
          <w:ilvl w:val="0"/>
          <w:numId w:val="30"/>
        </w:numPr>
        <w:spacing w:before="240" w:after="240"/>
        <w:rPr>
          <w:rFonts w:ascii="Open Sans" w:hAnsi="Open Sans" w:cs="Open Sans"/>
        </w:rPr>
      </w:pPr>
      <w:r w:rsidRPr="00461659">
        <w:rPr>
          <w:rFonts w:ascii="Open Sans" w:hAnsi="Open Sans" w:cs="Open Sans"/>
        </w:rPr>
        <w:t xml:space="preserve">Ms </w:t>
      </w:r>
      <w:r w:rsidR="00EA081E">
        <w:rPr>
          <w:rFonts w:ascii="Open Sans" w:hAnsi="Open Sans" w:cs="Open Sans"/>
        </w:rPr>
        <w:t>PQ</w:t>
      </w:r>
      <w:r w:rsidRPr="00461659">
        <w:rPr>
          <w:rFonts w:ascii="Open Sans" w:hAnsi="Open Sans" w:cs="Open Sans"/>
        </w:rPr>
        <w:t xml:space="preserve"> and Ms </w:t>
      </w:r>
      <w:r w:rsidR="00EA081E">
        <w:rPr>
          <w:rFonts w:ascii="Open Sans" w:hAnsi="Open Sans" w:cs="Open Sans"/>
        </w:rPr>
        <w:t>PR</w:t>
      </w:r>
      <w:r w:rsidRPr="00461659">
        <w:rPr>
          <w:rFonts w:ascii="Open Sans" w:hAnsi="Open Sans" w:cs="Open Sans"/>
        </w:rPr>
        <w:t xml:space="preserve"> were provided with international phone cards more than 12 hours after their arrival, and</w:t>
      </w:r>
    </w:p>
    <w:p w14:paraId="264F6037" w14:textId="7E3F56C2" w:rsidR="00A876C6" w:rsidRPr="00401203" w:rsidRDefault="00A876C6" w:rsidP="00A876C6">
      <w:pPr>
        <w:pStyle w:val="ListParagraph"/>
        <w:numPr>
          <w:ilvl w:val="0"/>
          <w:numId w:val="30"/>
        </w:numPr>
        <w:spacing w:before="240" w:after="240"/>
        <w:rPr>
          <w:rFonts w:ascii="Open Sans" w:hAnsi="Open Sans" w:cs="Open Sans"/>
          <w:szCs w:val="24"/>
        </w:rPr>
      </w:pPr>
      <w:r w:rsidRPr="00461659">
        <w:rPr>
          <w:rFonts w:ascii="Open Sans" w:hAnsi="Open Sans" w:cs="Open Sans"/>
          <w:szCs w:val="24"/>
        </w:rPr>
        <w:t xml:space="preserve">Ms </w:t>
      </w:r>
      <w:r w:rsidR="00EA081E">
        <w:rPr>
          <w:rFonts w:ascii="Open Sans" w:hAnsi="Open Sans" w:cs="Open Sans"/>
          <w:szCs w:val="24"/>
        </w:rPr>
        <w:t>PQ</w:t>
      </w:r>
      <w:r w:rsidR="00F85D7A">
        <w:rPr>
          <w:rFonts w:ascii="Open Sans" w:hAnsi="Open Sans" w:cs="Open Sans"/>
          <w:szCs w:val="24"/>
        </w:rPr>
        <w:t>’s</w:t>
      </w:r>
      <w:r w:rsidRPr="00461659">
        <w:rPr>
          <w:rFonts w:ascii="Open Sans" w:hAnsi="Open Sans" w:cs="Open Sans"/>
          <w:szCs w:val="24"/>
        </w:rPr>
        <w:t xml:space="preserve"> and</w:t>
      </w:r>
      <w:r w:rsidRPr="00401203">
        <w:rPr>
          <w:rFonts w:ascii="Open Sans" w:hAnsi="Open Sans" w:cs="Open Sans"/>
          <w:szCs w:val="24"/>
        </w:rPr>
        <w:t xml:space="preserve"> Ms </w:t>
      </w:r>
      <w:r w:rsidR="00EA081E">
        <w:rPr>
          <w:rFonts w:ascii="Open Sans" w:hAnsi="Open Sans" w:cs="Open Sans"/>
          <w:szCs w:val="24"/>
        </w:rPr>
        <w:t>PR</w:t>
      </w:r>
      <w:r w:rsidRPr="00401203">
        <w:rPr>
          <w:rFonts w:ascii="Open Sans" w:hAnsi="Open Sans" w:cs="Open Sans"/>
          <w:szCs w:val="24"/>
        </w:rPr>
        <w:t>’s only access to phones was in a communal space at times inaccessible and otherwise offering little to no privacy.</w:t>
      </w:r>
    </w:p>
    <w:p w14:paraId="0A8DA6D0" w14:textId="77777777" w:rsidR="00A933FF" w:rsidRDefault="002B457A" w:rsidP="00A876C6">
      <w:pPr>
        <w:keepNext/>
        <w:numPr>
          <w:ilvl w:val="0"/>
          <w:numId w:val="7"/>
        </w:numPr>
        <w:spacing w:before="240" w:after="240"/>
        <w:rPr>
          <w:rFonts w:ascii="Open Sans" w:hAnsi="Open Sans" w:cs="Open Sans"/>
        </w:rPr>
      </w:pPr>
      <w:r>
        <w:rPr>
          <w:rFonts w:ascii="Open Sans" w:hAnsi="Open Sans" w:cs="Open Sans"/>
        </w:rPr>
        <w:t xml:space="preserve">In response to my preliminary view, </w:t>
      </w:r>
      <w:r w:rsidR="00900E2D">
        <w:rPr>
          <w:rFonts w:ascii="Open Sans" w:hAnsi="Open Sans" w:cs="Open Sans"/>
        </w:rPr>
        <w:t>the Department provided still images</w:t>
      </w:r>
      <w:r w:rsidR="00B27767">
        <w:rPr>
          <w:rFonts w:ascii="Open Sans" w:hAnsi="Open Sans" w:cs="Open Sans"/>
        </w:rPr>
        <w:t xml:space="preserve"> taken from CCTV footage showing</w:t>
      </w:r>
      <w:r w:rsidR="00EE4782">
        <w:rPr>
          <w:rFonts w:ascii="Open Sans" w:hAnsi="Open Sans" w:cs="Open Sans"/>
        </w:rPr>
        <w:t>:</w:t>
      </w:r>
    </w:p>
    <w:p w14:paraId="2C6D5B75" w14:textId="627CAA5E" w:rsidR="00D16090" w:rsidRDefault="004371F7" w:rsidP="00A933FF">
      <w:pPr>
        <w:keepNext/>
        <w:numPr>
          <w:ilvl w:val="1"/>
          <w:numId w:val="7"/>
        </w:numPr>
        <w:spacing w:before="240" w:after="240"/>
        <w:rPr>
          <w:rFonts w:ascii="Open Sans" w:hAnsi="Open Sans" w:cs="Open Sans"/>
        </w:rPr>
      </w:pPr>
      <w:r>
        <w:rPr>
          <w:rFonts w:ascii="Open Sans" w:hAnsi="Open Sans" w:cs="Open Sans"/>
        </w:rPr>
        <w:t xml:space="preserve">Ms </w:t>
      </w:r>
      <w:r w:rsidR="00EA081E">
        <w:rPr>
          <w:rFonts w:ascii="Open Sans" w:hAnsi="Open Sans" w:cs="Open Sans"/>
        </w:rPr>
        <w:t>PQ</w:t>
      </w:r>
      <w:r>
        <w:rPr>
          <w:rFonts w:ascii="Open Sans" w:hAnsi="Open Sans" w:cs="Open Sans"/>
        </w:rPr>
        <w:t xml:space="preserve"> </w:t>
      </w:r>
      <w:r w:rsidR="00AB66AD">
        <w:rPr>
          <w:rFonts w:ascii="Open Sans" w:hAnsi="Open Sans" w:cs="Open Sans"/>
        </w:rPr>
        <w:t xml:space="preserve">using the phone in the Platypus </w:t>
      </w:r>
      <w:r w:rsidR="0046633C">
        <w:rPr>
          <w:rFonts w:ascii="Open Sans" w:hAnsi="Open Sans" w:cs="Open Sans"/>
        </w:rPr>
        <w:t>c</w:t>
      </w:r>
      <w:r w:rsidR="00D16090">
        <w:rPr>
          <w:rFonts w:ascii="Open Sans" w:hAnsi="Open Sans" w:cs="Open Sans"/>
        </w:rPr>
        <w:t>lassroom on 7 January 2018 for approximately 45</w:t>
      </w:r>
      <w:r w:rsidR="001F3470">
        <w:rPr>
          <w:rFonts w:ascii="Open Sans" w:hAnsi="Open Sans" w:cs="Open Sans"/>
        </w:rPr>
        <w:t xml:space="preserve"> </w:t>
      </w:r>
      <w:r w:rsidR="00D16090">
        <w:rPr>
          <w:rFonts w:ascii="Open Sans" w:hAnsi="Open Sans" w:cs="Open Sans"/>
        </w:rPr>
        <w:t>min</w:t>
      </w:r>
      <w:r w:rsidR="001F3470">
        <w:rPr>
          <w:rFonts w:ascii="Open Sans" w:hAnsi="Open Sans" w:cs="Open Sans"/>
        </w:rPr>
        <w:t>utes</w:t>
      </w:r>
    </w:p>
    <w:p w14:paraId="308E6BA0" w14:textId="4448757A" w:rsidR="002B457A" w:rsidRDefault="007C069D" w:rsidP="004B5507">
      <w:pPr>
        <w:keepNext/>
        <w:numPr>
          <w:ilvl w:val="1"/>
          <w:numId w:val="7"/>
        </w:numPr>
        <w:spacing w:before="240" w:after="240"/>
        <w:rPr>
          <w:rFonts w:ascii="Open Sans" w:hAnsi="Open Sans" w:cs="Open Sans"/>
        </w:rPr>
      </w:pPr>
      <w:r>
        <w:rPr>
          <w:rFonts w:ascii="Open Sans" w:hAnsi="Open Sans" w:cs="Open Sans"/>
        </w:rPr>
        <w:t xml:space="preserve">Ms </w:t>
      </w:r>
      <w:r w:rsidR="00EA081E">
        <w:rPr>
          <w:rFonts w:ascii="Open Sans" w:hAnsi="Open Sans" w:cs="Open Sans"/>
        </w:rPr>
        <w:t>PQ</w:t>
      </w:r>
      <w:r>
        <w:rPr>
          <w:rFonts w:ascii="Open Sans" w:hAnsi="Open Sans" w:cs="Open Sans"/>
        </w:rPr>
        <w:t xml:space="preserve"> and Ms </w:t>
      </w:r>
      <w:r w:rsidR="00EA081E">
        <w:rPr>
          <w:rFonts w:ascii="Open Sans" w:hAnsi="Open Sans" w:cs="Open Sans"/>
        </w:rPr>
        <w:t>PR</w:t>
      </w:r>
      <w:r>
        <w:rPr>
          <w:rFonts w:ascii="Open Sans" w:hAnsi="Open Sans" w:cs="Open Sans"/>
        </w:rPr>
        <w:t xml:space="preserve"> </w:t>
      </w:r>
      <w:r w:rsidR="00511350">
        <w:rPr>
          <w:rFonts w:ascii="Open Sans" w:hAnsi="Open Sans" w:cs="Open Sans"/>
        </w:rPr>
        <w:t>using the computers</w:t>
      </w:r>
      <w:r w:rsidR="00F73247">
        <w:rPr>
          <w:rFonts w:ascii="Open Sans" w:hAnsi="Open Sans" w:cs="Open Sans"/>
        </w:rPr>
        <w:t xml:space="preserve"> in the Computer Room and </w:t>
      </w:r>
      <w:r w:rsidR="0017670F">
        <w:rPr>
          <w:rFonts w:ascii="Open Sans" w:hAnsi="Open Sans" w:cs="Open Sans"/>
        </w:rPr>
        <w:t xml:space="preserve">in </w:t>
      </w:r>
      <w:r w:rsidR="00F73247">
        <w:rPr>
          <w:rFonts w:ascii="Open Sans" w:hAnsi="Open Sans" w:cs="Open Sans"/>
        </w:rPr>
        <w:t>the Pla</w:t>
      </w:r>
      <w:r w:rsidR="00F533DE">
        <w:rPr>
          <w:rFonts w:ascii="Open Sans" w:hAnsi="Open Sans" w:cs="Open Sans"/>
        </w:rPr>
        <w:t>typus classroom throughout the day on 8 Jan</w:t>
      </w:r>
      <w:r w:rsidR="003461F9">
        <w:rPr>
          <w:rFonts w:ascii="Open Sans" w:hAnsi="Open Sans" w:cs="Open Sans"/>
        </w:rPr>
        <w:t xml:space="preserve">uary </w:t>
      </w:r>
      <w:r w:rsidR="0046633C">
        <w:rPr>
          <w:rFonts w:ascii="Open Sans" w:hAnsi="Open Sans" w:cs="Open Sans"/>
        </w:rPr>
        <w:t>2018</w:t>
      </w:r>
    </w:p>
    <w:p w14:paraId="68DC08D0" w14:textId="3FDB0130" w:rsidR="00F8697C" w:rsidRPr="00461659" w:rsidRDefault="00F8697C" w:rsidP="00F8697C">
      <w:pPr>
        <w:pStyle w:val="SubmissionNormal"/>
        <w:numPr>
          <w:ilvl w:val="0"/>
          <w:numId w:val="7"/>
        </w:numPr>
        <w:rPr>
          <w:rFonts w:ascii="Open Sans" w:eastAsia="MS Mincho" w:hAnsi="Open Sans" w:cs="Open Sans"/>
        </w:rPr>
      </w:pPr>
      <w:r w:rsidRPr="00461659">
        <w:rPr>
          <w:rFonts w:ascii="Open Sans" w:hAnsi="Open Sans" w:cs="Open Sans"/>
        </w:rPr>
        <w:t xml:space="preserve">In February 2017, the Australian Government introduced a new policy that prohibited the possession and use of all mobile phones and SIM cards in immigration detention facilities. This policy change aimed to respond to concerns that some people in immigration detention were using mobile </w:t>
      </w:r>
      <w:r w:rsidRPr="00461659">
        <w:rPr>
          <w:rFonts w:ascii="Open Sans" w:hAnsi="Open Sans" w:cs="Open Sans"/>
        </w:rPr>
        <w:lastRenderedPageBreak/>
        <w:t>phones ‘to organise criminal activities, threaten other detainees, create or escalate disturbances and plan escapes by enlisting outsiders to assist them’.</w:t>
      </w:r>
      <w:r w:rsidRPr="00461659">
        <w:rPr>
          <w:rStyle w:val="EndnoteReference"/>
          <w:rFonts w:ascii="Open Sans" w:eastAsia="MS Mincho" w:hAnsi="Open Sans" w:cs="Open Sans"/>
          <w:sz w:val="24"/>
        </w:rPr>
        <w:endnoteReference w:id="14"/>
      </w:r>
    </w:p>
    <w:p w14:paraId="57DA32CF" w14:textId="5C4AF6B1" w:rsidR="00F8697C" w:rsidRPr="00F8697C" w:rsidRDefault="00F8697C" w:rsidP="00F8697C">
      <w:pPr>
        <w:keepNext/>
        <w:numPr>
          <w:ilvl w:val="0"/>
          <w:numId w:val="7"/>
        </w:numPr>
        <w:spacing w:before="240" w:after="240"/>
        <w:rPr>
          <w:rFonts w:ascii="Open Sans" w:hAnsi="Open Sans" w:cs="Open Sans"/>
          <w:szCs w:val="24"/>
        </w:rPr>
      </w:pPr>
      <w:r w:rsidRPr="00461659">
        <w:rPr>
          <w:rFonts w:ascii="Open Sans" w:hAnsi="Open Sans" w:cs="Open Sans"/>
          <w:szCs w:val="24"/>
        </w:rPr>
        <w:t>In June 2018, the Federal Court of Australia ruled that this mobile phone policy was invalid on the basis that it was not authorised by any provision of the Migration Act.</w:t>
      </w:r>
      <w:r w:rsidRPr="00461659">
        <w:rPr>
          <w:rStyle w:val="EndnoteReference"/>
          <w:rFonts w:ascii="Open Sans" w:eastAsia="MS Mincho" w:hAnsi="Open Sans" w:cs="Open Sans"/>
          <w:sz w:val="24"/>
          <w:szCs w:val="24"/>
        </w:rPr>
        <w:endnoteReference w:id="15"/>
      </w:r>
    </w:p>
    <w:p w14:paraId="36420908" w14:textId="77777777" w:rsidR="00EC2618" w:rsidRDefault="00276C30" w:rsidP="00A876C6">
      <w:pPr>
        <w:keepNext/>
        <w:numPr>
          <w:ilvl w:val="0"/>
          <w:numId w:val="7"/>
        </w:numPr>
        <w:spacing w:before="240" w:after="240"/>
        <w:rPr>
          <w:rFonts w:ascii="Open Sans" w:hAnsi="Open Sans" w:cs="Open Sans"/>
        </w:rPr>
      </w:pPr>
      <w:r>
        <w:rPr>
          <w:rFonts w:ascii="Open Sans" w:hAnsi="Open Sans" w:cs="Open Sans"/>
        </w:rPr>
        <w:t>I note that it was Department policy</w:t>
      </w:r>
      <w:r w:rsidR="00FB5195">
        <w:rPr>
          <w:rFonts w:ascii="Open Sans" w:hAnsi="Open Sans" w:cs="Open Sans"/>
        </w:rPr>
        <w:t xml:space="preserve"> at the </w:t>
      </w:r>
      <w:r w:rsidR="00A55A3B">
        <w:rPr>
          <w:rFonts w:ascii="Open Sans" w:hAnsi="Open Sans" w:cs="Open Sans"/>
        </w:rPr>
        <w:t>time of the complainants’ detention</w:t>
      </w:r>
      <w:r>
        <w:rPr>
          <w:rFonts w:ascii="Open Sans" w:hAnsi="Open Sans" w:cs="Open Sans"/>
        </w:rPr>
        <w:t xml:space="preserve"> </w:t>
      </w:r>
      <w:r w:rsidR="002B0980">
        <w:rPr>
          <w:rFonts w:ascii="Open Sans" w:hAnsi="Open Sans" w:cs="Open Sans"/>
        </w:rPr>
        <w:t xml:space="preserve">that detainees could not have access to their mobile phones. </w:t>
      </w:r>
    </w:p>
    <w:p w14:paraId="7B6A1DF5" w14:textId="310C37D1" w:rsidR="00EC2618" w:rsidRDefault="00EC2618" w:rsidP="00A876C6">
      <w:pPr>
        <w:keepNext/>
        <w:numPr>
          <w:ilvl w:val="0"/>
          <w:numId w:val="7"/>
        </w:numPr>
        <w:spacing w:before="240" w:after="240"/>
        <w:rPr>
          <w:rFonts w:ascii="Open Sans" w:hAnsi="Open Sans" w:cs="Open Sans"/>
        </w:rPr>
      </w:pPr>
      <w:r w:rsidRPr="0BB48478">
        <w:rPr>
          <w:rFonts w:ascii="Open Sans" w:hAnsi="Open Sans" w:cs="Open Sans"/>
        </w:rPr>
        <w:t xml:space="preserve">As set out above, article 10 provides protection for persons in detention who are particularly vulnerable as they have been deprived of their </w:t>
      </w:r>
      <w:proofErr w:type="gramStart"/>
      <w:r w:rsidRPr="0BB48478">
        <w:rPr>
          <w:rFonts w:ascii="Open Sans" w:hAnsi="Open Sans" w:cs="Open Sans"/>
        </w:rPr>
        <w:t>liberty, and</w:t>
      </w:r>
      <w:proofErr w:type="gramEnd"/>
      <w:r w:rsidRPr="0BB48478">
        <w:rPr>
          <w:rFonts w:ascii="Open Sans" w:hAnsi="Open Sans" w:cs="Open Sans"/>
        </w:rPr>
        <w:t xml:space="preserve"> imposes a positive duty on States Parties to provide detainees with a minimum of services to satisfy basic needs, including means of communication and privacy.</w:t>
      </w:r>
    </w:p>
    <w:p w14:paraId="603D02DD" w14:textId="7865E813" w:rsidR="00A876C6" w:rsidRDefault="00A876C6" w:rsidP="00A876C6">
      <w:pPr>
        <w:keepNext/>
        <w:numPr>
          <w:ilvl w:val="0"/>
          <w:numId w:val="7"/>
        </w:numPr>
        <w:spacing w:before="240" w:after="240"/>
        <w:rPr>
          <w:rFonts w:ascii="Open Sans" w:hAnsi="Open Sans" w:cs="Open Sans"/>
        </w:rPr>
      </w:pPr>
      <w:r w:rsidRPr="0BB48478">
        <w:rPr>
          <w:rFonts w:ascii="Open Sans" w:hAnsi="Open Sans" w:cs="Open Sans"/>
        </w:rPr>
        <w:t xml:space="preserve">As noted above, other methods of communication including landline phones were at times inaccessible and only available in common areas offering little to no privacy. In these circumstances, the Department’s decision to restrict individual privacy and autonomy by denying Ms </w:t>
      </w:r>
      <w:r w:rsidR="00EA081E">
        <w:rPr>
          <w:rFonts w:ascii="Open Sans" w:hAnsi="Open Sans" w:cs="Open Sans"/>
        </w:rPr>
        <w:t>PQ</w:t>
      </w:r>
      <w:r w:rsidRPr="0BB48478">
        <w:rPr>
          <w:rFonts w:ascii="Open Sans" w:hAnsi="Open Sans" w:cs="Open Sans"/>
        </w:rPr>
        <w:t xml:space="preserve"> and Ms </w:t>
      </w:r>
      <w:r w:rsidR="00EA081E">
        <w:rPr>
          <w:rFonts w:ascii="Open Sans" w:hAnsi="Open Sans" w:cs="Open Sans"/>
        </w:rPr>
        <w:t>PR</w:t>
      </w:r>
      <w:r w:rsidRPr="0BB48478">
        <w:rPr>
          <w:rFonts w:ascii="Open Sans" w:hAnsi="Open Sans" w:cs="Open Sans"/>
        </w:rPr>
        <w:t xml:space="preserve"> access to their mobile phones appears to amount to an arbitrary interference with privacy in breach of article 17(1) in conjunction with article 10(1) of the ICCPR.</w:t>
      </w:r>
    </w:p>
    <w:p w14:paraId="399726D8" w14:textId="2C3B8A72" w:rsidR="003F061F" w:rsidRPr="001375D9" w:rsidRDefault="003F061F" w:rsidP="00C01166">
      <w:pPr>
        <w:pStyle w:val="Heading1"/>
        <w:tabs>
          <w:tab w:val="clear" w:pos="9781"/>
          <w:tab w:val="num" w:pos="709"/>
        </w:tabs>
        <w:spacing w:before="240" w:after="240"/>
        <w:ind w:left="720" w:hanging="720"/>
        <w:rPr>
          <w:rFonts w:ascii="Open Sans" w:hAnsi="Open Sans" w:cs="Open Sans"/>
        </w:rPr>
      </w:pPr>
      <w:bookmarkStart w:id="88" w:name="_Toc70681738"/>
      <w:r w:rsidRPr="001375D9">
        <w:rPr>
          <w:rFonts w:ascii="Open Sans" w:hAnsi="Open Sans" w:cs="Open Sans"/>
        </w:rPr>
        <w:t>Recommendation</w:t>
      </w:r>
      <w:bookmarkEnd w:id="76"/>
      <w:bookmarkEnd w:id="77"/>
      <w:r w:rsidR="00AF237B" w:rsidRPr="001375D9">
        <w:rPr>
          <w:rFonts w:ascii="Open Sans" w:hAnsi="Open Sans" w:cs="Open Sans"/>
        </w:rPr>
        <w:t>s</w:t>
      </w:r>
      <w:bookmarkEnd w:id="88"/>
    </w:p>
    <w:p w14:paraId="5542E998" w14:textId="577A41E0" w:rsidR="00E22994" w:rsidRPr="00901AE3" w:rsidRDefault="003F061F" w:rsidP="00E22994">
      <w:pPr>
        <w:pStyle w:val="ListParagraph"/>
        <w:numPr>
          <w:ilvl w:val="0"/>
          <w:numId w:val="7"/>
        </w:numPr>
        <w:spacing w:before="240" w:after="240"/>
        <w:contextualSpacing w:val="0"/>
        <w:rPr>
          <w:rFonts w:ascii="Open Sans" w:hAnsi="Open Sans" w:cs="Open Sans"/>
        </w:rPr>
      </w:pPr>
      <w:bookmarkStart w:id="89" w:name="_Toc438218056"/>
      <w:r w:rsidRPr="00984B1B">
        <w:rPr>
          <w:rFonts w:ascii="Open Sans" w:hAnsi="Open Sans" w:cs="Open Sans"/>
          <w:szCs w:val="24"/>
        </w:rPr>
        <w:t>Where, after conducting an inquiry, the Commission finds that an act or practice engaged in by a respondent is inconsistent with, or contrary to, any human right, the Commission is required to serve notice on the respondent setting out its findings and reasons for those findings.</w:t>
      </w:r>
      <w:r w:rsidRPr="00984B1B">
        <w:rPr>
          <w:rStyle w:val="EndnoteReference"/>
          <w:rFonts w:ascii="Open Sans" w:hAnsi="Open Sans" w:cs="Open Sans"/>
          <w:szCs w:val="24"/>
        </w:rPr>
        <w:endnoteReference w:id="16"/>
      </w:r>
      <w:r w:rsidRPr="00984B1B">
        <w:rPr>
          <w:rFonts w:ascii="Open Sans" w:hAnsi="Open Sans" w:cs="Open Sans"/>
          <w:szCs w:val="24"/>
        </w:rPr>
        <w:t xml:space="preserve"> The Commission may include in the notice any recommendation for preventing a repetition of the act or a continuation of the practice.</w:t>
      </w:r>
      <w:r w:rsidRPr="00984B1B">
        <w:rPr>
          <w:rStyle w:val="EndnoteReference"/>
          <w:rFonts w:ascii="Open Sans" w:hAnsi="Open Sans" w:cs="Open Sans"/>
          <w:szCs w:val="24"/>
        </w:rPr>
        <w:endnoteReference w:id="17"/>
      </w:r>
      <w:r w:rsidRPr="00984B1B">
        <w:rPr>
          <w:rFonts w:ascii="Open Sans" w:hAnsi="Open Sans" w:cs="Open Sans"/>
          <w:szCs w:val="24"/>
        </w:rPr>
        <w:t xml:space="preserve"> The Commission may also recommend other action to remedy or reduce the loss or damage suffered by a person.</w:t>
      </w:r>
      <w:r w:rsidRPr="00984B1B">
        <w:rPr>
          <w:rStyle w:val="EndnoteReference"/>
          <w:rFonts w:ascii="Open Sans" w:hAnsi="Open Sans" w:cs="Open Sans"/>
          <w:szCs w:val="24"/>
        </w:rPr>
        <w:endnoteReference w:id="18"/>
      </w:r>
      <w:bookmarkEnd w:id="89"/>
    </w:p>
    <w:p w14:paraId="7742499E" w14:textId="220C0F1A" w:rsidR="00901AE3" w:rsidRDefault="005F1EFF">
      <w:pPr>
        <w:pStyle w:val="ListParagraph"/>
        <w:numPr>
          <w:ilvl w:val="0"/>
          <w:numId w:val="7"/>
        </w:numPr>
        <w:spacing w:before="240" w:after="240"/>
        <w:contextualSpacing w:val="0"/>
        <w:rPr>
          <w:rFonts w:ascii="Open Sans" w:hAnsi="Open Sans" w:cs="Open Sans"/>
        </w:rPr>
      </w:pPr>
      <w:r>
        <w:rPr>
          <w:rFonts w:ascii="Open Sans" w:hAnsi="Open Sans" w:cs="Open Sans"/>
          <w:szCs w:val="24"/>
        </w:rPr>
        <w:t>The complai</w:t>
      </w:r>
      <w:r w:rsidR="00B01415">
        <w:rPr>
          <w:rFonts w:ascii="Open Sans" w:hAnsi="Open Sans" w:cs="Open Sans"/>
          <w:szCs w:val="24"/>
        </w:rPr>
        <w:t>nant</w:t>
      </w:r>
      <w:r w:rsidR="00E225A0">
        <w:rPr>
          <w:rFonts w:ascii="Open Sans" w:hAnsi="Open Sans" w:cs="Open Sans"/>
          <w:szCs w:val="24"/>
        </w:rPr>
        <w:t>s</w:t>
      </w:r>
      <w:r w:rsidR="00614DC8">
        <w:rPr>
          <w:rFonts w:ascii="Open Sans" w:hAnsi="Open Sans" w:cs="Open Sans"/>
          <w:szCs w:val="24"/>
        </w:rPr>
        <w:t xml:space="preserve"> have</w:t>
      </w:r>
      <w:r>
        <w:rPr>
          <w:rFonts w:ascii="Open Sans" w:hAnsi="Open Sans" w:cs="Open Sans"/>
          <w:szCs w:val="24"/>
        </w:rPr>
        <w:t xml:space="preserve"> </w:t>
      </w:r>
      <w:r w:rsidR="003F35B0">
        <w:rPr>
          <w:rFonts w:ascii="Open Sans" w:hAnsi="Open Sans" w:cs="Open Sans"/>
          <w:szCs w:val="24"/>
        </w:rPr>
        <w:t xml:space="preserve">requested </w:t>
      </w:r>
      <w:r w:rsidR="009D43AA">
        <w:rPr>
          <w:rFonts w:ascii="Open Sans" w:hAnsi="Open Sans" w:cs="Open Sans"/>
          <w:szCs w:val="24"/>
        </w:rPr>
        <w:t xml:space="preserve">a written apology from the </w:t>
      </w:r>
      <w:r w:rsidR="00913886">
        <w:rPr>
          <w:rFonts w:ascii="Open Sans" w:hAnsi="Open Sans" w:cs="Open Sans"/>
          <w:szCs w:val="24"/>
        </w:rPr>
        <w:t>Department and Serco</w:t>
      </w:r>
      <w:r w:rsidR="00E17FFB">
        <w:rPr>
          <w:rFonts w:ascii="Open Sans" w:hAnsi="Open Sans" w:cs="Open Sans"/>
          <w:szCs w:val="24"/>
        </w:rPr>
        <w:t>. The</w:t>
      </w:r>
      <w:r w:rsidR="00E225A0">
        <w:rPr>
          <w:rFonts w:ascii="Open Sans" w:hAnsi="Open Sans" w:cs="Open Sans"/>
          <w:szCs w:val="24"/>
        </w:rPr>
        <w:t>y</w:t>
      </w:r>
      <w:r w:rsidR="00E17FFB">
        <w:rPr>
          <w:rFonts w:ascii="Open Sans" w:hAnsi="Open Sans" w:cs="Open Sans"/>
          <w:szCs w:val="24"/>
        </w:rPr>
        <w:t xml:space="preserve"> also requested </w:t>
      </w:r>
      <w:r w:rsidR="00641D2E">
        <w:rPr>
          <w:rFonts w:ascii="Open Sans" w:hAnsi="Open Sans" w:cs="Open Sans"/>
          <w:szCs w:val="24"/>
        </w:rPr>
        <w:t xml:space="preserve">compensation </w:t>
      </w:r>
      <w:r w:rsidR="00DF05DB">
        <w:rPr>
          <w:rFonts w:ascii="Open Sans" w:hAnsi="Open Sans" w:cs="Open Sans"/>
          <w:szCs w:val="24"/>
        </w:rPr>
        <w:t xml:space="preserve">for </w:t>
      </w:r>
      <w:r w:rsidR="00820B9A">
        <w:rPr>
          <w:rFonts w:ascii="Open Sans" w:hAnsi="Open Sans" w:cs="Open Sans"/>
          <w:szCs w:val="24"/>
        </w:rPr>
        <w:t xml:space="preserve">post-traumatic stress disorder </w:t>
      </w:r>
      <w:r w:rsidR="00C937D7">
        <w:rPr>
          <w:rFonts w:ascii="Open Sans" w:hAnsi="Open Sans" w:cs="Open Sans"/>
          <w:szCs w:val="24"/>
        </w:rPr>
        <w:t>(</w:t>
      </w:r>
      <w:r w:rsidR="00D34AD3">
        <w:rPr>
          <w:rFonts w:ascii="Open Sans" w:hAnsi="Open Sans" w:cs="Open Sans"/>
          <w:szCs w:val="24"/>
        </w:rPr>
        <w:t>PTSD</w:t>
      </w:r>
      <w:r w:rsidR="00C937D7">
        <w:rPr>
          <w:rFonts w:ascii="Open Sans" w:hAnsi="Open Sans" w:cs="Open Sans"/>
          <w:szCs w:val="24"/>
        </w:rPr>
        <w:t xml:space="preserve">) </w:t>
      </w:r>
      <w:r w:rsidR="00D34AD3">
        <w:rPr>
          <w:rFonts w:ascii="Open Sans" w:hAnsi="Open Sans" w:cs="Open Sans"/>
          <w:szCs w:val="24"/>
        </w:rPr>
        <w:t>trauma</w:t>
      </w:r>
      <w:r w:rsidR="001F5BDD">
        <w:rPr>
          <w:rFonts w:ascii="Open Sans" w:hAnsi="Open Sans" w:cs="Open Sans"/>
          <w:szCs w:val="24"/>
        </w:rPr>
        <w:t>, distress and discomfort</w:t>
      </w:r>
      <w:r w:rsidR="00D34AD3">
        <w:rPr>
          <w:rFonts w:ascii="Open Sans" w:hAnsi="Open Sans" w:cs="Open Sans"/>
          <w:szCs w:val="24"/>
        </w:rPr>
        <w:t xml:space="preserve">, </w:t>
      </w:r>
      <w:r w:rsidR="005274F0">
        <w:rPr>
          <w:rFonts w:ascii="Open Sans" w:hAnsi="Open Sans" w:cs="Open Sans"/>
          <w:szCs w:val="24"/>
        </w:rPr>
        <w:t>money lost on their holiday and</w:t>
      </w:r>
      <w:r w:rsidR="00F86D31">
        <w:rPr>
          <w:rFonts w:ascii="Open Sans" w:hAnsi="Open Sans" w:cs="Open Sans"/>
          <w:szCs w:val="24"/>
        </w:rPr>
        <w:t xml:space="preserve"> </w:t>
      </w:r>
      <w:r w:rsidR="00FC6EB9">
        <w:rPr>
          <w:rFonts w:ascii="Open Sans" w:hAnsi="Open Sans" w:cs="Open Sans"/>
          <w:szCs w:val="24"/>
        </w:rPr>
        <w:t>lost earnings.</w:t>
      </w:r>
      <w:r w:rsidR="00FC6EB9">
        <w:rPr>
          <w:rFonts w:ascii="Open Sans" w:hAnsi="Open Sans" w:cs="Open Sans"/>
        </w:rPr>
        <w:t xml:space="preserve"> </w:t>
      </w:r>
    </w:p>
    <w:p w14:paraId="5B5951B5" w14:textId="1FDB1803" w:rsidR="00B01415" w:rsidRDefault="00B01415">
      <w:pPr>
        <w:pStyle w:val="ListParagraph"/>
        <w:numPr>
          <w:ilvl w:val="0"/>
          <w:numId w:val="7"/>
        </w:numPr>
        <w:spacing w:before="240" w:after="240"/>
        <w:contextualSpacing w:val="0"/>
        <w:rPr>
          <w:rFonts w:ascii="Open Sans" w:hAnsi="Open Sans" w:cs="Open Sans"/>
        </w:rPr>
      </w:pPr>
      <w:r>
        <w:rPr>
          <w:rFonts w:ascii="Open Sans" w:hAnsi="Open Sans" w:cs="Open Sans"/>
        </w:rPr>
        <w:t>I have carefully considered the complainants</w:t>
      </w:r>
      <w:r w:rsidR="005E132E">
        <w:rPr>
          <w:rFonts w:ascii="Open Sans" w:hAnsi="Open Sans" w:cs="Open Sans"/>
        </w:rPr>
        <w:t>’</w:t>
      </w:r>
      <w:r>
        <w:rPr>
          <w:rFonts w:ascii="Open Sans" w:hAnsi="Open Sans" w:cs="Open Sans"/>
        </w:rPr>
        <w:t xml:space="preserve"> </w:t>
      </w:r>
      <w:r w:rsidR="00AE46D4">
        <w:rPr>
          <w:rFonts w:ascii="Open Sans" w:hAnsi="Open Sans" w:cs="Open Sans"/>
        </w:rPr>
        <w:t>written submission</w:t>
      </w:r>
      <w:r w:rsidR="00DF7C36">
        <w:rPr>
          <w:rFonts w:ascii="Open Sans" w:hAnsi="Open Sans" w:cs="Open Sans"/>
        </w:rPr>
        <w:t>s</w:t>
      </w:r>
      <w:r w:rsidR="00AE46D4">
        <w:rPr>
          <w:rFonts w:ascii="Open Sans" w:hAnsi="Open Sans" w:cs="Open Sans"/>
        </w:rPr>
        <w:t xml:space="preserve"> in relation to the recommendations they seek. </w:t>
      </w:r>
      <w:r w:rsidR="00735859">
        <w:rPr>
          <w:rFonts w:ascii="Open Sans" w:hAnsi="Open Sans" w:cs="Open Sans"/>
        </w:rPr>
        <w:t xml:space="preserve">I acknowledge the distress </w:t>
      </w:r>
      <w:r w:rsidR="004B76CC">
        <w:rPr>
          <w:rFonts w:ascii="Open Sans" w:hAnsi="Open Sans" w:cs="Open Sans"/>
        </w:rPr>
        <w:t xml:space="preserve">Ms </w:t>
      </w:r>
      <w:r w:rsidR="00EA081E">
        <w:rPr>
          <w:rFonts w:ascii="Open Sans" w:hAnsi="Open Sans" w:cs="Open Sans"/>
        </w:rPr>
        <w:t>PQ</w:t>
      </w:r>
      <w:r w:rsidR="004B76CC">
        <w:rPr>
          <w:rFonts w:ascii="Open Sans" w:hAnsi="Open Sans" w:cs="Open Sans"/>
        </w:rPr>
        <w:t xml:space="preserve"> and Ms </w:t>
      </w:r>
      <w:r w:rsidR="00EA081E">
        <w:rPr>
          <w:rFonts w:ascii="Open Sans" w:hAnsi="Open Sans" w:cs="Open Sans"/>
        </w:rPr>
        <w:t>PR</w:t>
      </w:r>
      <w:r w:rsidR="004B76CC">
        <w:rPr>
          <w:rFonts w:ascii="Open Sans" w:hAnsi="Open Sans" w:cs="Open Sans"/>
        </w:rPr>
        <w:t xml:space="preserve"> </w:t>
      </w:r>
      <w:r w:rsidR="00735859">
        <w:rPr>
          <w:rFonts w:ascii="Open Sans" w:hAnsi="Open Sans" w:cs="Open Sans"/>
        </w:rPr>
        <w:t xml:space="preserve">have suffered </w:t>
      </w:r>
      <w:proofErr w:type="gramStart"/>
      <w:r w:rsidR="00735859">
        <w:rPr>
          <w:rFonts w:ascii="Open Sans" w:hAnsi="Open Sans" w:cs="Open Sans"/>
        </w:rPr>
        <w:t>as a result of</w:t>
      </w:r>
      <w:proofErr w:type="gramEnd"/>
      <w:r w:rsidR="00735859">
        <w:rPr>
          <w:rFonts w:ascii="Open Sans" w:hAnsi="Open Sans" w:cs="Open Sans"/>
        </w:rPr>
        <w:t xml:space="preserve"> </w:t>
      </w:r>
      <w:r w:rsidR="00E27C6F">
        <w:rPr>
          <w:rFonts w:ascii="Open Sans" w:hAnsi="Open Sans" w:cs="Open Sans"/>
        </w:rPr>
        <w:t>the</w:t>
      </w:r>
      <w:r w:rsidR="00E777F1">
        <w:rPr>
          <w:rFonts w:ascii="Open Sans" w:hAnsi="Open Sans" w:cs="Open Sans"/>
        </w:rPr>
        <w:t xml:space="preserve">ir experience </w:t>
      </w:r>
      <w:r w:rsidR="00F534C3">
        <w:rPr>
          <w:rFonts w:ascii="Open Sans" w:hAnsi="Open Sans" w:cs="Open Sans"/>
        </w:rPr>
        <w:t>i</w:t>
      </w:r>
      <w:r w:rsidR="00E777F1">
        <w:rPr>
          <w:rFonts w:ascii="Open Sans" w:hAnsi="Open Sans" w:cs="Open Sans"/>
        </w:rPr>
        <w:t xml:space="preserve">n immigration detention. </w:t>
      </w:r>
    </w:p>
    <w:p w14:paraId="2F53E6A1" w14:textId="5E21424B" w:rsidR="002F3C77" w:rsidRPr="00180AB3" w:rsidRDefault="007F7FA7" w:rsidP="00180AB3">
      <w:pPr>
        <w:pStyle w:val="ListParagraph"/>
        <w:numPr>
          <w:ilvl w:val="0"/>
          <w:numId w:val="7"/>
        </w:numPr>
        <w:rPr>
          <w:rFonts w:ascii="Open Sans" w:hAnsi="Open Sans" w:cs="Open Sans"/>
        </w:rPr>
      </w:pPr>
      <w:r w:rsidRPr="00BB3264">
        <w:rPr>
          <w:rFonts w:ascii="Open Sans" w:hAnsi="Open Sans" w:cs="Open Sans"/>
        </w:rPr>
        <w:t xml:space="preserve">I consider that it is appropriate to make recommendations directed both at remedying or reducing the loss and damage suffered by </w:t>
      </w:r>
      <w:r>
        <w:rPr>
          <w:rFonts w:ascii="Open Sans" w:hAnsi="Open Sans" w:cs="Open Sans"/>
        </w:rPr>
        <w:t xml:space="preserve">Ms </w:t>
      </w:r>
      <w:r w:rsidR="00EA081E">
        <w:rPr>
          <w:rFonts w:ascii="Open Sans" w:hAnsi="Open Sans" w:cs="Open Sans"/>
        </w:rPr>
        <w:t>PQ</w:t>
      </w:r>
      <w:r>
        <w:rPr>
          <w:rFonts w:ascii="Open Sans" w:hAnsi="Open Sans" w:cs="Open Sans"/>
        </w:rPr>
        <w:t xml:space="preserve"> and Ms </w:t>
      </w:r>
      <w:r w:rsidR="00EA081E">
        <w:rPr>
          <w:rFonts w:ascii="Open Sans" w:hAnsi="Open Sans" w:cs="Open Sans"/>
        </w:rPr>
        <w:t>PR</w:t>
      </w:r>
      <w:r w:rsidRPr="00BB3264">
        <w:rPr>
          <w:rFonts w:ascii="Open Sans" w:hAnsi="Open Sans" w:cs="Open Sans"/>
        </w:rPr>
        <w:t xml:space="preserve">, </w:t>
      </w:r>
      <w:r w:rsidRPr="00BB3264">
        <w:rPr>
          <w:rFonts w:ascii="Open Sans" w:hAnsi="Open Sans" w:cs="Open Sans"/>
        </w:rPr>
        <w:lastRenderedPageBreak/>
        <w:t>and at preventing a repetition of the acts or a continuation of the practices that are described in my findings, as set out below.</w:t>
      </w:r>
    </w:p>
    <w:p w14:paraId="1210F55F" w14:textId="57887613" w:rsidR="00627687" w:rsidRPr="00EC55BE" w:rsidRDefault="00627687" w:rsidP="00627687">
      <w:pPr>
        <w:keepLines/>
        <w:numPr>
          <w:ilvl w:val="0"/>
          <w:numId w:val="7"/>
        </w:numPr>
        <w:spacing w:before="240" w:after="240"/>
        <w:rPr>
          <w:rFonts w:ascii="Open Sans" w:hAnsi="Open Sans" w:cs="Open Sans"/>
          <w:szCs w:val="24"/>
        </w:rPr>
      </w:pPr>
      <w:r w:rsidRPr="00EC55BE">
        <w:rPr>
          <w:rFonts w:ascii="Open Sans" w:hAnsi="Open Sans" w:cs="Open Sans"/>
          <w:szCs w:val="24"/>
        </w:rPr>
        <w:t>In considering the assessment of a recommendation for compensation under s 35 of the AHRC Act (relating to discrimination matters under Part II, Division 4 of the AHRC Act), the Federal Court has indicated that tort principles for the assessment of damages should be applied.</w:t>
      </w:r>
      <w:r w:rsidRPr="00EC55BE">
        <w:rPr>
          <w:rFonts w:ascii="Open Sans" w:hAnsi="Open Sans" w:cs="Open Sans"/>
          <w:szCs w:val="24"/>
          <w:vertAlign w:val="superscript"/>
        </w:rPr>
        <w:endnoteReference w:id="19"/>
      </w:r>
      <w:r w:rsidRPr="00EC55BE">
        <w:rPr>
          <w:rFonts w:ascii="Open Sans" w:hAnsi="Open Sans" w:cs="Open Sans"/>
          <w:szCs w:val="24"/>
        </w:rPr>
        <w:t xml:space="preserve"> I am of the view that this is the appropriate approach to take to the present matter. For this reason, so far as is possible in the case of a recommendation for compensation, the object should be to place the injured party in the same position as if the wrong had not occurred.</w:t>
      </w:r>
      <w:r w:rsidRPr="00EC55BE">
        <w:rPr>
          <w:rFonts w:ascii="Open Sans" w:hAnsi="Open Sans" w:cs="Open Sans"/>
          <w:szCs w:val="24"/>
          <w:vertAlign w:val="superscript"/>
        </w:rPr>
        <w:endnoteReference w:id="20"/>
      </w:r>
      <w:r w:rsidRPr="00EC55BE">
        <w:rPr>
          <w:rFonts w:ascii="Open Sans" w:hAnsi="Open Sans" w:cs="Open Sans"/>
          <w:szCs w:val="24"/>
        </w:rPr>
        <w:t xml:space="preserve"> </w:t>
      </w:r>
    </w:p>
    <w:p w14:paraId="62175BB0" w14:textId="4E20DE28" w:rsidR="007520FE" w:rsidRPr="007520FE" w:rsidRDefault="00627687" w:rsidP="007520FE">
      <w:pPr>
        <w:keepLines/>
        <w:numPr>
          <w:ilvl w:val="0"/>
          <w:numId w:val="7"/>
        </w:numPr>
        <w:spacing w:before="240" w:after="240"/>
        <w:rPr>
          <w:rFonts w:ascii="Open Sans" w:hAnsi="Open Sans" w:cs="Open Sans"/>
          <w:szCs w:val="24"/>
        </w:rPr>
      </w:pPr>
      <w:r w:rsidRPr="00EC55BE">
        <w:rPr>
          <w:rFonts w:ascii="Open Sans" w:hAnsi="Open Sans" w:cs="Open Sans"/>
          <w:szCs w:val="24"/>
        </w:rPr>
        <w:t>The Commission has set out in other inquiries the jurisdictional basis for the Commission to make recommendations for the payment of compensation and the available administrative avenues for the payment of such compensation by the Commonwealth.</w:t>
      </w:r>
      <w:r w:rsidRPr="00EC55BE">
        <w:rPr>
          <w:rStyle w:val="EndnoteReference"/>
          <w:rFonts w:ascii="Open Sans" w:hAnsi="Open Sans" w:cs="Open Sans"/>
          <w:szCs w:val="24"/>
        </w:rPr>
        <w:endnoteReference w:id="21"/>
      </w:r>
      <w:r w:rsidRPr="00EC55BE">
        <w:rPr>
          <w:rFonts w:ascii="Open Sans" w:hAnsi="Open Sans" w:cs="Open Sans"/>
          <w:szCs w:val="24"/>
        </w:rPr>
        <w:t xml:space="preserve"> I do not repeat those matters again here.</w:t>
      </w:r>
    </w:p>
    <w:p w14:paraId="7CE0D028" w14:textId="77777777" w:rsidR="00693DD9" w:rsidRDefault="00693DD9" w:rsidP="007520FE">
      <w:pPr>
        <w:ind w:firstLine="720"/>
        <w:rPr>
          <w:rFonts w:ascii="Open Sans" w:hAnsi="Open Sans" w:cs="Open Sans"/>
          <w:b/>
          <w:bCs/>
          <w:szCs w:val="24"/>
        </w:rPr>
      </w:pPr>
    </w:p>
    <w:p w14:paraId="75B1B840" w14:textId="5E2F9D34" w:rsidR="00693DD9" w:rsidRDefault="00693DD9" w:rsidP="007520FE">
      <w:pPr>
        <w:ind w:firstLine="720"/>
        <w:rPr>
          <w:rFonts w:ascii="Open Sans" w:hAnsi="Open Sans" w:cs="Open Sans"/>
          <w:b/>
          <w:bCs/>
          <w:szCs w:val="24"/>
        </w:rPr>
      </w:pPr>
      <w:r>
        <w:rPr>
          <w:rFonts w:ascii="Open Sans" w:hAnsi="Open Sans" w:cs="Open Sans"/>
          <w:b/>
          <w:bCs/>
          <w:szCs w:val="24"/>
        </w:rPr>
        <w:t xml:space="preserve">Recommendation 1 </w:t>
      </w:r>
    </w:p>
    <w:p w14:paraId="438A3FB8" w14:textId="77777777" w:rsidR="00693DD9" w:rsidRDefault="00693DD9" w:rsidP="007520FE">
      <w:pPr>
        <w:ind w:firstLine="720"/>
        <w:rPr>
          <w:rFonts w:ascii="Open Sans" w:hAnsi="Open Sans" w:cs="Open Sans"/>
          <w:b/>
          <w:bCs/>
          <w:szCs w:val="24"/>
        </w:rPr>
      </w:pPr>
    </w:p>
    <w:p w14:paraId="2C60C0BB" w14:textId="3BC916E1" w:rsidR="000109E2" w:rsidRDefault="00C25E53" w:rsidP="000109E2">
      <w:pPr>
        <w:ind w:left="720"/>
        <w:rPr>
          <w:rFonts w:ascii="Open Sans" w:hAnsi="Open Sans" w:cs="Open Sans"/>
        </w:rPr>
      </w:pPr>
      <w:r>
        <w:rPr>
          <w:rFonts w:ascii="Open Sans" w:hAnsi="Open Sans" w:cs="Open Sans"/>
        </w:rPr>
        <w:t>T</w:t>
      </w:r>
      <w:r w:rsidR="000109E2">
        <w:rPr>
          <w:rFonts w:ascii="Open Sans" w:hAnsi="Open Sans" w:cs="Open Sans"/>
        </w:rPr>
        <w:t xml:space="preserve">he Commonwealth </w:t>
      </w:r>
      <w:r w:rsidR="004B0ECC">
        <w:rPr>
          <w:rFonts w:ascii="Open Sans" w:hAnsi="Open Sans" w:cs="Open Sans"/>
        </w:rPr>
        <w:t xml:space="preserve">consider </w:t>
      </w:r>
      <w:r w:rsidR="000109E2">
        <w:rPr>
          <w:rFonts w:ascii="Open Sans" w:hAnsi="Open Sans" w:cs="Open Sans"/>
        </w:rPr>
        <w:t>pay</w:t>
      </w:r>
      <w:r w:rsidR="004B0ECC">
        <w:rPr>
          <w:rFonts w:ascii="Open Sans" w:hAnsi="Open Sans" w:cs="Open Sans"/>
        </w:rPr>
        <w:t>ing</w:t>
      </w:r>
      <w:r w:rsidR="000109E2">
        <w:rPr>
          <w:rFonts w:ascii="Open Sans" w:hAnsi="Open Sans" w:cs="Open Sans"/>
        </w:rPr>
        <w:t xml:space="preserve"> to Ms </w:t>
      </w:r>
      <w:r w:rsidR="00EA081E">
        <w:rPr>
          <w:rFonts w:ascii="Open Sans" w:hAnsi="Open Sans" w:cs="Open Sans"/>
        </w:rPr>
        <w:t>PQ</w:t>
      </w:r>
      <w:r w:rsidR="000109E2">
        <w:rPr>
          <w:rFonts w:ascii="Open Sans" w:hAnsi="Open Sans" w:cs="Open Sans"/>
        </w:rPr>
        <w:t xml:space="preserve"> and Ms </w:t>
      </w:r>
      <w:r w:rsidR="00EA081E">
        <w:rPr>
          <w:rFonts w:ascii="Open Sans" w:hAnsi="Open Sans" w:cs="Open Sans"/>
        </w:rPr>
        <w:t>PR</w:t>
      </w:r>
      <w:r w:rsidR="000109E2">
        <w:rPr>
          <w:rFonts w:ascii="Open Sans" w:hAnsi="Open Sans" w:cs="Open Sans"/>
        </w:rPr>
        <w:t xml:space="preserve"> an appropriate amount of compensation to reflect the distress suffered </w:t>
      </w:r>
      <w:proofErr w:type="gramStart"/>
      <w:r w:rsidR="000109E2">
        <w:rPr>
          <w:rFonts w:ascii="Open Sans" w:hAnsi="Open Sans" w:cs="Open Sans"/>
        </w:rPr>
        <w:t>as a result of</w:t>
      </w:r>
      <w:proofErr w:type="gramEnd"/>
      <w:r w:rsidR="000109E2">
        <w:rPr>
          <w:rFonts w:ascii="Open Sans" w:hAnsi="Open Sans" w:cs="Open Sans"/>
        </w:rPr>
        <w:t xml:space="preserve"> being placed in </w:t>
      </w:r>
      <w:r w:rsidR="006D7DC6">
        <w:rPr>
          <w:rFonts w:ascii="Open Sans" w:hAnsi="Open Sans" w:cs="Open Sans"/>
        </w:rPr>
        <w:t>restraints</w:t>
      </w:r>
      <w:r w:rsidR="000109E2">
        <w:rPr>
          <w:rFonts w:ascii="Open Sans" w:hAnsi="Open Sans" w:cs="Open Sans"/>
        </w:rPr>
        <w:t>.</w:t>
      </w:r>
    </w:p>
    <w:p w14:paraId="338B968A" w14:textId="77777777" w:rsidR="00693DD9" w:rsidRDefault="00693DD9" w:rsidP="007520FE">
      <w:pPr>
        <w:ind w:firstLine="720"/>
        <w:rPr>
          <w:rFonts w:ascii="Open Sans" w:hAnsi="Open Sans" w:cs="Open Sans"/>
          <w:b/>
          <w:bCs/>
          <w:szCs w:val="24"/>
        </w:rPr>
      </w:pPr>
    </w:p>
    <w:p w14:paraId="71623637" w14:textId="3DF678F8" w:rsidR="00EA4817" w:rsidRDefault="00BD3399" w:rsidP="007520FE">
      <w:pPr>
        <w:ind w:firstLine="720"/>
        <w:rPr>
          <w:rFonts w:ascii="Open Sans" w:hAnsi="Open Sans" w:cs="Open Sans"/>
          <w:b/>
          <w:bCs/>
          <w:szCs w:val="24"/>
        </w:rPr>
      </w:pPr>
      <w:r>
        <w:rPr>
          <w:rFonts w:ascii="Open Sans" w:hAnsi="Open Sans" w:cs="Open Sans"/>
          <w:b/>
          <w:bCs/>
          <w:szCs w:val="24"/>
        </w:rPr>
        <w:t xml:space="preserve">Recommendation 2 </w:t>
      </w:r>
    </w:p>
    <w:p w14:paraId="7ADA3294" w14:textId="08EB61F7" w:rsidR="00BD3399" w:rsidRDefault="00BD3399" w:rsidP="009E1F3A">
      <w:pPr>
        <w:rPr>
          <w:rFonts w:ascii="Open Sans" w:hAnsi="Open Sans" w:cs="Open Sans"/>
          <w:b/>
          <w:bCs/>
          <w:szCs w:val="24"/>
        </w:rPr>
      </w:pPr>
      <w:r>
        <w:rPr>
          <w:rFonts w:ascii="Open Sans" w:hAnsi="Open Sans" w:cs="Open Sans"/>
          <w:b/>
          <w:bCs/>
          <w:szCs w:val="24"/>
        </w:rPr>
        <w:tab/>
      </w:r>
    </w:p>
    <w:p w14:paraId="12E34B96" w14:textId="3221B00E" w:rsidR="00C25E53" w:rsidRDefault="00C25E53" w:rsidP="00C25E53">
      <w:pPr>
        <w:ind w:left="720"/>
        <w:rPr>
          <w:rFonts w:ascii="Open Sans" w:hAnsi="Open Sans" w:cs="Open Sans"/>
          <w:szCs w:val="24"/>
        </w:rPr>
      </w:pPr>
      <w:r>
        <w:rPr>
          <w:rFonts w:ascii="Open Sans" w:hAnsi="Open Sans" w:cs="Open Sans"/>
          <w:szCs w:val="24"/>
        </w:rPr>
        <w:t xml:space="preserve">The Commonwealth provide a formal apology to Ms </w:t>
      </w:r>
      <w:r w:rsidR="00EA081E">
        <w:rPr>
          <w:rFonts w:ascii="Open Sans" w:hAnsi="Open Sans" w:cs="Open Sans"/>
          <w:szCs w:val="24"/>
        </w:rPr>
        <w:t>PQ</w:t>
      </w:r>
      <w:r>
        <w:rPr>
          <w:rFonts w:ascii="Open Sans" w:hAnsi="Open Sans" w:cs="Open Sans"/>
          <w:szCs w:val="24"/>
        </w:rPr>
        <w:t xml:space="preserve"> and Ms </w:t>
      </w:r>
      <w:r w:rsidR="00EA081E">
        <w:rPr>
          <w:rFonts w:ascii="Open Sans" w:hAnsi="Open Sans" w:cs="Open Sans"/>
          <w:szCs w:val="24"/>
        </w:rPr>
        <w:t>PR</w:t>
      </w:r>
      <w:r>
        <w:rPr>
          <w:rFonts w:ascii="Open Sans" w:hAnsi="Open Sans" w:cs="Open Sans"/>
          <w:szCs w:val="24"/>
        </w:rPr>
        <w:t xml:space="preserve"> for the breach of their human rights identified in this inquiry</w:t>
      </w:r>
      <w:r w:rsidR="0020235C">
        <w:rPr>
          <w:rFonts w:ascii="Open Sans" w:hAnsi="Open Sans" w:cs="Open Sans"/>
          <w:szCs w:val="24"/>
        </w:rPr>
        <w:t>.</w:t>
      </w:r>
    </w:p>
    <w:p w14:paraId="319B06E8" w14:textId="77777777" w:rsidR="00C25E53" w:rsidRDefault="00C25E53" w:rsidP="00C25E53">
      <w:pPr>
        <w:ind w:left="720"/>
        <w:rPr>
          <w:rFonts w:ascii="Open Sans" w:hAnsi="Open Sans" w:cs="Open Sans"/>
          <w:szCs w:val="24"/>
        </w:rPr>
      </w:pPr>
    </w:p>
    <w:p w14:paraId="6C483AD2" w14:textId="6D3236AB" w:rsidR="00C25E53" w:rsidRPr="00C25E53" w:rsidRDefault="00C25E53" w:rsidP="00C25E53">
      <w:pPr>
        <w:ind w:left="720"/>
        <w:rPr>
          <w:rFonts w:ascii="Open Sans" w:hAnsi="Open Sans" w:cs="Open Sans"/>
          <w:b/>
          <w:bCs/>
          <w:szCs w:val="24"/>
        </w:rPr>
      </w:pPr>
      <w:r>
        <w:rPr>
          <w:rFonts w:ascii="Open Sans" w:hAnsi="Open Sans" w:cs="Open Sans"/>
          <w:b/>
          <w:bCs/>
          <w:szCs w:val="24"/>
        </w:rPr>
        <w:t>Recommendation 3</w:t>
      </w:r>
    </w:p>
    <w:p w14:paraId="2A2D5361" w14:textId="27E46B22" w:rsidR="00F56D8F" w:rsidRDefault="00F56D8F" w:rsidP="009E1F3A">
      <w:pPr>
        <w:rPr>
          <w:rFonts w:ascii="Open Sans" w:hAnsi="Open Sans" w:cs="Open Sans"/>
          <w:szCs w:val="24"/>
        </w:rPr>
      </w:pPr>
    </w:p>
    <w:p w14:paraId="793F62B3" w14:textId="6CF4A8EB" w:rsidR="00BD3399" w:rsidRDefault="00FC780C" w:rsidP="00FC780C">
      <w:pPr>
        <w:ind w:left="720"/>
        <w:rPr>
          <w:rFonts w:ascii="Open Sans" w:hAnsi="Open Sans" w:cs="Open Sans"/>
          <w:szCs w:val="24"/>
        </w:rPr>
      </w:pPr>
      <w:r>
        <w:rPr>
          <w:rFonts w:ascii="Open Sans" w:hAnsi="Open Sans" w:cs="Open Sans"/>
          <w:szCs w:val="24"/>
        </w:rPr>
        <w:t>T</w:t>
      </w:r>
      <w:r w:rsidRPr="00FC780C">
        <w:rPr>
          <w:rFonts w:ascii="Open Sans" w:hAnsi="Open Sans" w:cs="Open Sans"/>
          <w:szCs w:val="24"/>
        </w:rPr>
        <w:t xml:space="preserve">he </w:t>
      </w:r>
      <w:r>
        <w:rPr>
          <w:rFonts w:ascii="Open Sans" w:hAnsi="Open Sans" w:cs="Open Sans"/>
          <w:szCs w:val="24"/>
        </w:rPr>
        <w:t>D</w:t>
      </w:r>
      <w:r w:rsidRPr="003A5346">
        <w:rPr>
          <w:rFonts w:ascii="Open Sans" w:hAnsi="Open Sans" w:cs="Open Sans"/>
          <w:szCs w:val="24"/>
        </w:rPr>
        <w:t>epartment instruct Serco to cease the practice of restraining all physically fit detainees for the first 28 days of their detention where Serco has not conducted an individual assessment of the detainee’s risk that shows that the use of restraints is warranted</w:t>
      </w:r>
      <w:r w:rsidR="0020235C">
        <w:rPr>
          <w:rFonts w:ascii="Open Sans" w:hAnsi="Open Sans" w:cs="Open Sans"/>
          <w:szCs w:val="24"/>
        </w:rPr>
        <w:t>.</w:t>
      </w:r>
    </w:p>
    <w:p w14:paraId="36E5B8F6" w14:textId="52303879" w:rsidR="00142136" w:rsidRDefault="00142136" w:rsidP="00142136">
      <w:pPr>
        <w:rPr>
          <w:rFonts w:ascii="Open Sans" w:hAnsi="Open Sans" w:cs="Open Sans"/>
          <w:szCs w:val="24"/>
        </w:rPr>
      </w:pPr>
    </w:p>
    <w:p w14:paraId="7BCADDC6" w14:textId="3656A51A" w:rsidR="00142136" w:rsidRDefault="00142136" w:rsidP="00142136">
      <w:pPr>
        <w:pStyle w:val="Heading1"/>
        <w:tabs>
          <w:tab w:val="clear" w:pos="9781"/>
          <w:tab w:val="num" w:pos="709"/>
        </w:tabs>
        <w:spacing w:before="240" w:after="240"/>
        <w:ind w:left="720" w:hanging="720"/>
        <w:rPr>
          <w:rFonts w:ascii="Open Sans" w:hAnsi="Open Sans" w:cs="Open Sans"/>
        </w:rPr>
      </w:pPr>
      <w:bookmarkStart w:id="90" w:name="_Toc70681739"/>
      <w:r>
        <w:rPr>
          <w:rFonts w:ascii="Open Sans" w:hAnsi="Open Sans" w:cs="Open Sans"/>
        </w:rPr>
        <w:t>The Department’s response to my findings and recommendations</w:t>
      </w:r>
      <w:bookmarkEnd w:id="90"/>
    </w:p>
    <w:p w14:paraId="35089FBA" w14:textId="4385BF79" w:rsidR="00142136" w:rsidRPr="005108E2" w:rsidRDefault="00142136" w:rsidP="00142136">
      <w:pPr>
        <w:keepLines/>
        <w:numPr>
          <w:ilvl w:val="0"/>
          <w:numId w:val="7"/>
        </w:numPr>
        <w:spacing w:before="240" w:after="240"/>
        <w:rPr>
          <w:rFonts w:ascii="Open Sans" w:hAnsi="Open Sans" w:cs="Open Sans"/>
        </w:rPr>
      </w:pPr>
      <w:r w:rsidRPr="005108E2">
        <w:rPr>
          <w:rFonts w:ascii="Open Sans" w:hAnsi="Open Sans" w:cs="Open Sans"/>
        </w:rPr>
        <w:t xml:space="preserve">On </w:t>
      </w:r>
      <w:r w:rsidR="00530ECC" w:rsidRPr="005108E2">
        <w:rPr>
          <w:rFonts w:ascii="Open Sans" w:hAnsi="Open Sans" w:cs="Open Sans"/>
        </w:rPr>
        <w:t>15 March 2021</w:t>
      </w:r>
      <w:r w:rsidRPr="005108E2">
        <w:rPr>
          <w:rFonts w:ascii="Open Sans" w:hAnsi="Open Sans" w:cs="Open Sans"/>
        </w:rPr>
        <w:t>, I provided the Department with a notice of my findings and recommendations.</w:t>
      </w:r>
    </w:p>
    <w:p w14:paraId="1D78DD84" w14:textId="1FA36FE0" w:rsidR="005108E2" w:rsidRDefault="00142136" w:rsidP="005108E2">
      <w:pPr>
        <w:keepLines/>
        <w:numPr>
          <w:ilvl w:val="0"/>
          <w:numId w:val="7"/>
        </w:numPr>
        <w:spacing w:before="240" w:after="240"/>
        <w:rPr>
          <w:rFonts w:ascii="Open Sans" w:hAnsi="Open Sans" w:cs="Open Sans"/>
        </w:rPr>
      </w:pPr>
      <w:r w:rsidRPr="005108E2">
        <w:rPr>
          <w:rFonts w:ascii="Open Sans" w:hAnsi="Open Sans" w:cs="Open Sans"/>
        </w:rPr>
        <w:lastRenderedPageBreak/>
        <w:t xml:space="preserve">On </w:t>
      </w:r>
      <w:r w:rsidR="00530ECC" w:rsidRPr="005108E2">
        <w:rPr>
          <w:rFonts w:ascii="Open Sans" w:hAnsi="Open Sans" w:cs="Open Sans"/>
        </w:rPr>
        <w:t>16 April 2021</w:t>
      </w:r>
      <w:r w:rsidRPr="005108E2">
        <w:rPr>
          <w:rFonts w:ascii="Open Sans" w:hAnsi="Open Sans" w:cs="Open Sans"/>
        </w:rPr>
        <w:t xml:space="preserve">, the Department provided the following response to my findings and recommendations: </w:t>
      </w:r>
    </w:p>
    <w:p w14:paraId="4DB62417" w14:textId="426AB5E5" w:rsidR="005108E2" w:rsidRPr="00844487" w:rsidRDefault="005108E2" w:rsidP="00F07A1B">
      <w:pPr>
        <w:keepLines/>
        <w:spacing w:before="240" w:after="240"/>
        <w:ind w:left="1440"/>
        <w:rPr>
          <w:rFonts w:ascii="Open Sans" w:hAnsi="Open Sans" w:cs="Open Sans"/>
          <w:sz w:val="22"/>
          <w:szCs w:val="18"/>
        </w:rPr>
      </w:pPr>
      <w:r w:rsidRPr="00844487">
        <w:rPr>
          <w:rFonts w:ascii="Open Sans" w:hAnsi="Open Sans" w:cs="Open Sans"/>
          <w:sz w:val="22"/>
          <w:szCs w:val="18"/>
        </w:rPr>
        <w:t xml:space="preserve">The Department values the role of the Australian Human Rights Commission (the Commission) to inquire into human rights complaints and acknowledges the findings and recommendations made in relation to the alleged breach of Ms </w:t>
      </w:r>
      <w:r w:rsidR="00EA081E">
        <w:rPr>
          <w:rFonts w:ascii="Open Sans" w:hAnsi="Open Sans" w:cs="Open Sans"/>
          <w:sz w:val="22"/>
          <w:szCs w:val="18"/>
        </w:rPr>
        <w:t>PQ</w:t>
      </w:r>
      <w:r w:rsidRPr="00844487">
        <w:rPr>
          <w:rFonts w:ascii="Open Sans" w:hAnsi="Open Sans" w:cs="Open Sans"/>
          <w:sz w:val="22"/>
          <w:szCs w:val="18"/>
        </w:rPr>
        <w:t xml:space="preserve"> and Ms </w:t>
      </w:r>
      <w:r w:rsidR="00EA081E">
        <w:rPr>
          <w:rFonts w:ascii="Open Sans" w:hAnsi="Open Sans" w:cs="Open Sans"/>
          <w:sz w:val="22"/>
          <w:szCs w:val="18"/>
        </w:rPr>
        <w:t>PR</w:t>
      </w:r>
      <w:r w:rsidRPr="00844487">
        <w:rPr>
          <w:rFonts w:ascii="Open Sans" w:hAnsi="Open Sans" w:cs="Open Sans"/>
          <w:sz w:val="22"/>
          <w:szCs w:val="18"/>
        </w:rPr>
        <w:t xml:space="preserve">’s human rights.   </w:t>
      </w:r>
    </w:p>
    <w:p w14:paraId="5F9371BA" w14:textId="2402B773" w:rsidR="005108E2" w:rsidRPr="00844487" w:rsidRDefault="005108E2" w:rsidP="00F07A1B">
      <w:pPr>
        <w:keepLines/>
        <w:spacing w:before="240" w:after="240"/>
        <w:ind w:left="1440"/>
        <w:rPr>
          <w:rFonts w:ascii="Open Sans" w:hAnsi="Open Sans" w:cs="Open Sans"/>
          <w:sz w:val="22"/>
          <w:szCs w:val="18"/>
        </w:rPr>
      </w:pPr>
      <w:r w:rsidRPr="00844487">
        <w:rPr>
          <w:rFonts w:ascii="Open Sans" w:hAnsi="Open Sans" w:cs="Open Sans"/>
          <w:sz w:val="22"/>
          <w:szCs w:val="18"/>
        </w:rPr>
        <w:t xml:space="preserve">The Department notes the Commission’s </w:t>
      </w:r>
      <w:proofErr w:type="gramStart"/>
      <w:r w:rsidRPr="00844487">
        <w:rPr>
          <w:rFonts w:ascii="Open Sans" w:hAnsi="Open Sans" w:cs="Open Sans"/>
          <w:sz w:val="22"/>
          <w:szCs w:val="18"/>
        </w:rPr>
        <w:t>recommendations, and</w:t>
      </w:r>
      <w:proofErr w:type="gramEnd"/>
      <w:r w:rsidRPr="00844487">
        <w:rPr>
          <w:rFonts w:ascii="Open Sans" w:hAnsi="Open Sans" w:cs="Open Sans"/>
          <w:sz w:val="22"/>
          <w:szCs w:val="18"/>
        </w:rPr>
        <w:t xml:space="preserve"> does not agree that the use of restraints and the subsequent delay in providing access to bathroom facilities constituted a failure to treat Ms </w:t>
      </w:r>
      <w:r w:rsidR="00EA081E">
        <w:rPr>
          <w:rFonts w:ascii="Open Sans" w:hAnsi="Open Sans" w:cs="Open Sans"/>
          <w:sz w:val="22"/>
          <w:szCs w:val="18"/>
        </w:rPr>
        <w:t>PQ</w:t>
      </w:r>
      <w:r w:rsidRPr="00844487">
        <w:rPr>
          <w:rFonts w:ascii="Open Sans" w:hAnsi="Open Sans" w:cs="Open Sans"/>
          <w:sz w:val="22"/>
          <w:szCs w:val="18"/>
        </w:rPr>
        <w:t xml:space="preserve"> and Ms </w:t>
      </w:r>
      <w:r w:rsidR="00EA081E">
        <w:rPr>
          <w:rFonts w:ascii="Open Sans" w:hAnsi="Open Sans" w:cs="Open Sans"/>
          <w:sz w:val="22"/>
          <w:szCs w:val="18"/>
        </w:rPr>
        <w:t>PR</w:t>
      </w:r>
      <w:r w:rsidRPr="00844487">
        <w:rPr>
          <w:rFonts w:ascii="Open Sans" w:hAnsi="Open Sans" w:cs="Open Sans"/>
          <w:sz w:val="22"/>
          <w:szCs w:val="18"/>
        </w:rPr>
        <w:t xml:space="preserve"> with humanity and respect for their dignity, contrary to article 10 of the International Covenant on Civil and Political Rights. </w:t>
      </w:r>
    </w:p>
    <w:p w14:paraId="367ED193" w14:textId="36B2D107" w:rsidR="005108E2" w:rsidRPr="00844487" w:rsidRDefault="005108E2" w:rsidP="00F07A1B">
      <w:pPr>
        <w:keepLines/>
        <w:spacing w:before="240" w:after="240"/>
        <w:ind w:left="1440"/>
        <w:rPr>
          <w:rFonts w:ascii="Open Sans" w:hAnsi="Open Sans" w:cs="Open Sans"/>
          <w:sz w:val="22"/>
          <w:szCs w:val="18"/>
        </w:rPr>
      </w:pPr>
      <w:r w:rsidRPr="00844487">
        <w:rPr>
          <w:rFonts w:ascii="Open Sans" w:hAnsi="Open Sans" w:cs="Open Sans"/>
          <w:sz w:val="22"/>
          <w:szCs w:val="18"/>
        </w:rPr>
        <w:t xml:space="preserve">The Department notes recommendation one and two regarding payment of compensation and the provision of a formal apology to Ms </w:t>
      </w:r>
      <w:r w:rsidR="00EA081E">
        <w:rPr>
          <w:rFonts w:ascii="Open Sans" w:hAnsi="Open Sans" w:cs="Open Sans"/>
          <w:sz w:val="22"/>
          <w:szCs w:val="18"/>
        </w:rPr>
        <w:t>PQ</w:t>
      </w:r>
      <w:r w:rsidRPr="00844487">
        <w:rPr>
          <w:rFonts w:ascii="Open Sans" w:hAnsi="Open Sans" w:cs="Open Sans"/>
          <w:sz w:val="22"/>
          <w:szCs w:val="18"/>
        </w:rPr>
        <w:t xml:space="preserve"> and Ms </w:t>
      </w:r>
      <w:r w:rsidR="00EA081E">
        <w:rPr>
          <w:rFonts w:ascii="Open Sans" w:hAnsi="Open Sans" w:cs="Open Sans"/>
          <w:sz w:val="22"/>
          <w:szCs w:val="18"/>
        </w:rPr>
        <w:t>PR</w:t>
      </w:r>
      <w:r w:rsidRPr="00844487">
        <w:rPr>
          <w:rFonts w:ascii="Open Sans" w:hAnsi="Open Sans" w:cs="Open Sans"/>
          <w:sz w:val="22"/>
          <w:szCs w:val="18"/>
        </w:rPr>
        <w:t xml:space="preserve">. </w:t>
      </w:r>
    </w:p>
    <w:p w14:paraId="3A3AC88C" w14:textId="201F5E38" w:rsidR="005108E2" w:rsidRPr="00844487" w:rsidRDefault="005108E2" w:rsidP="00F07A1B">
      <w:pPr>
        <w:keepLines/>
        <w:spacing w:before="240" w:after="240"/>
        <w:ind w:left="1440"/>
        <w:rPr>
          <w:rFonts w:ascii="Open Sans" w:hAnsi="Open Sans" w:cs="Open Sans"/>
          <w:sz w:val="22"/>
          <w:szCs w:val="18"/>
        </w:rPr>
      </w:pPr>
      <w:r w:rsidRPr="00844487">
        <w:rPr>
          <w:rFonts w:ascii="Open Sans" w:hAnsi="Open Sans" w:cs="Open Sans"/>
          <w:sz w:val="22"/>
          <w:szCs w:val="18"/>
        </w:rPr>
        <w:t>The Department is required to manage claims for compensation in accordance with Appendix C of the Legal Services Directions 2017. Appendix</w:t>
      </w:r>
      <w:r w:rsidR="00C7733B">
        <w:rPr>
          <w:rFonts w:ascii="Open Sans" w:hAnsi="Open Sans" w:cs="Open Sans"/>
          <w:sz w:val="22"/>
          <w:szCs w:val="18"/>
        </w:rPr>
        <w:t> </w:t>
      </w:r>
      <w:r w:rsidRPr="00844487">
        <w:rPr>
          <w:rFonts w:ascii="Open Sans" w:hAnsi="Open Sans" w:cs="Open Sans"/>
          <w:sz w:val="22"/>
          <w:szCs w:val="18"/>
        </w:rPr>
        <w:t xml:space="preserve">C stipulates that claims can only be resolved in accordance with legal practice and principle, which requires at least the existence of a meaningful prospect of liability. It would not be within legal principle and practice to resolve this matter </w:t>
      </w:r>
      <w:proofErr w:type="gramStart"/>
      <w:r w:rsidRPr="00844487">
        <w:rPr>
          <w:rFonts w:ascii="Open Sans" w:hAnsi="Open Sans" w:cs="Open Sans"/>
          <w:sz w:val="22"/>
          <w:szCs w:val="18"/>
        </w:rPr>
        <w:t>on the basis of</w:t>
      </w:r>
      <w:proofErr w:type="gramEnd"/>
      <w:r w:rsidRPr="00844487">
        <w:rPr>
          <w:rFonts w:ascii="Open Sans" w:hAnsi="Open Sans" w:cs="Open Sans"/>
          <w:sz w:val="22"/>
          <w:szCs w:val="18"/>
        </w:rPr>
        <w:t xml:space="preserve"> the information currently available. </w:t>
      </w:r>
    </w:p>
    <w:p w14:paraId="7C2C7C05" w14:textId="77777777" w:rsidR="005108E2" w:rsidRPr="00844487" w:rsidRDefault="005108E2" w:rsidP="00F07A1B">
      <w:pPr>
        <w:keepLines/>
        <w:spacing w:before="240" w:after="240"/>
        <w:ind w:left="1440"/>
        <w:rPr>
          <w:rFonts w:ascii="Open Sans" w:hAnsi="Open Sans" w:cs="Open Sans"/>
          <w:sz w:val="22"/>
          <w:szCs w:val="18"/>
        </w:rPr>
      </w:pPr>
      <w:r w:rsidRPr="00844487">
        <w:rPr>
          <w:rFonts w:ascii="Open Sans" w:hAnsi="Open Sans" w:cs="Open Sans"/>
          <w:sz w:val="22"/>
          <w:szCs w:val="18"/>
        </w:rPr>
        <w:t xml:space="preserve">In cases where there is no legal liability to pay compensation, the Compensation for Detriment Caused by Defective Administration (CDDA) Scheme is a discretionary compensation scheme, which provides a mechanism for the Commonwealth to compensate persons who have experienced financial detriment </w:t>
      </w:r>
      <w:proofErr w:type="gramStart"/>
      <w:r w:rsidRPr="00844487">
        <w:rPr>
          <w:rFonts w:ascii="Open Sans" w:hAnsi="Open Sans" w:cs="Open Sans"/>
          <w:sz w:val="22"/>
          <w:szCs w:val="18"/>
        </w:rPr>
        <w:t>as a result of</w:t>
      </w:r>
      <w:proofErr w:type="gramEnd"/>
      <w:r w:rsidRPr="00844487">
        <w:rPr>
          <w:rFonts w:ascii="Open Sans" w:hAnsi="Open Sans" w:cs="Open Sans"/>
          <w:sz w:val="22"/>
          <w:szCs w:val="18"/>
        </w:rPr>
        <w:t xml:space="preserve"> the defective administration of certain Commonwealth entities, as outlined in Resource Management Guide 409 (the guide). The CDDA Scheme is generally an avenue of last resort and is not used where there is another viable avenue available to provide redress.  </w:t>
      </w:r>
    </w:p>
    <w:p w14:paraId="519ED1DD" w14:textId="77777777" w:rsidR="005108E2" w:rsidRPr="00844487" w:rsidRDefault="005108E2" w:rsidP="00F07A1B">
      <w:pPr>
        <w:keepLines/>
        <w:spacing w:before="240" w:after="240"/>
        <w:ind w:left="1440"/>
        <w:rPr>
          <w:rFonts w:ascii="Open Sans" w:hAnsi="Open Sans" w:cs="Open Sans"/>
          <w:sz w:val="22"/>
          <w:szCs w:val="18"/>
        </w:rPr>
      </w:pPr>
      <w:r w:rsidRPr="00844487">
        <w:rPr>
          <w:rFonts w:ascii="Open Sans" w:hAnsi="Open Sans" w:cs="Open Sans"/>
          <w:sz w:val="22"/>
          <w:szCs w:val="18"/>
        </w:rPr>
        <w:t xml:space="preserve">Further information on claiming compensation from the Department can be found on the Department’s https://www.homeaffairs.gov.au/help-and-support/claiming-compensation-from-us. </w:t>
      </w:r>
    </w:p>
    <w:p w14:paraId="54E5E37A" w14:textId="63B1B746" w:rsidR="005108E2" w:rsidRPr="00844487" w:rsidRDefault="005108E2" w:rsidP="00F07A1B">
      <w:pPr>
        <w:keepLines/>
        <w:spacing w:before="240" w:after="240"/>
        <w:ind w:left="1440"/>
        <w:rPr>
          <w:rFonts w:ascii="Open Sans" w:hAnsi="Open Sans" w:cs="Open Sans"/>
          <w:sz w:val="22"/>
          <w:szCs w:val="18"/>
        </w:rPr>
      </w:pPr>
      <w:r w:rsidRPr="00844487">
        <w:rPr>
          <w:rFonts w:ascii="Open Sans" w:hAnsi="Open Sans" w:cs="Open Sans"/>
          <w:sz w:val="22"/>
          <w:szCs w:val="18"/>
        </w:rPr>
        <w:t xml:space="preserve">It is open for Ms </w:t>
      </w:r>
      <w:r w:rsidR="00EA081E">
        <w:rPr>
          <w:rFonts w:ascii="Open Sans" w:hAnsi="Open Sans" w:cs="Open Sans"/>
          <w:sz w:val="22"/>
          <w:szCs w:val="18"/>
        </w:rPr>
        <w:t>PQ</w:t>
      </w:r>
      <w:r w:rsidRPr="00844487">
        <w:rPr>
          <w:rFonts w:ascii="Open Sans" w:hAnsi="Open Sans" w:cs="Open Sans"/>
          <w:sz w:val="22"/>
          <w:szCs w:val="18"/>
        </w:rPr>
        <w:t xml:space="preserve"> and Ms </w:t>
      </w:r>
      <w:r w:rsidR="00EA081E">
        <w:rPr>
          <w:rFonts w:ascii="Open Sans" w:hAnsi="Open Sans" w:cs="Open Sans"/>
          <w:sz w:val="22"/>
          <w:szCs w:val="18"/>
        </w:rPr>
        <w:t>PR</w:t>
      </w:r>
      <w:r w:rsidRPr="00844487">
        <w:rPr>
          <w:rFonts w:ascii="Open Sans" w:hAnsi="Open Sans" w:cs="Open Sans"/>
          <w:sz w:val="22"/>
          <w:szCs w:val="18"/>
        </w:rPr>
        <w:t xml:space="preserve"> to make a claim for discretionary compensation and their claim will be assessed in accordance with the guide. Making a claim does not guarantee that compensation will be paid. </w:t>
      </w:r>
    </w:p>
    <w:p w14:paraId="5150F967" w14:textId="1FB20F92" w:rsidR="005108E2" w:rsidRPr="00844487" w:rsidRDefault="005108E2" w:rsidP="000B4507">
      <w:pPr>
        <w:keepLines/>
        <w:spacing w:before="240" w:after="240"/>
        <w:ind w:left="1440"/>
        <w:rPr>
          <w:rFonts w:ascii="Open Sans" w:hAnsi="Open Sans" w:cs="Open Sans"/>
          <w:sz w:val="22"/>
          <w:szCs w:val="18"/>
        </w:rPr>
      </w:pPr>
      <w:r w:rsidRPr="00844487">
        <w:rPr>
          <w:rFonts w:ascii="Open Sans" w:hAnsi="Open Sans" w:cs="Open Sans"/>
          <w:sz w:val="22"/>
          <w:szCs w:val="18"/>
        </w:rPr>
        <w:t xml:space="preserve">The Department does not </w:t>
      </w:r>
      <w:r w:rsidR="00B70AC7" w:rsidRPr="00844487">
        <w:rPr>
          <w:rFonts w:ascii="Open Sans" w:hAnsi="Open Sans" w:cs="Open Sans"/>
          <w:sz w:val="22"/>
          <w:szCs w:val="18"/>
        </w:rPr>
        <w:t>concede</w:t>
      </w:r>
      <w:r w:rsidRPr="00844487">
        <w:rPr>
          <w:rFonts w:ascii="Open Sans" w:hAnsi="Open Sans" w:cs="Open Sans"/>
          <w:sz w:val="22"/>
          <w:szCs w:val="18"/>
        </w:rPr>
        <w:t xml:space="preserve"> there has been any human rights breach by Australia in relation to Ms </w:t>
      </w:r>
      <w:r w:rsidR="00EA081E">
        <w:rPr>
          <w:rFonts w:ascii="Open Sans" w:hAnsi="Open Sans" w:cs="Open Sans"/>
          <w:sz w:val="22"/>
          <w:szCs w:val="18"/>
        </w:rPr>
        <w:t>PQ</w:t>
      </w:r>
      <w:r w:rsidRPr="00844487">
        <w:rPr>
          <w:rFonts w:ascii="Open Sans" w:hAnsi="Open Sans" w:cs="Open Sans"/>
          <w:sz w:val="22"/>
          <w:szCs w:val="18"/>
        </w:rPr>
        <w:t xml:space="preserve"> and Ms </w:t>
      </w:r>
      <w:r w:rsidR="00EA081E">
        <w:rPr>
          <w:rFonts w:ascii="Open Sans" w:hAnsi="Open Sans" w:cs="Open Sans"/>
          <w:sz w:val="22"/>
          <w:szCs w:val="18"/>
        </w:rPr>
        <w:t>PR</w:t>
      </w:r>
      <w:r w:rsidRPr="00844487">
        <w:rPr>
          <w:rFonts w:ascii="Open Sans" w:hAnsi="Open Sans" w:cs="Open Sans"/>
          <w:sz w:val="22"/>
          <w:szCs w:val="18"/>
        </w:rPr>
        <w:t xml:space="preserve"> and therefore it would be inappropriate for the Commonwealth of Australia to act in accordance with recommendation two.  </w:t>
      </w:r>
    </w:p>
    <w:p w14:paraId="2A7CD0C4" w14:textId="606CAEAB" w:rsidR="005108E2" w:rsidRPr="00844487" w:rsidRDefault="005108E2" w:rsidP="00B70AC7">
      <w:pPr>
        <w:keepLines/>
        <w:spacing w:before="240" w:after="240"/>
        <w:ind w:left="1440"/>
        <w:rPr>
          <w:rFonts w:ascii="Open Sans" w:hAnsi="Open Sans" w:cs="Open Sans"/>
          <w:sz w:val="22"/>
          <w:szCs w:val="18"/>
        </w:rPr>
      </w:pPr>
      <w:r w:rsidRPr="00844487">
        <w:rPr>
          <w:rFonts w:ascii="Open Sans" w:hAnsi="Open Sans" w:cs="Open Sans"/>
          <w:sz w:val="22"/>
          <w:szCs w:val="18"/>
        </w:rPr>
        <w:lastRenderedPageBreak/>
        <w:t xml:space="preserve">The Department disagrees with recommendation three. The Department considers that there is an inherent safety and security risk to an </w:t>
      </w:r>
      <w:r w:rsidR="00B70AC7" w:rsidRPr="00844487">
        <w:rPr>
          <w:rFonts w:ascii="Open Sans" w:hAnsi="Open Sans" w:cs="Open Sans"/>
          <w:sz w:val="22"/>
          <w:szCs w:val="18"/>
        </w:rPr>
        <w:t>individual</w:t>
      </w:r>
      <w:r w:rsidRPr="00844487">
        <w:rPr>
          <w:rFonts w:ascii="Open Sans" w:hAnsi="Open Sans" w:cs="Open Sans"/>
          <w:sz w:val="22"/>
          <w:szCs w:val="18"/>
        </w:rPr>
        <w:t xml:space="preserve">, other detainees and/or the community when a person has been in detention for less than 28 days, stemming from a lack of knowledge about that </w:t>
      </w:r>
      <w:proofErr w:type="gramStart"/>
      <w:r w:rsidRPr="00844487">
        <w:rPr>
          <w:rFonts w:ascii="Open Sans" w:hAnsi="Open Sans" w:cs="Open Sans"/>
          <w:sz w:val="22"/>
          <w:szCs w:val="18"/>
        </w:rPr>
        <w:t>particular individual</w:t>
      </w:r>
      <w:proofErr w:type="gramEnd"/>
      <w:r w:rsidRPr="00844487">
        <w:rPr>
          <w:rFonts w:ascii="Open Sans" w:hAnsi="Open Sans" w:cs="Open Sans"/>
          <w:sz w:val="22"/>
          <w:szCs w:val="18"/>
        </w:rPr>
        <w:t xml:space="preserve">. Where information is not available to the Australian Border Force (ABF) or its service providers to indicate a detainee presents or poses a low risk, that individual can be considered high risk. The Department notes that this operational policy does not apply to adults who are accompanying children or have physical impairments that would prevent them from </w:t>
      </w:r>
      <w:proofErr w:type="gramStart"/>
      <w:r w:rsidRPr="00844487">
        <w:rPr>
          <w:rFonts w:ascii="Open Sans" w:hAnsi="Open Sans" w:cs="Open Sans"/>
          <w:sz w:val="22"/>
          <w:szCs w:val="18"/>
        </w:rPr>
        <w:t>escaping, or</w:t>
      </w:r>
      <w:proofErr w:type="gramEnd"/>
      <w:r w:rsidRPr="00844487">
        <w:rPr>
          <w:rFonts w:ascii="Open Sans" w:hAnsi="Open Sans" w:cs="Open Sans"/>
          <w:sz w:val="22"/>
          <w:szCs w:val="18"/>
        </w:rPr>
        <w:t xml:space="preserve"> causing harm to themselves or others. </w:t>
      </w:r>
    </w:p>
    <w:p w14:paraId="0D036190" w14:textId="1161BBB5" w:rsidR="005108E2" w:rsidRPr="00844487" w:rsidRDefault="005108E2" w:rsidP="00B70AC7">
      <w:pPr>
        <w:keepLines/>
        <w:spacing w:before="240" w:after="240"/>
        <w:ind w:left="1440"/>
        <w:rPr>
          <w:rFonts w:ascii="Open Sans" w:hAnsi="Open Sans" w:cs="Open Sans"/>
          <w:sz w:val="22"/>
          <w:szCs w:val="18"/>
        </w:rPr>
      </w:pPr>
      <w:r w:rsidRPr="00844487">
        <w:rPr>
          <w:rFonts w:ascii="Open Sans" w:hAnsi="Open Sans" w:cs="Open Sans"/>
          <w:sz w:val="22"/>
          <w:szCs w:val="18"/>
        </w:rPr>
        <w:t>In addition, the Department’s use of force in immigration detention is extensively documented and governed by the Migration Act 1958, as well as detention operational policies and procedures, including the requirement for each pre-planned use of force to be approved by the ABF Detention Superintendent on a case-by-case basis.</w:t>
      </w:r>
    </w:p>
    <w:p w14:paraId="53820056" w14:textId="08C91476" w:rsidR="00FC780C" w:rsidRDefault="00FC780C" w:rsidP="009E1F3A">
      <w:pPr>
        <w:rPr>
          <w:rFonts w:ascii="Open Sans" w:hAnsi="Open Sans" w:cs="Open Sans"/>
          <w:szCs w:val="24"/>
        </w:rPr>
      </w:pPr>
    </w:p>
    <w:p w14:paraId="252298C8" w14:textId="77777777" w:rsidR="00881684" w:rsidRPr="005108E2" w:rsidRDefault="00881684" w:rsidP="009E1F3A">
      <w:pPr>
        <w:rPr>
          <w:rFonts w:ascii="Open Sans" w:hAnsi="Open Sans" w:cs="Open Sans"/>
          <w:szCs w:val="24"/>
        </w:rPr>
      </w:pPr>
    </w:p>
    <w:p w14:paraId="7C8E47F2" w14:textId="35DF8E62" w:rsidR="009E1F3A" w:rsidRPr="005108E2" w:rsidRDefault="009E1F3A" w:rsidP="009E1F3A">
      <w:pPr>
        <w:rPr>
          <w:rFonts w:ascii="Open Sans" w:hAnsi="Open Sans" w:cs="Open Sans"/>
          <w:szCs w:val="24"/>
        </w:rPr>
      </w:pPr>
      <w:r w:rsidRPr="005108E2">
        <w:rPr>
          <w:rFonts w:ascii="Open Sans" w:hAnsi="Open Sans" w:cs="Open Sans"/>
          <w:szCs w:val="24"/>
        </w:rPr>
        <w:t>Emeritus Professor Rosalind Croucher</w:t>
      </w:r>
      <w:r w:rsidR="004E0710" w:rsidRPr="005108E2">
        <w:rPr>
          <w:rFonts w:ascii="Open Sans" w:hAnsi="Open Sans" w:cs="Open Sans"/>
          <w:szCs w:val="24"/>
        </w:rPr>
        <w:t xml:space="preserve"> AM</w:t>
      </w:r>
    </w:p>
    <w:p w14:paraId="796B03E0" w14:textId="77777777" w:rsidR="009E1F3A" w:rsidRPr="005108E2" w:rsidRDefault="009E1F3A" w:rsidP="009E1F3A">
      <w:pPr>
        <w:rPr>
          <w:rFonts w:ascii="Open Sans" w:hAnsi="Open Sans" w:cs="Open Sans"/>
          <w:b/>
          <w:szCs w:val="24"/>
        </w:rPr>
      </w:pPr>
      <w:r w:rsidRPr="005108E2">
        <w:rPr>
          <w:rFonts w:ascii="Open Sans" w:hAnsi="Open Sans" w:cs="Open Sans"/>
          <w:b/>
          <w:szCs w:val="24"/>
        </w:rPr>
        <w:t xml:space="preserve">President </w:t>
      </w:r>
    </w:p>
    <w:p w14:paraId="1980970C" w14:textId="77777777" w:rsidR="009E1F3A" w:rsidRPr="005108E2" w:rsidRDefault="009E1F3A" w:rsidP="009E1F3A">
      <w:pPr>
        <w:rPr>
          <w:rFonts w:ascii="Open Sans" w:hAnsi="Open Sans" w:cs="Open Sans"/>
          <w:szCs w:val="24"/>
        </w:rPr>
      </w:pPr>
      <w:r w:rsidRPr="005108E2">
        <w:rPr>
          <w:rFonts w:ascii="Open Sans" w:hAnsi="Open Sans" w:cs="Open Sans"/>
          <w:szCs w:val="24"/>
        </w:rPr>
        <w:t>Australian Human Rights Commission</w:t>
      </w:r>
    </w:p>
    <w:p w14:paraId="0E550E54" w14:textId="09BDF2ED" w:rsidR="00EE2BED" w:rsidRDefault="005F4FE9" w:rsidP="009E1F3A">
      <w:pPr>
        <w:spacing w:before="240" w:after="240"/>
        <w:rPr>
          <w:rFonts w:ascii="Open Sans" w:hAnsi="Open Sans" w:cs="Open Sans"/>
          <w:szCs w:val="24"/>
        </w:rPr>
      </w:pPr>
      <w:r>
        <w:rPr>
          <w:rFonts w:ascii="Open Sans" w:hAnsi="Open Sans" w:cs="Open Sans"/>
          <w:szCs w:val="24"/>
        </w:rPr>
        <w:t>7</w:t>
      </w:r>
      <w:r w:rsidR="00881684">
        <w:rPr>
          <w:rFonts w:ascii="Open Sans" w:hAnsi="Open Sans" w:cs="Open Sans"/>
          <w:szCs w:val="24"/>
        </w:rPr>
        <w:t xml:space="preserve"> June 2021</w:t>
      </w:r>
    </w:p>
    <w:sectPr w:rsidR="00EE2BED" w:rsidSect="00CA267C">
      <w:footerReference w:type="default" r:id="rId18"/>
      <w:endnotePr>
        <w:numFmt w:val="decimal"/>
      </w:endnotePr>
      <w:type w:val="continuous"/>
      <w:pgSz w:w="11906" w:h="16838" w:code="9"/>
      <w:pgMar w:top="1134" w:right="1466"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FE942" w14:textId="77777777" w:rsidR="00995DB1" w:rsidRDefault="00995DB1" w:rsidP="00F14C6D">
      <w:r>
        <w:separator/>
      </w:r>
    </w:p>
  </w:endnote>
  <w:endnote w:type="continuationSeparator" w:id="0">
    <w:p w14:paraId="6CAD3F26" w14:textId="77777777" w:rsidR="00995DB1" w:rsidRDefault="00995DB1" w:rsidP="00F14C6D">
      <w:r>
        <w:continuationSeparator/>
      </w:r>
    </w:p>
  </w:endnote>
  <w:endnote w:type="continuationNotice" w:id="1">
    <w:p w14:paraId="6FA5AF52" w14:textId="77777777" w:rsidR="00995DB1" w:rsidRDefault="00995DB1"/>
  </w:endnote>
  <w:endnote w:id="2">
    <w:p w14:paraId="3E5B2459" w14:textId="180E684D" w:rsidR="005E57E6" w:rsidRPr="00D96435" w:rsidRDefault="005E57E6" w:rsidP="005E57E6">
      <w:pPr>
        <w:pStyle w:val="EndnoteText"/>
        <w:tabs>
          <w:tab w:val="left" w:pos="284"/>
        </w:tabs>
        <w:ind w:left="284" w:hanging="284"/>
        <w:rPr>
          <w:rFonts w:ascii="Open Sans" w:hAnsi="Open Sans" w:cs="Open Sans"/>
          <w:sz w:val="20"/>
        </w:rPr>
      </w:pPr>
      <w:r w:rsidRPr="00D96435">
        <w:rPr>
          <w:rStyle w:val="EndnoteReference"/>
          <w:rFonts w:ascii="Open Sans" w:hAnsi="Open Sans" w:cs="Open Sans"/>
        </w:rPr>
        <w:endnoteRef/>
      </w:r>
      <w:r w:rsidRPr="00D96435">
        <w:rPr>
          <w:rFonts w:ascii="Open Sans" w:hAnsi="Open Sans" w:cs="Open Sans"/>
          <w:sz w:val="20"/>
        </w:rPr>
        <w:t xml:space="preserve"> </w:t>
      </w:r>
      <w:r w:rsidRPr="00D96435">
        <w:rPr>
          <w:rFonts w:ascii="Open Sans" w:hAnsi="Open Sans" w:cs="Open Sans"/>
          <w:sz w:val="20"/>
        </w:rPr>
        <w:tab/>
      </w:r>
      <w:r w:rsidR="00355520">
        <w:rPr>
          <w:rFonts w:ascii="Open Sans" w:hAnsi="Open Sans" w:cs="Open Sans"/>
          <w:sz w:val="20"/>
        </w:rPr>
        <w:t xml:space="preserve">International Covenant on Civil and Political Rights, </w:t>
      </w:r>
      <w:r w:rsidR="00C118D1">
        <w:rPr>
          <w:rFonts w:ascii="Open Sans" w:hAnsi="Open Sans" w:cs="Open Sans"/>
          <w:sz w:val="20"/>
        </w:rPr>
        <w:t>opened for signature</w:t>
      </w:r>
      <w:r w:rsidR="00F41406">
        <w:rPr>
          <w:rFonts w:ascii="Open Sans" w:hAnsi="Open Sans" w:cs="Open Sans"/>
          <w:sz w:val="20"/>
        </w:rPr>
        <w:t xml:space="preserve"> </w:t>
      </w:r>
      <w:r w:rsidRPr="00D96435">
        <w:rPr>
          <w:rFonts w:ascii="Open Sans" w:hAnsi="Open Sans" w:cs="Open Sans"/>
          <w:sz w:val="20"/>
        </w:rPr>
        <w:t>16 December 1966, 999 UNTS 171, [1980] ATS 23 (entered into force for Australia 13 November 1980).</w:t>
      </w:r>
    </w:p>
  </w:endnote>
  <w:endnote w:id="3">
    <w:p w14:paraId="13B74DDE" w14:textId="4C5FE754" w:rsidR="00496800" w:rsidRPr="00F20A2F" w:rsidRDefault="00496800" w:rsidP="002626B8">
      <w:pPr>
        <w:pStyle w:val="EndnoteText"/>
        <w:tabs>
          <w:tab w:val="left" w:pos="284"/>
        </w:tabs>
        <w:ind w:left="284" w:hanging="284"/>
        <w:rPr>
          <w:rFonts w:ascii="Open Sans" w:hAnsi="Open Sans" w:cs="Open Sans"/>
          <w:sz w:val="20"/>
        </w:rPr>
      </w:pPr>
      <w:r w:rsidRPr="00F20A2F">
        <w:rPr>
          <w:rStyle w:val="EndnoteReference"/>
          <w:rFonts w:ascii="Open Sans" w:hAnsi="Open Sans" w:cs="Open Sans"/>
        </w:rPr>
        <w:endnoteRef/>
      </w:r>
      <w:r w:rsidRPr="00F20A2F">
        <w:rPr>
          <w:rFonts w:ascii="Open Sans" w:hAnsi="Open Sans" w:cs="Open Sans"/>
          <w:sz w:val="20"/>
        </w:rPr>
        <w:t xml:space="preserve"> </w:t>
      </w:r>
      <w:r w:rsidR="002626B8">
        <w:rPr>
          <w:rFonts w:ascii="Open Sans" w:hAnsi="Open Sans" w:cs="Open Sans"/>
          <w:sz w:val="20"/>
        </w:rPr>
        <w:tab/>
      </w:r>
      <w:r w:rsidRPr="00F20A2F">
        <w:rPr>
          <w:rFonts w:ascii="Open Sans" w:hAnsi="Open Sans" w:cs="Open Sans"/>
          <w:sz w:val="20"/>
        </w:rPr>
        <w:t>See</w:t>
      </w:r>
      <w:r w:rsidRPr="00F20A2F">
        <w:rPr>
          <w:rFonts w:ascii="Open Sans" w:hAnsi="Open Sans" w:cs="Open Sans"/>
          <w:spacing w:val="-4"/>
          <w:sz w:val="20"/>
        </w:rPr>
        <w:t xml:space="preserve"> </w:t>
      </w:r>
      <w:r w:rsidRPr="00F20A2F">
        <w:rPr>
          <w:rFonts w:ascii="Open Sans" w:hAnsi="Open Sans" w:cs="Open Sans"/>
          <w:i/>
          <w:sz w:val="20"/>
        </w:rPr>
        <w:t>Secretary,</w:t>
      </w:r>
      <w:r w:rsidRPr="00F20A2F">
        <w:rPr>
          <w:rFonts w:ascii="Open Sans" w:hAnsi="Open Sans" w:cs="Open Sans"/>
          <w:i/>
          <w:spacing w:val="-4"/>
          <w:sz w:val="20"/>
        </w:rPr>
        <w:t xml:space="preserve"> </w:t>
      </w:r>
      <w:r w:rsidRPr="00F20A2F">
        <w:rPr>
          <w:rFonts w:ascii="Open Sans" w:hAnsi="Open Sans" w:cs="Open Sans"/>
          <w:i/>
          <w:sz w:val="20"/>
        </w:rPr>
        <w:t>Department of Defence v</w:t>
      </w:r>
      <w:r w:rsidRPr="00F20A2F">
        <w:rPr>
          <w:rFonts w:ascii="Open Sans" w:hAnsi="Open Sans" w:cs="Open Sans"/>
          <w:i/>
          <w:spacing w:val="-4"/>
          <w:sz w:val="20"/>
        </w:rPr>
        <w:t xml:space="preserve"> </w:t>
      </w:r>
      <w:r w:rsidRPr="00F20A2F">
        <w:rPr>
          <w:rFonts w:ascii="Open Sans" w:hAnsi="Open Sans" w:cs="Open Sans"/>
          <w:i/>
          <w:sz w:val="20"/>
        </w:rPr>
        <w:t>HREOC, Burgess</w:t>
      </w:r>
      <w:r w:rsidRPr="00F20A2F">
        <w:rPr>
          <w:rFonts w:ascii="Open Sans" w:hAnsi="Open Sans" w:cs="Open Sans"/>
          <w:i/>
          <w:spacing w:val="-4"/>
          <w:sz w:val="20"/>
        </w:rPr>
        <w:t xml:space="preserve"> </w:t>
      </w:r>
      <w:r w:rsidRPr="00F20A2F">
        <w:rPr>
          <w:rFonts w:ascii="Open Sans" w:hAnsi="Open Sans" w:cs="Open Sans"/>
          <w:i/>
          <w:sz w:val="20"/>
        </w:rPr>
        <w:t>&amp;</w:t>
      </w:r>
      <w:r w:rsidRPr="00F20A2F">
        <w:rPr>
          <w:rFonts w:ascii="Open Sans" w:hAnsi="Open Sans" w:cs="Open Sans"/>
          <w:i/>
          <w:spacing w:val="-4"/>
          <w:sz w:val="20"/>
        </w:rPr>
        <w:t xml:space="preserve"> </w:t>
      </w:r>
      <w:proofErr w:type="spellStart"/>
      <w:r w:rsidRPr="00F20A2F">
        <w:rPr>
          <w:rFonts w:ascii="Open Sans" w:hAnsi="Open Sans" w:cs="Open Sans"/>
          <w:i/>
          <w:sz w:val="20"/>
        </w:rPr>
        <w:t>Ors</w:t>
      </w:r>
      <w:proofErr w:type="spellEnd"/>
      <w:r w:rsidRPr="00F20A2F">
        <w:rPr>
          <w:rFonts w:ascii="Open Sans" w:hAnsi="Open Sans" w:cs="Open Sans"/>
          <w:i/>
          <w:spacing w:val="-3"/>
          <w:sz w:val="20"/>
        </w:rPr>
        <w:t xml:space="preserve"> </w:t>
      </w:r>
      <w:r w:rsidRPr="00F20A2F">
        <w:rPr>
          <w:rFonts w:ascii="Open Sans" w:hAnsi="Open Sans" w:cs="Open Sans"/>
          <w:sz w:val="20"/>
        </w:rPr>
        <w:t>(1997)</w:t>
      </w:r>
      <w:r w:rsidRPr="00F20A2F">
        <w:rPr>
          <w:rFonts w:ascii="Open Sans" w:hAnsi="Open Sans" w:cs="Open Sans"/>
          <w:spacing w:val="-4"/>
          <w:sz w:val="20"/>
        </w:rPr>
        <w:t xml:space="preserve"> </w:t>
      </w:r>
      <w:r w:rsidRPr="00F20A2F">
        <w:rPr>
          <w:rFonts w:ascii="Open Sans" w:hAnsi="Open Sans" w:cs="Open Sans"/>
          <w:sz w:val="20"/>
        </w:rPr>
        <w:t>78 FCR</w:t>
      </w:r>
      <w:r w:rsidRPr="00F20A2F">
        <w:rPr>
          <w:rFonts w:ascii="Open Sans" w:hAnsi="Open Sans" w:cs="Open Sans"/>
          <w:spacing w:val="-4"/>
          <w:sz w:val="20"/>
        </w:rPr>
        <w:t xml:space="preserve"> </w:t>
      </w:r>
      <w:r w:rsidRPr="00F20A2F">
        <w:rPr>
          <w:rFonts w:ascii="Open Sans" w:hAnsi="Open Sans" w:cs="Open Sans"/>
          <w:sz w:val="20"/>
        </w:rPr>
        <w:t xml:space="preserve">208, where Branson J found that the Commission could not, in conducting its inquiry, disregard the legal obligations of the Secretary in exercising a statutory power. Note </w:t>
      </w:r>
      <w:proofErr w:type="gramStart"/>
      <w:r w:rsidRPr="00F20A2F">
        <w:rPr>
          <w:rFonts w:ascii="Open Sans" w:hAnsi="Open Sans" w:cs="Open Sans"/>
          <w:sz w:val="20"/>
        </w:rPr>
        <w:t>in particular 212-3</w:t>
      </w:r>
      <w:proofErr w:type="gramEnd"/>
      <w:r w:rsidRPr="00F20A2F">
        <w:rPr>
          <w:rFonts w:ascii="Open Sans" w:hAnsi="Open Sans" w:cs="Open Sans"/>
          <w:sz w:val="20"/>
        </w:rPr>
        <w:t xml:space="preserve"> and 214-5. </w:t>
      </w:r>
    </w:p>
  </w:endnote>
  <w:endnote w:id="4">
    <w:p w14:paraId="68D826ED" w14:textId="27F0E3F3" w:rsidR="00E8245F" w:rsidRPr="00D96435" w:rsidRDefault="00E8245F" w:rsidP="00E8245F">
      <w:pPr>
        <w:pStyle w:val="EndnoteText"/>
        <w:tabs>
          <w:tab w:val="left" w:pos="284"/>
        </w:tabs>
        <w:ind w:left="284" w:hanging="284"/>
        <w:rPr>
          <w:rFonts w:ascii="Open Sans" w:hAnsi="Open Sans" w:cs="Open Sans"/>
          <w:sz w:val="20"/>
        </w:rPr>
      </w:pPr>
      <w:r w:rsidRPr="00D96435">
        <w:rPr>
          <w:rStyle w:val="EndnoteReference"/>
          <w:rFonts w:ascii="Open Sans" w:hAnsi="Open Sans" w:cs="Open Sans"/>
        </w:rPr>
        <w:endnoteRef/>
      </w:r>
      <w:r w:rsidRPr="00D96435">
        <w:rPr>
          <w:rFonts w:ascii="Open Sans" w:hAnsi="Open Sans" w:cs="Open Sans"/>
          <w:sz w:val="20"/>
        </w:rPr>
        <w:t xml:space="preserve"> </w:t>
      </w:r>
      <w:r w:rsidRPr="00D96435">
        <w:rPr>
          <w:rFonts w:ascii="Open Sans" w:hAnsi="Open Sans" w:cs="Open Sans"/>
          <w:sz w:val="20"/>
        </w:rPr>
        <w:tab/>
        <w:t xml:space="preserve">UN Human Rights Committee, </w:t>
      </w:r>
      <w:r w:rsidRPr="00D96435">
        <w:rPr>
          <w:rFonts w:ascii="Open Sans" w:hAnsi="Open Sans" w:cs="Open Sans"/>
          <w:i/>
          <w:sz w:val="20"/>
        </w:rPr>
        <w:t xml:space="preserve">General </w:t>
      </w:r>
      <w:r w:rsidR="00B019CA">
        <w:rPr>
          <w:rFonts w:ascii="Open Sans" w:hAnsi="Open Sans" w:cs="Open Sans"/>
          <w:i/>
          <w:sz w:val="20"/>
        </w:rPr>
        <w:t>C</w:t>
      </w:r>
      <w:r w:rsidRPr="00D96435">
        <w:rPr>
          <w:rFonts w:ascii="Open Sans" w:hAnsi="Open Sans" w:cs="Open Sans"/>
          <w:i/>
          <w:sz w:val="20"/>
        </w:rPr>
        <w:t>omment N</w:t>
      </w:r>
      <w:r w:rsidR="00B019CA">
        <w:rPr>
          <w:rFonts w:ascii="Open Sans" w:hAnsi="Open Sans" w:cs="Open Sans"/>
          <w:i/>
          <w:sz w:val="20"/>
        </w:rPr>
        <w:t>o</w:t>
      </w:r>
      <w:r w:rsidRPr="00D96435">
        <w:rPr>
          <w:rFonts w:ascii="Open Sans" w:hAnsi="Open Sans" w:cs="Open Sans"/>
          <w:i/>
          <w:sz w:val="20"/>
        </w:rPr>
        <w:t xml:space="preserve"> 21: Article 10 (Humane treatment of persons deprived of their liberty)</w:t>
      </w:r>
      <w:r w:rsidRPr="00D96435">
        <w:rPr>
          <w:rFonts w:ascii="Open Sans" w:hAnsi="Open Sans" w:cs="Open Sans"/>
          <w:sz w:val="20"/>
        </w:rPr>
        <w:t xml:space="preserve">, </w:t>
      </w:r>
      <w:r w:rsidR="004B72E0">
        <w:rPr>
          <w:rFonts w:ascii="Open Sans" w:hAnsi="Open Sans" w:cs="Open Sans"/>
          <w:sz w:val="20"/>
        </w:rPr>
        <w:t>44</w:t>
      </w:r>
      <w:r w:rsidR="004B72E0" w:rsidRPr="00443C70">
        <w:rPr>
          <w:rFonts w:ascii="Open Sans" w:hAnsi="Open Sans" w:cs="Open Sans"/>
          <w:sz w:val="20"/>
          <w:vertAlign w:val="superscript"/>
        </w:rPr>
        <w:t>th</w:t>
      </w:r>
      <w:r w:rsidR="004B72E0">
        <w:rPr>
          <w:rFonts w:ascii="Open Sans" w:hAnsi="Open Sans" w:cs="Open Sans"/>
          <w:sz w:val="20"/>
        </w:rPr>
        <w:t xml:space="preserve"> </w:t>
      </w:r>
      <w:proofErr w:type="spellStart"/>
      <w:r w:rsidR="004B72E0">
        <w:rPr>
          <w:rFonts w:ascii="Open Sans" w:hAnsi="Open Sans" w:cs="Open Sans"/>
          <w:sz w:val="20"/>
        </w:rPr>
        <w:t>sess</w:t>
      </w:r>
      <w:proofErr w:type="spellEnd"/>
      <w:r w:rsidR="004B72E0">
        <w:rPr>
          <w:rFonts w:ascii="Open Sans" w:hAnsi="Open Sans" w:cs="Open Sans"/>
          <w:sz w:val="20"/>
        </w:rPr>
        <w:t>,</w:t>
      </w:r>
      <w:r w:rsidR="006969B0">
        <w:rPr>
          <w:rFonts w:ascii="Open Sans" w:hAnsi="Open Sans" w:cs="Open Sans"/>
          <w:sz w:val="20"/>
        </w:rPr>
        <w:t xml:space="preserve"> UN Doc </w:t>
      </w:r>
      <w:r w:rsidR="00701F40">
        <w:rPr>
          <w:rFonts w:ascii="Open Sans" w:hAnsi="Open Sans" w:cs="Open Sans"/>
          <w:sz w:val="20"/>
        </w:rPr>
        <w:t>HRI/GEN/1/Rev.1</w:t>
      </w:r>
      <w:r w:rsidR="004B72E0">
        <w:rPr>
          <w:rFonts w:ascii="Open Sans" w:hAnsi="Open Sans" w:cs="Open Sans"/>
          <w:sz w:val="20"/>
        </w:rPr>
        <w:t xml:space="preserve"> </w:t>
      </w:r>
      <w:r w:rsidR="009A2EF4">
        <w:rPr>
          <w:rFonts w:ascii="Open Sans" w:hAnsi="Open Sans" w:cs="Open Sans"/>
          <w:sz w:val="20"/>
        </w:rPr>
        <w:t>(</w:t>
      </w:r>
      <w:r w:rsidR="0040505A">
        <w:rPr>
          <w:rFonts w:ascii="Open Sans" w:hAnsi="Open Sans" w:cs="Open Sans"/>
          <w:sz w:val="20"/>
        </w:rPr>
        <w:t>10 April 1992</w:t>
      </w:r>
      <w:r w:rsidR="009A2EF4">
        <w:rPr>
          <w:rFonts w:ascii="Open Sans" w:hAnsi="Open Sans" w:cs="Open Sans"/>
          <w:sz w:val="20"/>
        </w:rPr>
        <w:t xml:space="preserve">) </w:t>
      </w:r>
      <w:r w:rsidRPr="00D96435">
        <w:rPr>
          <w:rFonts w:ascii="Open Sans" w:hAnsi="Open Sans" w:cs="Open Sans"/>
          <w:sz w:val="20"/>
        </w:rPr>
        <w:t>at [3].</w:t>
      </w:r>
    </w:p>
  </w:endnote>
  <w:endnote w:id="5">
    <w:p w14:paraId="475A4E8E" w14:textId="7C46A469" w:rsidR="00E8245F" w:rsidRPr="00D96435" w:rsidRDefault="00E8245F" w:rsidP="00E8245F">
      <w:pPr>
        <w:pStyle w:val="EndnoteText"/>
        <w:tabs>
          <w:tab w:val="left" w:pos="284"/>
        </w:tabs>
        <w:ind w:left="284" w:hanging="284"/>
        <w:rPr>
          <w:rFonts w:ascii="Open Sans" w:hAnsi="Open Sans" w:cs="Open Sans"/>
          <w:sz w:val="20"/>
        </w:rPr>
      </w:pPr>
      <w:r w:rsidRPr="00D96435">
        <w:rPr>
          <w:rStyle w:val="EndnoteReference"/>
          <w:rFonts w:ascii="Open Sans" w:hAnsi="Open Sans" w:cs="Open Sans"/>
        </w:rPr>
        <w:endnoteRef/>
      </w:r>
      <w:r w:rsidRPr="00D96435">
        <w:rPr>
          <w:rFonts w:ascii="Open Sans" w:hAnsi="Open Sans" w:cs="Open Sans"/>
          <w:sz w:val="20"/>
        </w:rPr>
        <w:t xml:space="preserve"> </w:t>
      </w:r>
      <w:r w:rsidRPr="00D96435">
        <w:rPr>
          <w:rFonts w:ascii="Open Sans" w:hAnsi="Open Sans" w:cs="Open Sans"/>
          <w:sz w:val="20"/>
        </w:rPr>
        <w:tab/>
      </w:r>
      <w:r w:rsidR="00356DAF">
        <w:rPr>
          <w:rFonts w:ascii="Open Sans" w:hAnsi="Open Sans" w:cs="Open Sans"/>
          <w:sz w:val="20"/>
        </w:rPr>
        <w:t>UN Human Rights Committee,</w:t>
      </w:r>
      <w:r w:rsidR="00821E14">
        <w:rPr>
          <w:rFonts w:ascii="Open Sans" w:hAnsi="Open Sans" w:cs="Open Sans"/>
          <w:sz w:val="20"/>
        </w:rPr>
        <w:t xml:space="preserve"> </w:t>
      </w:r>
      <w:r w:rsidR="00821E14" w:rsidRPr="00117C80">
        <w:rPr>
          <w:rFonts w:ascii="Open Sans" w:hAnsi="Open Sans" w:cs="Open Sans"/>
          <w:i/>
          <w:iCs/>
          <w:sz w:val="20"/>
        </w:rPr>
        <w:t xml:space="preserve">Views: </w:t>
      </w:r>
      <w:r w:rsidR="00821E14" w:rsidRPr="00443C70">
        <w:rPr>
          <w:rFonts w:ascii="Open Sans" w:hAnsi="Open Sans" w:cs="Open Sans"/>
          <w:bCs/>
          <w:i/>
          <w:iCs/>
          <w:sz w:val="20"/>
        </w:rPr>
        <w:t>Communication No 529/1993</w:t>
      </w:r>
      <w:r w:rsidR="00821E14">
        <w:rPr>
          <w:rFonts w:ascii="Open Sans" w:hAnsi="Open Sans" w:cs="Open Sans"/>
          <w:bCs/>
          <w:iCs/>
          <w:sz w:val="20"/>
        </w:rPr>
        <w:t xml:space="preserve">, </w:t>
      </w:r>
      <w:r w:rsidR="00C04ABA">
        <w:rPr>
          <w:rFonts w:ascii="Open Sans" w:hAnsi="Open Sans" w:cs="Open Sans"/>
          <w:bCs/>
          <w:iCs/>
          <w:sz w:val="20"/>
        </w:rPr>
        <w:t>60</w:t>
      </w:r>
      <w:r w:rsidR="00C04ABA" w:rsidRPr="00443C70">
        <w:rPr>
          <w:rFonts w:ascii="Open Sans" w:hAnsi="Open Sans" w:cs="Open Sans"/>
          <w:bCs/>
          <w:iCs/>
          <w:sz w:val="20"/>
          <w:vertAlign w:val="superscript"/>
        </w:rPr>
        <w:t>th</w:t>
      </w:r>
      <w:r w:rsidR="00C04ABA">
        <w:rPr>
          <w:rFonts w:ascii="Open Sans" w:hAnsi="Open Sans" w:cs="Open Sans"/>
          <w:bCs/>
          <w:iCs/>
          <w:sz w:val="20"/>
        </w:rPr>
        <w:t xml:space="preserve"> </w:t>
      </w:r>
      <w:proofErr w:type="spellStart"/>
      <w:r w:rsidR="00B21E55">
        <w:rPr>
          <w:rFonts w:ascii="Open Sans" w:hAnsi="Open Sans" w:cs="Open Sans"/>
          <w:bCs/>
          <w:iCs/>
          <w:sz w:val="20"/>
        </w:rPr>
        <w:t>sess</w:t>
      </w:r>
      <w:proofErr w:type="spellEnd"/>
      <w:r w:rsidR="00B21E55">
        <w:rPr>
          <w:rFonts w:ascii="Open Sans" w:hAnsi="Open Sans" w:cs="Open Sans"/>
          <w:bCs/>
          <w:iCs/>
          <w:sz w:val="20"/>
        </w:rPr>
        <w:t xml:space="preserve">, </w:t>
      </w:r>
      <w:r w:rsidRPr="00D96435">
        <w:rPr>
          <w:rFonts w:ascii="Open Sans" w:hAnsi="Open Sans" w:cs="Open Sans"/>
          <w:sz w:val="20"/>
        </w:rPr>
        <w:t>UN Doc CCPR/C/60/D/639/1995</w:t>
      </w:r>
      <w:r w:rsidR="00B85438">
        <w:rPr>
          <w:rFonts w:ascii="Open Sans" w:hAnsi="Open Sans" w:cs="Open Sans"/>
          <w:sz w:val="20"/>
        </w:rPr>
        <w:t xml:space="preserve"> (2001)</w:t>
      </w:r>
      <w:r w:rsidR="00F43D73">
        <w:rPr>
          <w:rFonts w:ascii="Open Sans" w:hAnsi="Open Sans" w:cs="Open Sans"/>
          <w:sz w:val="20"/>
        </w:rPr>
        <w:t>, (</w:t>
      </w:r>
      <w:r w:rsidR="00FD318E">
        <w:rPr>
          <w:rFonts w:ascii="Open Sans" w:hAnsi="Open Sans" w:cs="Open Sans"/>
          <w:sz w:val="20"/>
        </w:rPr>
        <w:t>‘</w:t>
      </w:r>
      <w:r w:rsidR="00F43D73" w:rsidRPr="00D96435">
        <w:rPr>
          <w:rFonts w:ascii="Open Sans" w:hAnsi="Open Sans" w:cs="Open Sans"/>
          <w:i/>
          <w:sz w:val="20"/>
        </w:rPr>
        <w:t>Walker and Richards v Jamaica</w:t>
      </w:r>
      <w:r w:rsidR="00F43D73">
        <w:rPr>
          <w:rFonts w:ascii="Open Sans" w:hAnsi="Open Sans" w:cs="Open Sans"/>
          <w:i/>
          <w:sz w:val="20"/>
        </w:rPr>
        <w:t>’)</w:t>
      </w:r>
      <w:r w:rsidRPr="00D96435">
        <w:rPr>
          <w:rFonts w:ascii="Open Sans" w:hAnsi="Open Sans" w:cs="Open Sans"/>
          <w:sz w:val="20"/>
        </w:rPr>
        <w:t xml:space="preserve">; </w:t>
      </w:r>
      <w:r w:rsidR="00356DAF">
        <w:rPr>
          <w:rFonts w:ascii="Open Sans" w:hAnsi="Open Sans" w:cs="Open Sans"/>
          <w:sz w:val="20"/>
        </w:rPr>
        <w:t xml:space="preserve">UN Human Rights Committee, </w:t>
      </w:r>
      <w:r w:rsidR="000A236C" w:rsidRPr="00443C70">
        <w:rPr>
          <w:rFonts w:ascii="Open Sans" w:hAnsi="Open Sans" w:cs="Open Sans"/>
          <w:i/>
          <w:iCs/>
          <w:sz w:val="20"/>
        </w:rPr>
        <w:t>Views:</w:t>
      </w:r>
      <w:r w:rsidR="000A236C">
        <w:rPr>
          <w:rFonts w:ascii="Open Sans" w:hAnsi="Open Sans" w:cs="Open Sans"/>
          <w:sz w:val="20"/>
        </w:rPr>
        <w:t xml:space="preserve"> </w:t>
      </w:r>
      <w:r w:rsidR="000A236C" w:rsidRPr="00443C70">
        <w:rPr>
          <w:rFonts w:ascii="Open Sans" w:hAnsi="Open Sans" w:cs="Open Sans"/>
          <w:bCs/>
          <w:i/>
          <w:sz w:val="20"/>
        </w:rPr>
        <w:t>Communication No 845/1998</w:t>
      </w:r>
      <w:r w:rsidR="000A236C">
        <w:rPr>
          <w:rFonts w:ascii="Open Sans" w:hAnsi="Open Sans" w:cs="Open Sans"/>
          <w:bCs/>
          <w:i/>
          <w:sz w:val="20"/>
        </w:rPr>
        <w:t xml:space="preserve">, </w:t>
      </w:r>
      <w:r w:rsidR="00C04ABA">
        <w:rPr>
          <w:rFonts w:ascii="Open Sans" w:hAnsi="Open Sans" w:cs="Open Sans"/>
          <w:bCs/>
          <w:iCs/>
          <w:sz w:val="20"/>
        </w:rPr>
        <w:t>74</w:t>
      </w:r>
      <w:r w:rsidR="00C04ABA" w:rsidRPr="00443C70">
        <w:rPr>
          <w:rFonts w:ascii="Open Sans" w:hAnsi="Open Sans" w:cs="Open Sans"/>
          <w:bCs/>
          <w:iCs/>
          <w:sz w:val="20"/>
          <w:vertAlign w:val="superscript"/>
        </w:rPr>
        <w:t>th</w:t>
      </w:r>
      <w:r w:rsidR="00C04ABA">
        <w:rPr>
          <w:rFonts w:ascii="Open Sans" w:hAnsi="Open Sans" w:cs="Open Sans"/>
          <w:bCs/>
          <w:iCs/>
          <w:sz w:val="20"/>
        </w:rPr>
        <w:t xml:space="preserve"> </w:t>
      </w:r>
      <w:proofErr w:type="spellStart"/>
      <w:r w:rsidR="00C04ABA">
        <w:rPr>
          <w:rFonts w:ascii="Open Sans" w:hAnsi="Open Sans" w:cs="Open Sans"/>
          <w:bCs/>
          <w:iCs/>
          <w:sz w:val="20"/>
        </w:rPr>
        <w:t>sess</w:t>
      </w:r>
      <w:proofErr w:type="spellEnd"/>
      <w:r w:rsidR="00C04ABA">
        <w:rPr>
          <w:rFonts w:ascii="Open Sans" w:hAnsi="Open Sans" w:cs="Open Sans"/>
          <w:bCs/>
          <w:iCs/>
          <w:sz w:val="20"/>
        </w:rPr>
        <w:t>,</w:t>
      </w:r>
      <w:r w:rsidRPr="00D96435">
        <w:rPr>
          <w:rFonts w:ascii="Open Sans" w:hAnsi="Open Sans" w:cs="Open Sans"/>
          <w:sz w:val="20"/>
        </w:rPr>
        <w:t xml:space="preserve"> UN Doc CCPR/C/74/D/845/1998</w:t>
      </w:r>
      <w:r w:rsidR="00213FF4">
        <w:rPr>
          <w:rFonts w:ascii="Open Sans" w:hAnsi="Open Sans" w:cs="Open Sans"/>
          <w:sz w:val="20"/>
        </w:rPr>
        <w:t xml:space="preserve"> (2</w:t>
      </w:r>
      <w:r w:rsidR="000C7574">
        <w:rPr>
          <w:rFonts w:ascii="Open Sans" w:hAnsi="Open Sans" w:cs="Open Sans"/>
          <w:sz w:val="20"/>
        </w:rPr>
        <w:t>6</w:t>
      </w:r>
      <w:r w:rsidR="00213FF4">
        <w:rPr>
          <w:rFonts w:ascii="Open Sans" w:hAnsi="Open Sans" w:cs="Open Sans"/>
          <w:sz w:val="20"/>
        </w:rPr>
        <w:t xml:space="preserve"> March 2002),</w:t>
      </w:r>
      <w:r w:rsidR="000A236C">
        <w:rPr>
          <w:rFonts w:ascii="Open Sans" w:hAnsi="Open Sans" w:cs="Open Sans"/>
          <w:sz w:val="20"/>
        </w:rPr>
        <w:t xml:space="preserve"> (‘</w:t>
      </w:r>
      <w:r w:rsidR="000A236C" w:rsidRPr="008153B5">
        <w:rPr>
          <w:rFonts w:ascii="Open Sans" w:hAnsi="Open Sans" w:cs="Open Sans"/>
          <w:i/>
          <w:sz w:val="20"/>
        </w:rPr>
        <w:t>Kennedy</w:t>
      </w:r>
      <w:r w:rsidR="000A236C" w:rsidRPr="00D96435">
        <w:rPr>
          <w:rFonts w:ascii="Open Sans" w:hAnsi="Open Sans" w:cs="Open Sans"/>
          <w:i/>
          <w:sz w:val="20"/>
        </w:rPr>
        <w:t xml:space="preserve"> v Trinidad and Tobago</w:t>
      </w:r>
      <w:r w:rsidR="000A236C">
        <w:rPr>
          <w:rFonts w:ascii="Open Sans" w:hAnsi="Open Sans" w:cs="Open Sans"/>
          <w:i/>
          <w:sz w:val="20"/>
        </w:rPr>
        <w:t>’)</w:t>
      </w:r>
      <w:r w:rsidRPr="00D96435">
        <w:rPr>
          <w:rFonts w:ascii="Open Sans" w:hAnsi="Open Sans" w:cs="Open Sans"/>
          <w:sz w:val="20"/>
        </w:rPr>
        <w:t xml:space="preserve">; </w:t>
      </w:r>
      <w:r w:rsidR="00356DAF">
        <w:rPr>
          <w:rFonts w:ascii="Open Sans" w:hAnsi="Open Sans" w:cs="Open Sans"/>
          <w:sz w:val="20"/>
        </w:rPr>
        <w:t xml:space="preserve">UN Human Rights Committee, </w:t>
      </w:r>
      <w:r w:rsidR="00883CDC" w:rsidRPr="00443C70">
        <w:rPr>
          <w:rFonts w:ascii="Open Sans" w:hAnsi="Open Sans" w:cs="Open Sans"/>
          <w:i/>
          <w:iCs/>
          <w:sz w:val="20"/>
        </w:rPr>
        <w:t>Views:</w:t>
      </w:r>
      <w:r w:rsidRPr="00443C70">
        <w:rPr>
          <w:rFonts w:ascii="Open Sans" w:hAnsi="Open Sans" w:cs="Open Sans"/>
          <w:i/>
          <w:sz w:val="20"/>
        </w:rPr>
        <w:t xml:space="preserve"> Communication No 684/1996</w:t>
      </w:r>
      <w:r w:rsidRPr="00D96435">
        <w:rPr>
          <w:rFonts w:ascii="Open Sans" w:hAnsi="Open Sans" w:cs="Open Sans"/>
          <w:bCs/>
          <w:iCs/>
          <w:sz w:val="20"/>
        </w:rPr>
        <w:t>,</w:t>
      </w:r>
      <w:r w:rsidRPr="00D96435">
        <w:rPr>
          <w:rFonts w:ascii="Open Sans" w:hAnsi="Open Sans" w:cs="Open Sans"/>
          <w:bCs/>
          <w:i/>
          <w:iCs/>
          <w:sz w:val="20"/>
        </w:rPr>
        <w:t xml:space="preserve"> </w:t>
      </w:r>
      <w:r w:rsidR="002E510E">
        <w:rPr>
          <w:rFonts w:ascii="Open Sans" w:hAnsi="Open Sans" w:cs="Open Sans"/>
          <w:bCs/>
          <w:sz w:val="20"/>
        </w:rPr>
        <w:t>74</w:t>
      </w:r>
      <w:r w:rsidR="002E510E" w:rsidRPr="00443C70">
        <w:rPr>
          <w:rFonts w:ascii="Open Sans" w:hAnsi="Open Sans" w:cs="Open Sans"/>
          <w:bCs/>
          <w:sz w:val="20"/>
          <w:vertAlign w:val="superscript"/>
        </w:rPr>
        <w:t>th</w:t>
      </w:r>
      <w:r w:rsidR="002E510E">
        <w:rPr>
          <w:rFonts w:ascii="Open Sans" w:hAnsi="Open Sans" w:cs="Open Sans"/>
          <w:bCs/>
          <w:sz w:val="20"/>
        </w:rPr>
        <w:t xml:space="preserve"> </w:t>
      </w:r>
      <w:proofErr w:type="spellStart"/>
      <w:r w:rsidR="002E510E">
        <w:rPr>
          <w:rFonts w:ascii="Open Sans" w:hAnsi="Open Sans" w:cs="Open Sans"/>
          <w:bCs/>
          <w:sz w:val="20"/>
        </w:rPr>
        <w:t>sess</w:t>
      </w:r>
      <w:proofErr w:type="spellEnd"/>
      <w:r w:rsidR="002E510E">
        <w:rPr>
          <w:rFonts w:ascii="Open Sans" w:hAnsi="Open Sans" w:cs="Open Sans"/>
          <w:bCs/>
          <w:sz w:val="20"/>
        </w:rPr>
        <w:t xml:space="preserve">, </w:t>
      </w:r>
      <w:r w:rsidRPr="00D96435">
        <w:rPr>
          <w:rFonts w:ascii="Open Sans" w:hAnsi="Open Sans" w:cs="Open Sans"/>
          <w:bCs/>
          <w:iCs/>
          <w:sz w:val="20"/>
        </w:rPr>
        <w:t xml:space="preserve">UN Doc </w:t>
      </w:r>
      <w:r w:rsidRPr="00D96435">
        <w:rPr>
          <w:rFonts w:ascii="Open Sans" w:hAnsi="Open Sans" w:cs="Open Sans"/>
          <w:sz w:val="20"/>
        </w:rPr>
        <w:t>CCPR/C/74/D/684/1996</w:t>
      </w:r>
      <w:r w:rsidR="002E510E">
        <w:rPr>
          <w:rFonts w:ascii="Open Sans" w:hAnsi="Open Sans" w:cs="Open Sans"/>
          <w:sz w:val="20"/>
        </w:rPr>
        <w:t xml:space="preserve"> (2 April 2002)</w:t>
      </w:r>
      <w:r w:rsidR="006B35C3">
        <w:rPr>
          <w:rFonts w:ascii="Open Sans" w:hAnsi="Open Sans" w:cs="Open Sans"/>
          <w:sz w:val="20"/>
        </w:rPr>
        <w:t xml:space="preserve"> (‘</w:t>
      </w:r>
      <w:r w:rsidR="006B35C3" w:rsidRPr="00D96435">
        <w:rPr>
          <w:rFonts w:ascii="Open Sans" w:hAnsi="Open Sans" w:cs="Open Sans"/>
          <w:i/>
          <w:sz w:val="20"/>
        </w:rPr>
        <w:t>R.S. v Trinidad and Tobago</w:t>
      </w:r>
      <w:r w:rsidR="006B35C3">
        <w:rPr>
          <w:rFonts w:ascii="Open Sans" w:hAnsi="Open Sans" w:cs="Open Sans"/>
          <w:i/>
          <w:sz w:val="20"/>
        </w:rPr>
        <w:t>’)</w:t>
      </w:r>
      <w:r w:rsidRPr="00D96435">
        <w:rPr>
          <w:rFonts w:ascii="Open Sans" w:hAnsi="Open Sans" w:cs="Open Sans"/>
          <w:sz w:val="20"/>
        </w:rPr>
        <w:t>.</w:t>
      </w:r>
    </w:p>
  </w:endnote>
  <w:endnote w:id="6">
    <w:p w14:paraId="6E846C1C" w14:textId="4890CDCD" w:rsidR="00E8245F" w:rsidRPr="00D96435" w:rsidRDefault="00E8245F" w:rsidP="00E8245F">
      <w:pPr>
        <w:pStyle w:val="EndnoteText"/>
        <w:tabs>
          <w:tab w:val="left" w:pos="284"/>
        </w:tabs>
        <w:ind w:left="284" w:hanging="284"/>
        <w:rPr>
          <w:rFonts w:ascii="Open Sans" w:hAnsi="Open Sans" w:cs="Open Sans"/>
          <w:sz w:val="20"/>
        </w:rPr>
      </w:pPr>
      <w:r w:rsidRPr="00D96435">
        <w:rPr>
          <w:rStyle w:val="EndnoteReference"/>
          <w:rFonts w:ascii="Open Sans" w:hAnsi="Open Sans" w:cs="Open Sans"/>
        </w:rPr>
        <w:endnoteRef/>
      </w:r>
      <w:r w:rsidRPr="00D96435">
        <w:rPr>
          <w:rFonts w:ascii="Open Sans" w:hAnsi="Open Sans" w:cs="Open Sans"/>
          <w:sz w:val="20"/>
        </w:rPr>
        <w:t xml:space="preserve"> </w:t>
      </w:r>
      <w:r w:rsidRPr="00D96435">
        <w:rPr>
          <w:rFonts w:ascii="Open Sans" w:hAnsi="Open Sans" w:cs="Open Sans"/>
          <w:sz w:val="20"/>
        </w:rPr>
        <w:tab/>
      </w:r>
      <w:r w:rsidR="00E06168" w:rsidRPr="00443C70">
        <w:rPr>
          <w:rFonts w:ascii="Open Sans" w:hAnsi="Open Sans" w:cs="Open Sans"/>
          <w:i/>
          <w:sz w:val="20"/>
        </w:rPr>
        <w:t xml:space="preserve">Christopher </w:t>
      </w:r>
      <w:proofErr w:type="spellStart"/>
      <w:r w:rsidR="00E06168" w:rsidRPr="00443C70">
        <w:rPr>
          <w:rFonts w:ascii="Open Sans" w:hAnsi="Open Sans" w:cs="Open Sans"/>
          <w:i/>
          <w:sz w:val="20"/>
        </w:rPr>
        <w:t>Hapimana</w:t>
      </w:r>
      <w:proofErr w:type="spellEnd"/>
      <w:r w:rsidR="00E06168" w:rsidRPr="00443C70">
        <w:rPr>
          <w:rFonts w:ascii="Open Sans" w:hAnsi="Open Sans" w:cs="Open Sans"/>
          <w:i/>
          <w:sz w:val="20"/>
        </w:rPr>
        <w:t xml:space="preserve"> Ben Mark </w:t>
      </w:r>
      <w:proofErr w:type="spellStart"/>
      <w:r w:rsidR="00E06168" w:rsidRPr="00443C70">
        <w:rPr>
          <w:rFonts w:ascii="Open Sans" w:hAnsi="Open Sans" w:cs="Open Sans"/>
          <w:i/>
          <w:sz w:val="20"/>
        </w:rPr>
        <w:t>Taunoa</w:t>
      </w:r>
      <w:proofErr w:type="spellEnd"/>
      <w:r w:rsidR="00E06168" w:rsidRPr="00443C70">
        <w:rPr>
          <w:rFonts w:ascii="Open Sans" w:hAnsi="Open Sans" w:cs="Open Sans"/>
          <w:i/>
          <w:sz w:val="20"/>
        </w:rPr>
        <w:t xml:space="preserve"> v The Attorney General</w:t>
      </w:r>
      <w:r w:rsidR="00E06168" w:rsidRPr="00E06168">
        <w:rPr>
          <w:rFonts w:ascii="Open Sans" w:hAnsi="Open Sans" w:cs="Open Sans"/>
          <w:sz w:val="20"/>
        </w:rPr>
        <w:t xml:space="preserve"> </w:t>
      </w:r>
      <w:r w:rsidRPr="00E06168">
        <w:rPr>
          <w:rFonts w:ascii="Open Sans" w:hAnsi="Open Sans" w:cs="Open Sans"/>
          <w:sz w:val="20"/>
        </w:rPr>
        <w:t>[2007] NZSC 70.</w:t>
      </w:r>
    </w:p>
  </w:endnote>
  <w:endnote w:id="7">
    <w:p w14:paraId="693455CC" w14:textId="488B4C3D" w:rsidR="00E8245F" w:rsidRPr="00D96435" w:rsidRDefault="00E8245F" w:rsidP="00E8245F">
      <w:pPr>
        <w:pStyle w:val="EndnoteText"/>
        <w:tabs>
          <w:tab w:val="left" w:pos="284"/>
        </w:tabs>
        <w:ind w:left="284" w:hanging="284"/>
        <w:rPr>
          <w:rFonts w:ascii="Open Sans" w:hAnsi="Open Sans" w:cs="Open Sans"/>
          <w:sz w:val="20"/>
        </w:rPr>
      </w:pPr>
      <w:r w:rsidRPr="00D96435">
        <w:rPr>
          <w:rStyle w:val="EndnoteReference"/>
          <w:rFonts w:ascii="Open Sans" w:hAnsi="Open Sans" w:cs="Open Sans"/>
        </w:rPr>
        <w:endnoteRef/>
      </w:r>
      <w:r w:rsidRPr="00E06168">
        <w:rPr>
          <w:rFonts w:ascii="Open Sans" w:hAnsi="Open Sans" w:cs="Open Sans"/>
          <w:sz w:val="20"/>
        </w:rPr>
        <w:t xml:space="preserve"> </w:t>
      </w:r>
      <w:r w:rsidRPr="00E06168">
        <w:rPr>
          <w:rFonts w:ascii="Open Sans" w:hAnsi="Open Sans" w:cs="Open Sans"/>
          <w:sz w:val="20"/>
        </w:rPr>
        <w:tab/>
      </w:r>
      <w:r w:rsidR="00E06168" w:rsidRPr="00443C70">
        <w:rPr>
          <w:rFonts w:ascii="Open Sans" w:hAnsi="Open Sans" w:cs="Open Sans"/>
          <w:i/>
          <w:sz w:val="20"/>
        </w:rPr>
        <w:t xml:space="preserve">Christopher </w:t>
      </w:r>
      <w:proofErr w:type="spellStart"/>
      <w:r w:rsidR="00E06168" w:rsidRPr="00443C70">
        <w:rPr>
          <w:rFonts w:ascii="Open Sans" w:hAnsi="Open Sans" w:cs="Open Sans"/>
          <w:i/>
          <w:sz w:val="20"/>
        </w:rPr>
        <w:t>Hapimana</w:t>
      </w:r>
      <w:proofErr w:type="spellEnd"/>
      <w:r w:rsidR="00E06168" w:rsidRPr="00443C70">
        <w:rPr>
          <w:rFonts w:ascii="Open Sans" w:hAnsi="Open Sans" w:cs="Open Sans"/>
          <w:i/>
          <w:sz w:val="20"/>
        </w:rPr>
        <w:t xml:space="preserve"> Ben Mark </w:t>
      </w:r>
      <w:proofErr w:type="spellStart"/>
      <w:r w:rsidR="00E06168" w:rsidRPr="00443C70">
        <w:rPr>
          <w:rFonts w:ascii="Open Sans" w:hAnsi="Open Sans" w:cs="Open Sans"/>
          <w:i/>
          <w:sz w:val="20"/>
        </w:rPr>
        <w:t>Taunoa</w:t>
      </w:r>
      <w:proofErr w:type="spellEnd"/>
      <w:r w:rsidR="00E06168" w:rsidRPr="00443C70">
        <w:rPr>
          <w:rFonts w:ascii="Open Sans" w:hAnsi="Open Sans" w:cs="Open Sans"/>
          <w:i/>
          <w:sz w:val="20"/>
        </w:rPr>
        <w:t xml:space="preserve"> v The Attorney General</w:t>
      </w:r>
      <w:r w:rsidR="00E06168" w:rsidRPr="00E06168">
        <w:rPr>
          <w:rFonts w:ascii="Open Sans" w:hAnsi="Open Sans" w:cs="Open Sans"/>
          <w:sz w:val="20"/>
        </w:rPr>
        <w:t xml:space="preserve"> </w:t>
      </w:r>
      <w:r w:rsidRPr="00E06168">
        <w:rPr>
          <w:rFonts w:ascii="Open Sans" w:hAnsi="Open Sans" w:cs="Open Sans"/>
          <w:sz w:val="20"/>
        </w:rPr>
        <w:t>[2007</w:t>
      </w:r>
      <w:r w:rsidRPr="00D96435">
        <w:rPr>
          <w:rFonts w:ascii="Open Sans" w:hAnsi="Open Sans" w:cs="Open Sans"/>
          <w:sz w:val="20"/>
        </w:rPr>
        <w:t>] NZSC 70, [79].</w:t>
      </w:r>
    </w:p>
  </w:endnote>
  <w:endnote w:id="8">
    <w:p w14:paraId="17CC550B" w14:textId="4E595F86" w:rsidR="00E8245F" w:rsidRPr="00D96435" w:rsidRDefault="00E8245F" w:rsidP="00E8245F">
      <w:pPr>
        <w:pStyle w:val="EndnoteText"/>
        <w:ind w:left="270" w:hanging="270"/>
        <w:rPr>
          <w:rFonts w:ascii="Open Sans" w:hAnsi="Open Sans" w:cs="Open Sans"/>
          <w:sz w:val="20"/>
          <w:lang w:val="en-US"/>
        </w:rPr>
      </w:pPr>
      <w:r w:rsidRPr="00D96435">
        <w:rPr>
          <w:rStyle w:val="EndnoteReference"/>
          <w:rFonts w:ascii="Open Sans" w:hAnsi="Open Sans" w:cs="Open Sans"/>
        </w:rPr>
        <w:endnoteRef/>
      </w:r>
      <w:r w:rsidRPr="00D96435">
        <w:rPr>
          <w:rFonts w:ascii="Open Sans" w:hAnsi="Open Sans" w:cs="Open Sans"/>
          <w:sz w:val="20"/>
        </w:rPr>
        <w:t xml:space="preserve"> </w:t>
      </w:r>
      <w:r w:rsidRPr="00D96435">
        <w:rPr>
          <w:rFonts w:ascii="Open Sans" w:hAnsi="Open Sans" w:cs="Open Sans"/>
          <w:sz w:val="20"/>
        </w:rPr>
        <w:tab/>
      </w:r>
      <w:r w:rsidR="008F7253">
        <w:rPr>
          <w:rFonts w:ascii="Open Sans" w:hAnsi="Open Sans" w:cs="Open Sans"/>
          <w:sz w:val="20"/>
        </w:rPr>
        <w:t xml:space="preserve">UN Human Rights Committee, </w:t>
      </w:r>
      <w:r w:rsidR="008F7253">
        <w:rPr>
          <w:rFonts w:ascii="Open Sans" w:hAnsi="Open Sans" w:cs="Open Sans"/>
          <w:i/>
          <w:iCs/>
          <w:sz w:val="20"/>
        </w:rPr>
        <w:t xml:space="preserve">Views: </w:t>
      </w:r>
      <w:r w:rsidRPr="00443C70">
        <w:rPr>
          <w:rFonts w:ascii="Open Sans" w:hAnsi="Open Sans" w:cs="Open Sans"/>
          <w:i/>
          <w:iCs/>
          <w:color w:val="231F20"/>
          <w:sz w:val="20"/>
          <w:lang w:val="it-IT"/>
        </w:rPr>
        <w:t>Communication</w:t>
      </w:r>
      <w:r w:rsidRPr="00443C70">
        <w:rPr>
          <w:rFonts w:ascii="Open Sans" w:hAnsi="Open Sans" w:cs="Open Sans"/>
          <w:i/>
          <w:iCs/>
          <w:color w:val="231F20"/>
          <w:spacing w:val="-10"/>
          <w:sz w:val="20"/>
          <w:lang w:val="it-IT"/>
        </w:rPr>
        <w:t xml:space="preserve"> </w:t>
      </w:r>
      <w:r w:rsidRPr="00443C70">
        <w:rPr>
          <w:rFonts w:ascii="Open Sans" w:hAnsi="Open Sans" w:cs="Open Sans"/>
          <w:i/>
          <w:iCs/>
          <w:color w:val="231F20"/>
          <w:sz w:val="20"/>
          <w:lang w:val="it-IT"/>
        </w:rPr>
        <w:t>No</w:t>
      </w:r>
      <w:r w:rsidRPr="00443C70">
        <w:rPr>
          <w:rFonts w:ascii="Open Sans" w:hAnsi="Open Sans" w:cs="Open Sans"/>
          <w:i/>
          <w:iCs/>
          <w:color w:val="231F20"/>
          <w:spacing w:val="-10"/>
          <w:sz w:val="20"/>
          <w:lang w:val="it-IT"/>
        </w:rPr>
        <w:t xml:space="preserve"> </w:t>
      </w:r>
      <w:r w:rsidRPr="00443C70">
        <w:rPr>
          <w:rFonts w:ascii="Open Sans" w:hAnsi="Open Sans" w:cs="Open Sans"/>
          <w:i/>
          <w:color w:val="231F20"/>
          <w:sz w:val="20"/>
          <w:lang w:val="it-IT"/>
        </w:rPr>
        <w:t>74/1980</w:t>
      </w:r>
      <w:r w:rsidRPr="00D96435">
        <w:rPr>
          <w:rFonts w:ascii="Open Sans" w:hAnsi="Open Sans" w:cs="Open Sans"/>
          <w:color w:val="231F20"/>
          <w:sz w:val="20"/>
          <w:lang w:val="it-IT"/>
        </w:rPr>
        <w:t>,</w:t>
      </w:r>
      <w:r w:rsidRPr="00D96435">
        <w:rPr>
          <w:rFonts w:ascii="Open Sans" w:hAnsi="Open Sans" w:cs="Open Sans"/>
          <w:color w:val="231F20"/>
          <w:spacing w:val="-10"/>
          <w:sz w:val="20"/>
          <w:lang w:val="it-IT"/>
        </w:rPr>
        <w:t xml:space="preserve"> </w:t>
      </w:r>
      <w:r w:rsidR="001750B6">
        <w:rPr>
          <w:rFonts w:ascii="Open Sans" w:hAnsi="Open Sans" w:cs="Open Sans"/>
          <w:color w:val="231F20"/>
          <w:spacing w:val="-10"/>
          <w:sz w:val="20"/>
          <w:lang w:val="it-IT"/>
        </w:rPr>
        <w:t xml:space="preserve">18th sess, </w:t>
      </w:r>
      <w:r w:rsidRPr="00D96435">
        <w:rPr>
          <w:rFonts w:ascii="Open Sans" w:hAnsi="Open Sans" w:cs="Open Sans"/>
          <w:color w:val="231F20"/>
          <w:sz w:val="20"/>
          <w:lang w:val="it-IT"/>
        </w:rPr>
        <w:t>UN</w:t>
      </w:r>
      <w:r w:rsidRPr="00D96435">
        <w:rPr>
          <w:rFonts w:ascii="Open Sans" w:hAnsi="Open Sans" w:cs="Open Sans"/>
          <w:color w:val="231F20"/>
          <w:spacing w:val="-10"/>
          <w:sz w:val="20"/>
          <w:lang w:val="it-IT"/>
        </w:rPr>
        <w:t xml:space="preserve"> </w:t>
      </w:r>
      <w:r w:rsidRPr="00D96435">
        <w:rPr>
          <w:rFonts w:ascii="Open Sans" w:hAnsi="Open Sans" w:cs="Open Sans"/>
          <w:color w:val="231F20"/>
          <w:sz w:val="20"/>
          <w:lang w:val="it-IT"/>
        </w:rPr>
        <w:t>Doc</w:t>
      </w:r>
      <w:r w:rsidRPr="00D96435">
        <w:rPr>
          <w:rFonts w:ascii="Open Sans" w:hAnsi="Open Sans" w:cs="Open Sans"/>
          <w:color w:val="231F20"/>
          <w:spacing w:val="-10"/>
          <w:sz w:val="20"/>
          <w:lang w:val="it-IT"/>
        </w:rPr>
        <w:t xml:space="preserve"> </w:t>
      </w:r>
      <w:r w:rsidRPr="00D96435">
        <w:rPr>
          <w:rFonts w:ascii="Open Sans" w:hAnsi="Open Sans" w:cs="Open Sans"/>
          <w:color w:val="231F20"/>
          <w:sz w:val="20"/>
          <w:lang w:val="it-IT"/>
        </w:rPr>
        <w:t>CCPR/C/18/D/74/1980</w:t>
      </w:r>
      <w:r w:rsidR="00CD40E2">
        <w:rPr>
          <w:rFonts w:ascii="Open Sans" w:hAnsi="Open Sans" w:cs="Open Sans"/>
          <w:color w:val="231F20"/>
          <w:sz w:val="20"/>
          <w:lang w:val="it-IT"/>
        </w:rPr>
        <w:t>, (29 March 1983)</w:t>
      </w:r>
      <w:r w:rsidR="00861188">
        <w:rPr>
          <w:rFonts w:ascii="Open Sans" w:hAnsi="Open Sans" w:cs="Open Sans"/>
          <w:color w:val="231F20"/>
          <w:sz w:val="20"/>
          <w:lang w:val="it-IT"/>
        </w:rPr>
        <w:t>, (‘</w:t>
      </w:r>
      <w:r w:rsidR="00861188">
        <w:rPr>
          <w:rFonts w:ascii="Open Sans" w:hAnsi="Open Sans" w:cs="Open Sans"/>
          <w:i/>
          <w:iCs/>
          <w:color w:val="231F20"/>
          <w:sz w:val="20"/>
          <w:lang w:val="it-IT"/>
        </w:rPr>
        <w:t>Estrella v Uruguay’)</w:t>
      </w:r>
      <w:r w:rsidR="00CD40E2">
        <w:rPr>
          <w:rFonts w:ascii="Open Sans" w:hAnsi="Open Sans" w:cs="Open Sans"/>
          <w:color w:val="231F20"/>
          <w:sz w:val="20"/>
          <w:lang w:val="it-IT"/>
        </w:rPr>
        <w:t>.</w:t>
      </w:r>
    </w:p>
  </w:endnote>
  <w:endnote w:id="9">
    <w:p w14:paraId="14E749FC" w14:textId="55B283BA" w:rsidR="00E8245F" w:rsidRPr="00D96435" w:rsidRDefault="00E8245F" w:rsidP="00E8245F">
      <w:pPr>
        <w:pStyle w:val="EndnoteText"/>
        <w:tabs>
          <w:tab w:val="left" w:pos="270"/>
        </w:tabs>
        <w:ind w:left="270" w:hanging="270"/>
        <w:rPr>
          <w:rFonts w:ascii="Open Sans" w:hAnsi="Open Sans" w:cs="Open Sans"/>
          <w:sz w:val="20"/>
          <w:lang w:val="en-US"/>
        </w:rPr>
      </w:pPr>
      <w:r w:rsidRPr="00D96435">
        <w:rPr>
          <w:rStyle w:val="EndnoteReference"/>
          <w:rFonts w:ascii="Open Sans" w:hAnsi="Open Sans" w:cs="Open Sans"/>
        </w:rPr>
        <w:endnoteRef/>
      </w:r>
      <w:r w:rsidRPr="00D96435">
        <w:rPr>
          <w:rFonts w:ascii="Open Sans" w:hAnsi="Open Sans" w:cs="Open Sans"/>
          <w:sz w:val="20"/>
        </w:rPr>
        <w:t xml:space="preserve"> </w:t>
      </w:r>
      <w:r w:rsidRPr="00D96435">
        <w:rPr>
          <w:rFonts w:ascii="Open Sans" w:hAnsi="Open Sans" w:cs="Open Sans"/>
          <w:sz w:val="20"/>
        </w:rPr>
        <w:tab/>
      </w:r>
      <w:r w:rsidR="00F32A3C">
        <w:rPr>
          <w:rFonts w:ascii="Open Sans" w:hAnsi="Open Sans" w:cs="Open Sans"/>
          <w:sz w:val="20"/>
        </w:rPr>
        <w:t xml:space="preserve">UN Human Rights Committee, </w:t>
      </w:r>
      <w:r w:rsidR="00F32A3C">
        <w:rPr>
          <w:rFonts w:ascii="Open Sans" w:hAnsi="Open Sans" w:cs="Open Sans"/>
          <w:i/>
          <w:iCs/>
          <w:sz w:val="20"/>
        </w:rPr>
        <w:t xml:space="preserve">Views: </w:t>
      </w:r>
      <w:r w:rsidRPr="00443C70">
        <w:rPr>
          <w:rFonts w:ascii="Open Sans" w:hAnsi="Open Sans" w:cs="Open Sans"/>
          <w:i/>
          <w:iCs/>
          <w:color w:val="231F20"/>
          <w:sz w:val="20"/>
          <w:lang w:val="it-IT"/>
        </w:rPr>
        <w:t>Communication</w:t>
      </w:r>
      <w:r w:rsidRPr="00443C70">
        <w:rPr>
          <w:rFonts w:ascii="Open Sans" w:hAnsi="Open Sans" w:cs="Open Sans"/>
          <w:i/>
          <w:iCs/>
          <w:color w:val="231F20"/>
          <w:spacing w:val="-10"/>
          <w:sz w:val="20"/>
          <w:lang w:val="it-IT"/>
        </w:rPr>
        <w:t xml:space="preserve"> </w:t>
      </w:r>
      <w:r w:rsidRPr="00443C70">
        <w:rPr>
          <w:rFonts w:ascii="Open Sans" w:hAnsi="Open Sans" w:cs="Open Sans"/>
          <w:i/>
          <w:iCs/>
          <w:color w:val="231F20"/>
          <w:sz w:val="20"/>
          <w:lang w:val="it-IT"/>
        </w:rPr>
        <w:t>No</w:t>
      </w:r>
      <w:r w:rsidRPr="00443C70">
        <w:rPr>
          <w:rFonts w:ascii="Open Sans" w:hAnsi="Open Sans" w:cs="Open Sans"/>
          <w:i/>
          <w:iCs/>
          <w:color w:val="231F20"/>
          <w:spacing w:val="-10"/>
          <w:sz w:val="20"/>
          <w:lang w:val="it-IT"/>
        </w:rPr>
        <w:t xml:space="preserve"> </w:t>
      </w:r>
      <w:r w:rsidRPr="00443C70">
        <w:rPr>
          <w:rFonts w:ascii="Open Sans" w:hAnsi="Open Sans" w:cs="Open Sans"/>
          <w:i/>
          <w:iCs/>
          <w:color w:val="231F20"/>
          <w:sz w:val="20"/>
          <w:lang w:val="it-IT"/>
        </w:rPr>
        <w:t>726/1996</w:t>
      </w:r>
      <w:r w:rsidRPr="00D96435">
        <w:rPr>
          <w:rFonts w:ascii="Open Sans" w:hAnsi="Open Sans" w:cs="Open Sans"/>
          <w:color w:val="231F20"/>
          <w:sz w:val="20"/>
          <w:lang w:val="it-IT"/>
        </w:rPr>
        <w:t>,</w:t>
      </w:r>
      <w:r w:rsidRPr="00D96435">
        <w:rPr>
          <w:rFonts w:ascii="Open Sans" w:hAnsi="Open Sans" w:cs="Open Sans"/>
          <w:color w:val="231F20"/>
          <w:spacing w:val="-10"/>
          <w:sz w:val="20"/>
          <w:lang w:val="it-IT"/>
        </w:rPr>
        <w:t xml:space="preserve"> </w:t>
      </w:r>
      <w:r w:rsidR="00F32A3C">
        <w:rPr>
          <w:rFonts w:ascii="Open Sans" w:hAnsi="Open Sans" w:cs="Open Sans"/>
          <w:color w:val="231F20"/>
          <w:spacing w:val="-10"/>
          <w:sz w:val="20"/>
          <w:lang w:val="it-IT"/>
        </w:rPr>
        <w:t xml:space="preserve">76th sess, </w:t>
      </w:r>
      <w:r w:rsidRPr="00D96435">
        <w:rPr>
          <w:rFonts w:ascii="Open Sans" w:hAnsi="Open Sans" w:cs="Open Sans"/>
          <w:color w:val="231F20"/>
          <w:sz w:val="20"/>
          <w:lang w:val="it-IT"/>
        </w:rPr>
        <w:t>UN</w:t>
      </w:r>
      <w:r w:rsidRPr="00D96435">
        <w:rPr>
          <w:rFonts w:ascii="Open Sans" w:hAnsi="Open Sans" w:cs="Open Sans"/>
          <w:color w:val="231F20"/>
          <w:spacing w:val="-10"/>
          <w:sz w:val="20"/>
          <w:lang w:val="it-IT"/>
        </w:rPr>
        <w:t xml:space="preserve"> </w:t>
      </w:r>
      <w:r w:rsidRPr="00D96435">
        <w:rPr>
          <w:rFonts w:ascii="Open Sans" w:hAnsi="Open Sans" w:cs="Open Sans"/>
          <w:color w:val="231F20"/>
          <w:sz w:val="20"/>
          <w:lang w:val="it-IT"/>
        </w:rPr>
        <w:t>Doc</w:t>
      </w:r>
      <w:r w:rsidRPr="00D96435">
        <w:rPr>
          <w:rFonts w:ascii="Open Sans" w:hAnsi="Open Sans" w:cs="Open Sans"/>
          <w:color w:val="231F20"/>
          <w:spacing w:val="-10"/>
          <w:sz w:val="20"/>
          <w:lang w:val="it-IT"/>
        </w:rPr>
        <w:t xml:space="preserve"> </w:t>
      </w:r>
      <w:r w:rsidRPr="00D96435">
        <w:rPr>
          <w:rFonts w:ascii="Open Sans" w:hAnsi="Open Sans" w:cs="Open Sans"/>
          <w:color w:val="231F20"/>
          <w:sz w:val="20"/>
          <w:lang w:val="it-IT"/>
        </w:rPr>
        <w:t>CCPR/C/76/D/726/1996</w:t>
      </w:r>
      <w:r w:rsidR="00FD2F96">
        <w:rPr>
          <w:rFonts w:ascii="Open Sans" w:hAnsi="Open Sans" w:cs="Open Sans"/>
          <w:color w:val="231F20"/>
          <w:sz w:val="20"/>
          <w:lang w:val="it-IT"/>
        </w:rPr>
        <w:t>, (</w:t>
      </w:r>
      <w:r w:rsidR="00693F0A">
        <w:rPr>
          <w:rFonts w:ascii="Open Sans" w:hAnsi="Open Sans" w:cs="Open Sans"/>
          <w:color w:val="231F20"/>
          <w:sz w:val="20"/>
          <w:lang w:val="it-IT"/>
        </w:rPr>
        <w:t xml:space="preserve">29 October </w:t>
      </w:r>
      <w:r w:rsidR="00187FC0">
        <w:rPr>
          <w:rFonts w:ascii="Open Sans" w:hAnsi="Open Sans" w:cs="Open Sans"/>
          <w:color w:val="231F20"/>
          <w:sz w:val="20"/>
          <w:lang w:val="it-IT"/>
        </w:rPr>
        <w:t>2002)</w:t>
      </w:r>
      <w:r w:rsidR="000556E2">
        <w:rPr>
          <w:rFonts w:ascii="Open Sans" w:hAnsi="Open Sans" w:cs="Open Sans"/>
          <w:color w:val="231F20"/>
          <w:sz w:val="20"/>
          <w:lang w:val="it-IT"/>
        </w:rPr>
        <w:t xml:space="preserve"> (‘</w:t>
      </w:r>
      <w:r w:rsidR="000556E2">
        <w:rPr>
          <w:rFonts w:ascii="Open Sans" w:hAnsi="Open Sans" w:cs="Open Sans"/>
          <w:i/>
          <w:iCs/>
          <w:color w:val="231F20"/>
          <w:sz w:val="20"/>
          <w:lang w:val="it-IT"/>
        </w:rPr>
        <w:t>Zhelud</w:t>
      </w:r>
      <w:r w:rsidR="00FD2F96">
        <w:rPr>
          <w:rFonts w:ascii="Open Sans" w:hAnsi="Open Sans" w:cs="Open Sans"/>
          <w:i/>
          <w:iCs/>
          <w:color w:val="231F20"/>
          <w:sz w:val="20"/>
          <w:lang w:val="it-IT"/>
        </w:rPr>
        <w:t xml:space="preserve">kova v Ukraine’). </w:t>
      </w:r>
    </w:p>
  </w:endnote>
  <w:endnote w:id="10">
    <w:p w14:paraId="080E0ADD" w14:textId="3C744D90" w:rsidR="00E8245F" w:rsidRPr="00D96435" w:rsidRDefault="00E8245F" w:rsidP="00E8245F">
      <w:pPr>
        <w:pStyle w:val="EndnoteText"/>
        <w:tabs>
          <w:tab w:val="left" w:pos="270"/>
        </w:tabs>
        <w:ind w:left="270" w:hanging="270"/>
        <w:rPr>
          <w:rFonts w:ascii="Open Sans" w:hAnsi="Open Sans" w:cs="Open Sans"/>
          <w:sz w:val="20"/>
          <w:lang w:val="en-US"/>
        </w:rPr>
      </w:pPr>
      <w:r w:rsidRPr="00D96435">
        <w:rPr>
          <w:rStyle w:val="EndnoteReference"/>
          <w:rFonts w:ascii="Open Sans" w:hAnsi="Open Sans" w:cs="Open Sans"/>
        </w:rPr>
        <w:endnoteRef/>
      </w:r>
      <w:r w:rsidRPr="00D96435">
        <w:rPr>
          <w:rFonts w:ascii="Open Sans" w:hAnsi="Open Sans" w:cs="Open Sans"/>
          <w:sz w:val="20"/>
        </w:rPr>
        <w:t xml:space="preserve"> </w:t>
      </w:r>
      <w:r w:rsidRPr="00D96435">
        <w:rPr>
          <w:rFonts w:ascii="Open Sans" w:hAnsi="Open Sans" w:cs="Open Sans"/>
          <w:sz w:val="20"/>
        </w:rPr>
        <w:tab/>
      </w:r>
      <w:r w:rsidR="000D4045">
        <w:rPr>
          <w:rFonts w:ascii="Open Sans" w:hAnsi="Open Sans" w:cs="Open Sans"/>
          <w:i/>
          <w:iCs/>
          <w:color w:val="231F20"/>
          <w:sz w:val="20"/>
          <w:lang w:val="it-IT"/>
        </w:rPr>
        <w:t xml:space="preserve">Zheludkova </w:t>
      </w:r>
      <w:r w:rsidR="000D4045">
        <w:rPr>
          <w:rFonts w:ascii="Open Sans" w:hAnsi="Open Sans" w:cs="Open Sans"/>
          <w:i/>
          <w:iCs/>
          <w:color w:val="231F20"/>
          <w:sz w:val="20"/>
          <w:lang w:val="it-IT"/>
        </w:rPr>
        <w:t xml:space="preserve">v Ukraine’, </w:t>
      </w:r>
      <w:r w:rsidRPr="00D96435">
        <w:rPr>
          <w:rFonts w:ascii="Open Sans" w:hAnsi="Open Sans" w:cs="Open Sans"/>
          <w:color w:val="231F20"/>
          <w:sz w:val="20"/>
          <w:lang w:val="it-IT"/>
        </w:rPr>
        <w:t>UN Doc CCPR/C/76/D/726/1996</w:t>
      </w:r>
      <w:r w:rsidR="000D4045">
        <w:rPr>
          <w:rFonts w:ascii="Open Sans" w:hAnsi="Open Sans" w:cs="Open Sans"/>
          <w:color w:val="231F20"/>
          <w:sz w:val="20"/>
          <w:lang w:val="it-IT"/>
        </w:rPr>
        <w:t xml:space="preserve"> (Ibid)</w:t>
      </w:r>
      <w:r w:rsidRPr="00D96435">
        <w:rPr>
          <w:rFonts w:ascii="Open Sans" w:hAnsi="Open Sans" w:cs="Open Sans"/>
          <w:color w:val="231F20"/>
          <w:sz w:val="20"/>
          <w:lang w:val="it-IT"/>
        </w:rPr>
        <w:t xml:space="preserve">. </w:t>
      </w:r>
      <w:r w:rsidRPr="00D96435">
        <w:rPr>
          <w:rFonts w:ascii="Open Sans" w:hAnsi="Open Sans" w:cs="Open Sans"/>
          <w:color w:val="231F20"/>
          <w:sz w:val="20"/>
        </w:rPr>
        <w:t xml:space="preserve">Mr Rivas Posada, with whom Messrs Bhagwati and Ando agreed, dissented in the </w:t>
      </w:r>
      <w:proofErr w:type="gramStart"/>
      <w:r w:rsidRPr="00D96435">
        <w:rPr>
          <w:rFonts w:ascii="Open Sans" w:hAnsi="Open Sans" w:cs="Open Sans"/>
          <w:color w:val="231F20"/>
          <w:sz w:val="20"/>
        </w:rPr>
        <w:t>case</w:t>
      </w:r>
      <w:proofErr w:type="gramEnd"/>
      <w:r w:rsidRPr="00D96435">
        <w:rPr>
          <w:rFonts w:ascii="Open Sans" w:hAnsi="Open Sans" w:cs="Open Sans"/>
          <w:color w:val="231F20"/>
          <w:sz w:val="20"/>
        </w:rPr>
        <w:t xml:space="preserve"> and found that mere obstruction of</w:t>
      </w:r>
      <w:bookmarkStart w:id="78" w:name="_bookmark29"/>
      <w:bookmarkEnd w:id="78"/>
      <w:r w:rsidRPr="00D96435">
        <w:rPr>
          <w:rFonts w:ascii="Open Sans" w:hAnsi="Open Sans" w:cs="Open Sans"/>
          <w:color w:val="231F20"/>
          <w:sz w:val="20"/>
        </w:rPr>
        <w:t xml:space="preserve"> access to medical records per se did not breach article 10(1).</w:t>
      </w:r>
    </w:p>
  </w:endnote>
  <w:endnote w:id="11">
    <w:p w14:paraId="1DC36A3F" w14:textId="39CADA76" w:rsidR="00E8245F" w:rsidRPr="00D96435" w:rsidRDefault="00E8245F" w:rsidP="00E8245F">
      <w:pPr>
        <w:widowControl w:val="0"/>
        <w:tabs>
          <w:tab w:val="left" w:pos="270"/>
        </w:tabs>
        <w:autoSpaceDE w:val="0"/>
        <w:autoSpaceDN w:val="0"/>
        <w:spacing w:line="249" w:lineRule="auto"/>
        <w:ind w:left="270" w:right="365" w:hanging="270"/>
        <w:rPr>
          <w:rFonts w:ascii="Open Sans" w:hAnsi="Open Sans" w:cs="Open Sans"/>
          <w:sz w:val="20"/>
        </w:rPr>
      </w:pPr>
      <w:r w:rsidRPr="00D96435">
        <w:rPr>
          <w:rStyle w:val="EndnoteReference"/>
          <w:rFonts w:ascii="Open Sans" w:hAnsi="Open Sans" w:cs="Open Sans"/>
        </w:rPr>
        <w:endnoteRef/>
      </w:r>
      <w:r w:rsidRPr="00D96435">
        <w:rPr>
          <w:rFonts w:ascii="Open Sans" w:hAnsi="Open Sans" w:cs="Open Sans"/>
          <w:sz w:val="20"/>
        </w:rPr>
        <w:t xml:space="preserve"> </w:t>
      </w:r>
      <w:r w:rsidRPr="00D96435">
        <w:rPr>
          <w:rFonts w:ascii="Open Sans" w:hAnsi="Open Sans" w:cs="Open Sans"/>
          <w:sz w:val="20"/>
        </w:rPr>
        <w:tab/>
      </w:r>
      <w:r w:rsidRPr="00D96435">
        <w:rPr>
          <w:rFonts w:ascii="Open Sans" w:hAnsi="Open Sans" w:cs="Open Sans"/>
          <w:color w:val="231F20"/>
          <w:sz w:val="20"/>
        </w:rPr>
        <w:t>See</w:t>
      </w:r>
      <w:r w:rsidRPr="00D96435">
        <w:rPr>
          <w:rFonts w:ascii="Open Sans" w:hAnsi="Open Sans" w:cs="Open Sans"/>
          <w:color w:val="231F20"/>
          <w:spacing w:val="-3"/>
          <w:sz w:val="20"/>
        </w:rPr>
        <w:t xml:space="preserve"> </w:t>
      </w:r>
      <w:r w:rsidRPr="00D96435">
        <w:rPr>
          <w:rFonts w:ascii="Open Sans" w:hAnsi="Open Sans" w:cs="Open Sans"/>
          <w:color w:val="231F20"/>
          <w:sz w:val="20"/>
        </w:rPr>
        <w:t>discussion</w:t>
      </w:r>
      <w:r w:rsidRPr="00D96435">
        <w:rPr>
          <w:rFonts w:ascii="Open Sans" w:hAnsi="Open Sans" w:cs="Open Sans"/>
          <w:color w:val="231F20"/>
          <w:spacing w:val="-4"/>
          <w:sz w:val="20"/>
        </w:rPr>
        <w:t xml:space="preserve"> </w:t>
      </w:r>
      <w:r w:rsidR="00644C79">
        <w:rPr>
          <w:rFonts w:ascii="Open Sans" w:hAnsi="Open Sans" w:cs="Open Sans"/>
          <w:color w:val="231F20"/>
          <w:spacing w:val="-4"/>
          <w:sz w:val="20"/>
        </w:rPr>
        <w:t xml:space="preserve">on </w:t>
      </w:r>
      <w:r w:rsidRPr="00D96435">
        <w:rPr>
          <w:rFonts w:ascii="Open Sans" w:hAnsi="Open Sans" w:cs="Open Sans"/>
          <w:color w:val="231F20"/>
          <w:sz w:val="20"/>
        </w:rPr>
        <w:t>the</w:t>
      </w:r>
      <w:r w:rsidRPr="00D96435">
        <w:rPr>
          <w:rFonts w:ascii="Open Sans" w:hAnsi="Open Sans" w:cs="Open Sans"/>
          <w:color w:val="231F20"/>
          <w:spacing w:val="-3"/>
          <w:sz w:val="20"/>
        </w:rPr>
        <w:t xml:space="preserve"> </w:t>
      </w:r>
      <w:r w:rsidRPr="00D96435">
        <w:rPr>
          <w:rFonts w:ascii="Open Sans" w:hAnsi="Open Sans" w:cs="Open Sans"/>
          <w:color w:val="231F20"/>
          <w:sz w:val="20"/>
        </w:rPr>
        <w:t>meaning</w:t>
      </w:r>
      <w:r w:rsidRPr="00D96435">
        <w:rPr>
          <w:rFonts w:ascii="Open Sans" w:hAnsi="Open Sans" w:cs="Open Sans"/>
          <w:color w:val="231F20"/>
          <w:spacing w:val="-3"/>
          <w:sz w:val="20"/>
        </w:rPr>
        <w:t xml:space="preserve"> </w:t>
      </w:r>
      <w:r w:rsidRPr="00D96435">
        <w:rPr>
          <w:rFonts w:ascii="Open Sans" w:hAnsi="Open Sans" w:cs="Open Sans"/>
          <w:color w:val="231F20"/>
          <w:sz w:val="20"/>
        </w:rPr>
        <w:t>of</w:t>
      </w:r>
      <w:r w:rsidRPr="00D96435">
        <w:rPr>
          <w:rFonts w:ascii="Open Sans" w:hAnsi="Open Sans" w:cs="Open Sans"/>
          <w:color w:val="231F20"/>
          <w:spacing w:val="-4"/>
          <w:sz w:val="20"/>
        </w:rPr>
        <w:t xml:space="preserve"> </w:t>
      </w:r>
      <w:r w:rsidRPr="00D96435">
        <w:rPr>
          <w:rFonts w:ascii="Open Sans" w:hAnsi="Open Sans" w:cs="Open Sans"/>
          <w:color w:val="231F20"/>
          <w:sz w:val="20"/>
        </w:rPr>
        <w:t>the</w:t>
      </w:r>
      <w:r w:rsidRPr="00D96435">
        <w:rPr>
          <w:rFonts w:ascii="Open Sans" w:hAnsi="Open Sans" w:cs="Open Sans"/>
          <w:color w:val="231F20"/>
          <w:spacing w:val="-3"/>
          <w:sz w:val="20"/>
        </w:rPr>
        <w:t xml:space="preserve"> </w:t>
      </w:r>
      <w:r w:rsidRPr="00D96435">
        <w:rPr>
          <w:rFonts w:ascii="Open Sans" w:hAnsi="Open Sans" w:cs="Open Sans"/>
          <w:color w:val="231F20"/>
          <w:sz w:val="20"/>
        </w:rPr>
        <w:t>word</w:t>
      </w:r>
      <w:r w:rsidRPr="00D96435">
        <w:rPr>
          <w:rFonts w:ascii="Open Sans" w:hAnsi="Open Sans" w:cs="Open Sans"/>
          <w:color w:val="231F20"/>
          <w:spacing w:val="-4"/>
          <w:sz w:val="20"/>
        </w:rPr>
        <w:t xml:space="preserve"> </w:t>
      </w:r>
      <w:r w:rsidRPr="00D96435">
        <w:rPr>
          <w:rFonts w:ascii="Open Sans" w:hAnsi="Open Sans" w:cs="Open Sans"/>
          <w:color w:val="231F20"/>
          <w:sz w:val="20"/>
        </w:rPr>
        <w:t>‘dignity’</w:t>
      </w:r>
      <w:r w:rsidRPr="00D96435">
        <w:rPr>
          <w:rFonts w:ascii="Open Sans" w:hAnsi="Open Sans" w:cs="Open Sans"/>
          <w:color w:val="231F20"/>
          <w:spacing w:val="-10"/>
          <w:sz w:val="20"/>
        </w:rPr>
        <w:t xml:space="preserve"> </w:t>
      </w:r>
      <w:r w:rsidRPr="00D96435">
        <w:rPr>
          <w:rFonts w:ascii="Open Sans" w:hAnsi="Open Sans" w:cs="Open Sans"/>
          <w:color w:val="231F20"/>
          <w:sz w:val="20"/>
        </w:rPr>
        <w:t>in</w:t>
      </w:r>
      <w:r w:rsidRPr="00D96435">
        <w:rPr>
          <w:rFonts w:ascii="Open Sans" w:hAnsi="Open Sans" w:cs="Open Sans"/>
          <w:color w:val="231F20"/>
          <w:spacing w:val="-4"/>
          <w:sz w:val="20"/>
        </w:rPr>
        <w:t xml:space="preserve"> </w:t>
      </w:r>
      <w:r w:rsidRPr="00D96435">
        <w:rPr>
          <w:rFonts w:ascii="Open Sans" w:hAnsi="Open Sans" w:cs="Open Sans"/>
          <w:color w:val="231F20"/>
          <w:sz w:val="20"/>
        </w:rPr>
        <w:t>a</w:t>
      </w:r>
      <w:r w:rsidRPr="00D96435">
        <w:rPr>
          <w:rFonts w:ascii="Open Sans" w:hAnsi="Open Sans" w:cs="Open Sans"/>
          <w:color w:val="231F20"/>
          <w:spacing w:val="-4"/>
          <w:sz w:val="20"/>
        </w:rPr>
        <w:t xml:space="preserve"> </w:t>
      </w:r>
      <w:r w:rsidRPr="00D96435">
        <w:rPr>
          <w:rFonts w:ascii="Open Sans" w:hAnsi="Open Sans" w:cs="Open Sans"/>
          <w:color w:val="231F20"/>
          <w:sz w:val="20"/>
        </w:rPr>
        <w:t>different</w:t>
      </w:r>
      <w:r w:rsidRPr="00D96435">
        <w:rPr>
          <w:rFonts w:ascii="Open Sans" w:hAnsi="Open Sans" w:cs="Open Sans"/>
          <w:color w:val="231F20"/>
          <w:spacing w:val="-3"/>
          <w:sz w:val="20"/>
        </w:rPr>
        <w:t xml:space="preserve"> </w:t>
      </w:r>
      <w:r w:rsidRPr="00D96435">
        <w:rPr>
          <w:rFonts w:ascii="Open Sans" w:hAnsi="Open Sans" w:cs="Open Sans"/>
          <w:color w:val="231F20"/>
          <w:sz w:val="20"/>
        </w:rPr>
        <w:t>context</w:t>
      </w:r>
      <w:r w:rsidRPr="00D96435">
        <w:rPr>
          <w:rFonts w:ascii="Open Sans" w:hAnsi="Open Sans" w:cs="Open Sans"/>
          <w:color w:val="231F20"/>
          <w:spacing w:val="-3"/>
          <w:sz w:val="20"/>
        </w:rPr>
        <w:t xml:space="preserve"> </w:t>
      </w:r>
      <w:r w:rsidRPr="00D96435">
        <w:rPr>
          <w:rFonts w:ascii="Open Sans" w:hAnsi="Open Sans" w:cs="Open Sans"/>
          <w:color w:val="231F20"/>
          <w:sz w:val="20"/>
        </w:rPr>
        <w:t>in</w:t>
      </w:r>
      <w:r w:rsidRPr="00D96435">
        <w:rPr>
          <w:rFonts w:ascii="Open Sans" w:hAnsi="Open Sans" w:cs="Open Sans"/>
          <w:color w:val="231F20"/>
          <w:spacing w:val="-4"/>
          <w:sz w:val="20"/>
        </w:rPr>
        <w:t xml:space="preserve"> </w:t>
      </w:r>
      <w:r w:rsidRPr="00D96435">
        <w:rPr>
          <w:rFonts w:ascii="Open Sans" w:hAnsi="Open Sans" w:cs="Open Sans"/>
          <w:i/>
          <w:color w:val="231F20"/>
          <w:sz w:val="20"/>
        </w:rPr>
        <w:t>A,</w:t>
      </w:r>
      <w:r w:rsidRPr="00D96435">
        <w:rPr>
          <w:rFonts w:ascii="Open Sans" w:hAnsi="Open Sans" w:cs="Open Sans"/>
          <w:i/>
          <w:color w:val="231F20"/>
          <w:spacing w:val="-3"/>
          <w:sz w:val="20"/>
        </w:rPr>
        <w:t xml:space="preserve"> </w:t>
      </w:r>
      <w:r w:rsidRPr="00D96435">
        <w:rPr>
          <w:rFonts w:ascii="Open Sans" w:hAnsi="Open Sans" w:cs="Open Sans"/>
          <w:i/>
          <w:color w:val="231F20"/>
          <w:sz w:val="20"/>
        </w:rPr>
        <w:t>R</w:t>
      </w:r>
      <w:r w:rsidRPr="00D96435">
        <w:rPr>
          <w:rFonts w:ascii="Open Sans" w:hAnsi="Open Sans" w:cs="Open Sans"/>
          <w:i/>
          <w:color w:val="231F20"/>
          <w:spacing w:val="-4"/>
          <w:sz w:val="20"/>
        </w:rPr>
        <w:t xml:space="preserve"> </w:t>
      </w:r>
      <w:r w:rsidRPr="00D96435">
        <w:rPr>
          <w:rFonts w:ascii="Open Sans" w:hAnsi="Open Sans" w:cs="Open Sans"/>
          <w:i/>
          <w:color w:val="231F20"/>
          <w:sz w:val="20"/>
        </w:rPr>
        <w:t>(on</w:t>
      </w:r>
      <w:r w:rsidRPr="00D96435">
        <w:rPr>
          <w:rFonts w:ascii="Open Sans" w:hAnsi="Open Sans" w:cs="Open Sans"/>
          <w:i/>
          <w:color w:val="231F20"/>
          <w:spacing w:val="-3"/>
          <w:sz w:val="20"/>
        </w:rPr>
        <w:t xml:space="preserve"> </w:t>
      </w:r>
      <w:r w:rsidRPr="00D96435">
        <w:rPr>
          <w:rFonts w:ascii="Open Sans" w:hAnsi="Open Sans" w:cs="Open Sans"/>
          <w:i/>
          <w:color w:val="231F20"/>
          <w:sz w:val="20"/>
        </w:rPr>
        <w:t>the</w:t>
      </w:r>
      <w:r w:rsidRPr="00D96435">
        <w:rPr>
          <w:rFonts w:ascii="Open Sans" w:hAnsi="Open Sans" w:cs="Open Sans"/>
          <w:i/>
          <w:color w:val="231F20"/>
          <w:spacing w:val="-3"/>
          <w:sz w:val="20"/>
        </w:rPr>
        <w:t xml:space="preserve"> </w:t>
      </w:r>
      <w:r w:rsidRPr="00D96435">
        <w:rPr>
          <w:rFonts w:ascii="Open Sans" w:hAnsi="Open Sans" w:cs="Open Sans"/>
          <w:i/>
          <w:color w:val="231F20"/>
          <w:sz w:val="20"/>
        </w:rPr>
        <w:t xml:space="preserve">application of) </w:t>
      </w:r>
      <w:bookmarkStart w:id="79" w:name="_bookmark30"/>
      <w:bookmarkEnd w:id="79"/>
      <w:r w:rsidRPr="00D96435">
        <w:rPr>
          <w:rFonts w:ascii="Open Sans" w:hAnsi="Open Sans" w:cs="Open Sans"/>
          <w:i/>
          <w:color w:val="231F20"/>
          <w:sz w:val="20"/>
        </w:rPr>
        <w:t xml:space="preserve">v East Sussex County Council </w:t>
      </w:r>
      <w:r w:rsidRPr="00D96435">
        <w:rPr>
          <w:rFonts w:ascii="Open Sans" w:hAnsi="Open Sans" w:cs="Open Sans"/>
          <w:color w:val="231F20"/>
          <w:sz w:val="20"/>
        </w:rPr>
        <w:t>[2003] EWHC 167</w:t>
      </w:r>
      <w:r w:rsidRPr="00D96435">
        <w:rPr>
          <w:rFonts w:ascii="Open Sans" w:hAnsi="Open Sans" w:cs="Open Sans"/>
          <w:color w:val="231F20"/>
          <w:spacing w:val="-18"/>
          <w:sz w:val="20"/>
        </w:rPr>
        <w:t xml:space="preserve"> </w:t>
      </w:r>
      <w:r w:rsidRPr="00D96435">
        <w:rPr>
          <w:rFonts w:ascii="Open Sans" w:hAnsi="Open Sans" w:cs="Open Sans"/>
          <w:color w:val="231F20"/>
          <w:sz w:val="20"/>
        </w:rPr>
        <w:t>[86]-[89].</w:t>
      </w:r>
    </w:p>
  </w:endnote>
  <w:endnote w:id="12">
    <w:p w14:paraId="1FA3B38D" w14:textId="59687C78" w:rsidR="00A876C6" w:rsidRPr="00D96435" w:rsidRDefault="00A876C6" w:rsidP="00A876C6">
      <w:pPr>
        <w:pStyle w:val="EndnoteText"/>
        <w:tabs>
          <w:tab w:val="left" w:pos="270"/>
        </w:tabs>
        <w:ind w:left="270" w:hanging="270"/>
        <w:rPr>
          <w:rFonts w:ascii="Open Sans" w:hAnsi="Open Sans" w:cs="Open Sans"/>
          <w:sz w:val="20"/>
        </w:rPr>
      </w:pPr>
      <w:r w:rsidRPr="00D96435">
        <w:rPr>
          <w:rStyle w:val="EndnoteReference"/>
          <w:rFonts w:ascii="Open Sans" w:hAnsi="Open Sans" w:cs="Open Sans"/>
        </w:rPr>
        <w:endnoteRef/>
      </w:r>
      <w:r w:rsidRPr="00D96435">
        <w:rPr>
          <w:rFonts w:ascii="Open Sans" w:hAnsi="Open Sans" w:cs="Open Sans"/>
          <w:sz w:val="20"/>
        </w:rPr>
        <w:t xml:space="preserve"> </w:t>
      </w:r>
      <w:r w:rsidRPr="00D96435">
        <w:rPr>
          <w:rFonts w:ascii="Open Sans" w:hAnsi="Open Sans" w:cs="Open Sans"/>
          <w:sz w:val="20"/>
        </w:rPr>
        <w:tab/>
      </w:r>
      <w:r w:rsidR="00117C80" w:rsidRPr="00443C70">
        <w:rPr>
          <w:rFonts w:ascii="Open Sans" w:hAnsi="Open Sans" w:cs="Open Sans"/>
          <w:color w:val="231F20"/>
          <w:sz w:val="20"/>
        </w:rPr>
        <w:t xml:space="preserve">UN Standard Minimum Rules for the Treatment of Prisoners (the Nelson Mandela Rules), GA Res 70/175, UN GAOR, 70th </w:t>
      </w:r>
      <w:proofErr w:type="spellStart"/>
      <w:r w:rsidR="00117C80" w:rsidRPr="00443C70">
        <w:rPr>
          <w:rFonts w:ascii="Open Sans" w:hAnsi="Open Sans" w:cs="Open Sans"/>
          <w:color w:val="231F20"/>
          <w:sz w:val="20"/>
        </w:rPr>
        <w:t>sess</w:t>
      </w:r>
      <w:proofErr w:type="spellEnd"/>
      <w:r w:rsidR="00117C80" w:rsidRPr="00443C70">
        <w:rPr>
          <w:rFonts w:ascii="Open Sans" w:hAnsi="Open Sans" w:cs="Open Sans"/>
          <w:color w:val="231F20"/>
          <w:sz w:val="20"/>
        </w:rPr>
        <w:t>, UN Doc A/RES/70/175, (17 December 2015)</w:t>
      </w:r>
      <w:r w:rsidRPr="00443C70">
        <w:rPr>
          <w:rFonts w:ascii="Open Sans" w:hAnsi="Open Sans" w:cs="Open Sans"/>
          <w:color w:val="231F20"/>
          <w:sz w:val="20"/>
        </w:rPr>
        <w:t>.</w:t>
      </w:r>
    </w:p>
  </w:endnote>
  <w:endnote w:id="13">
    <w:p w14:paraId="662BE4D6" w14:textId="65643B66" w:rsidR="00A876C6" w:rsidRPr="00D96435" w:rsidRDefault="00A876C6" w:rsidP="00A876C6">
      <w:pPr>
        <w:pStyle w:val="EndnoteText"/>
        <w:tabs>
          <w:tab w:val="left" w:pos="270"/>
        </w:tabs>
        <w:ind w:left="270" w:hanging="270"/>
        <w:rPr>
          <w:rFonts w:ascii="Open Sans" w:hAnsi="Open Sans" w:cs="Open Sans"/>
          <w:sz w:val="20"/>
          <w:lang w:val="en-US"/>
        </w:rPr>
      </w:pPr>
      <w:r w:rsidRPr="00D96435">
        <w:rPr>
          <w:rStyle w:val="EndnoteReference"/>
          <w:rFonts w:ascii="Open Sans" w:hAnsi="Open Sans" w:cs="Open Sans"/>
        </w:rPr>
        <w:endnoteRef/>
      </w:r>
      <w:r w:rsidRPr="00D96435">
        <w:rPr>
          <w:rFonts w:ascii="Open Sans" w:hAnsi="Open Sans" w:cs="Open Sans"/>
          <w:sz w:val="20"/>
        </w:rPr>
        <w:t xml:space="preserve"> </w:t>
      </w:r>
      <w:r w:rsidRPr="00D96435">
        <w:rPr>
          <w:rFonts w:ascii="Open Sans" w:hAnsi="Open Sans" w:cs="Open Sans"/>
          <w:sz w:val="20"/>
          <w:lang w:val="en-US"/>
        </w:rPr>
        <w:tab/>
      </w:r>
      <w:r w:rsidR="003A0AF6">
        <w:rPr>
          <w:rFonts w:ascii="Open Sans" w:hAnsi="Open Sans" w:cs="Open Sans"/>
          <w:sz w:val="20"/>
          <w:lang w:val="en-US"/>
        </w:rPr>
        <w:t xml:space="preserve">Australian Human Rights Commission, </w:t>
      </w:r>
      <w:r w:rsidRPr="00D96435">
        <w:rPr>
          <w:rFonts w:ascii="Open Sans" w:hAnsi="Open Sans" w:cs="Open Sans"/>
          <w:i/>
          <w:iCs/>
          <w:sz w:val="20"/>
          <w:lang w:val="en-US"/>
        </w:rPr>
        <w:t xml:space="preserve">Human </w:t>
      </w:r>
      <w:r w:rsidR="00EE55A2">
        <w:rPr>
          <w:rFonts w:ascii="Open Sans" w:hAnsi="Open Sans" w:cs="Open Sans"/>
          <w:i/>
          <w:iCs/>
          <w:sz w:val="20"/>
          <w:lang w:val="en-US"/>
        </w:rPr>
        <w:t>r</w:t>
      </w:r>
      <w:r w:rsidRPr="00D96435">
        <w:rPr>
          <w:rFonts w:ascii="Open Sans" w:hAnsi="Open Sans" w:cs="Open Sans"/>
          <w:i/>
          <w:iCs/>
          <w:sz w:val="20"/>
          <w:lang w:val="en-US"/>
        </w:rPr>
        <w:t>ights standards for immigration detention</w:t>
      </w:r>
      <w:r w:rsidRPr="00D96435">
        <w:rPr>
          <w:rFonts w:ascii="Open Sans" w:hAnsi="Open Sans" w:cs="Open Sans"/>
          <w:sz w:val="20"/>
          <w:lang w:val="en-US"/>
        </w:rPr>
        <w:t xml:space="preserve">, </w:t>
      </w:r>
      <w:r w:rsidR="00AC5063">
        <w:rPr>
          <w:rFonts w:ascii="Open Sans" w:hAnsi="Open Sans" w:cs="Open Sans"/>
          <w:sz w:val="20"/>
          <w:lang w:val="en-US"/>
        </w:rPr>
        <w:t>(</w:t>
      </w:r>
      <w:r w:rsidR="00BA079F">
        <w:rPr>
          <w:rFonts w:ascii="Open Sans" w:hAnsi="Open Sans" w:cs="Open Sans"/>
          <w:sz w:val="20"/>
          <w:lang w:val="en-US"/>
        </w:rPr>
        <w:t xml:space="preserve">Standards, </w:t>
      </w:r>
      <w:r w:rsidR="00AC5063">
        <w:rPr>
          <w:rFonts w:ascii="Open Sans" w:hAnsi="Open Sans" w:cs="Open Sans"/>
          <w:sz w:val="20"/>
          <w:lang w:val="en-US"/>
        </w:rPr>
        <w:t xml:space="preserve">11 </w:t>
      </w:r>
      <w:r w:rsidRPr="00D96435">
        <w:rPr>
          <w:rFonts w:ascii="Open Sans" w:hAnsi="Open Sans" w:cs="Open Sans"/>
          <w:sz w:val="20"/>
          <w:lang w:val="en-US"/>
        </w:rPr>
        <w:t>April 2013</w:t>
      </w:r>
      <w:r w:rsidR="00AC5063">
        <w:rPr>
          <w:rFonts w:ascii="Open Sans" w:hAnsi="Open Sans" w:cs="Open Sans"/>
          <w:sz w:val="20"/>
          <w:lang w:val="en-US"/>
        </w:rPr>
        <w:t>)</w:t>
      </w:r>
      <w:r w:rsidRPr="00D96435">
        <w:rPr>
          <w:rFonts w:ascii="Open Sans" w:hAnsi="Open Sans" w:cs="Open Sans"/>
          <w:sz w:val="20"/>
          <w:lang w:val="en-US"/>
        </w:rPr>
        <w:t>.</w:t>
      </w:r>
    </w:p>
  </w:endnote>
  <w:endnote w:id="14">
    <w:p w14:paraId="42E6CA0E" w14:textId="77777777" w:rsidR="00F8697C" w:rsidRPr="00411325" w:rsidRDefault="00F8697C" w:rsidP="00F8697C">
      <w:pPr>
        <w:pStyle w:val="EndnoteText"/>
        <w:ind w:left="180" w:hanging="180"/>
        <w:rPr>
          <w:rFonts w:ascii="Open Sans" w:hAnsi="Open Sans" w:cs="Open Sans"/>
          <w:sz w:val="20"/>
        </w:rPr>
      </w:pPr>
      <w:r w:rsidRPr="00411325">
        <w:rPr>
          <w:rStyle w:val="EndnoteReference"/>
          <w:rFonts w:ascii="Open Sans" w:hAnsi="Open Sans" w:cs="Open Sans"/>
        </w:rPr>
        <w:endnoteRef/>
      </w:r>
      <w:r w:rsidRPr="00411325">
        <w:rPr>
          <w:rFonts w:ascii="Open Sans" w:hAnsi="Open Sans" w:cs="Open Sans"/>
          <w:sz w:val="20"/>
        </w:rPr>
        <w:t xml:space="preserve"> </w:t>
      </w:r>
      <w:r w:rsidRPr="00411325">
        <w:rPr>
          <w:rFonts w:ascii="Open Sans" w:hAnsi="Open Sans" w:cs="Open Sans"/>
          <w:sz w:val="20"/>
        </w:rPr>
        <w:fldChar w:fldCharType="begin"/>
      </w:r>
      <w:r w:rsidRPr="00411325">
        <w:rPr>
          <w:rFonts w:ascii="Open Sans" w:hAnsi="Open Sans" w:cs="Open Sans"/>
          <w:sz w:val="20"/>
        </w:rPr>
        <w:instrText xml:space="preserve"> ADDIN ZOTERO_ITEM CSL_CITATION {"citationID":"7L0Gcq5E","properties":{"formattedCitation":"Australian Border Force, \\uc0\\u8216{}New Measures to Combat Illegal Activity within Immigration Detention Facilities\\uc0\\u8217{} (Media Release, 21 November 2016).","plainCitation":"Australian Border Force, ‘New Measures to Combat Illegal Activity within Immigration Detention Facilities’ (Media Release, 21 November 2016).","noteIndex":58},"citationItems":[{"id":2400,"uris":["http://zotero.org/groups/1703699/items/4VVU95LM"],"uri":["http://zotero.org/groups/1703699/items/4VVU95LM"],"itemData":{"id":2400,"type":"bill","title":"Australian Border Force, 'New measures to combat illegal activity within immigration detention facilities' (Media Release, 21 November 2016)"}}],"schema":"https://github.com/citation-style-language/schema/raw/master/csl-citation.json"} </w:instrText>
      </w:r>
      <w:r w:rsidRPr="00411325">
        <w:rPr>
          <w:rFonts w:ascii="Open Sans" w:hAnsi="Open Sans" w:cs="Open Sans"/>
          <w:sz w:val="20"/>
        </w:rPr>
        <w:fldChar w:fldCharType="separate"/>
      </w:r>
      <w:r w:rsidRPr="00411325">
        <w:rPr>
          <w:rFonts w:ascii="Open Sans" w:hAnsi="Open Sans" w:cs="Open Sans"/>
          <w:sz w:val="20"/>
        </w:rPr>
        <w:t xml:space="preserve">Australian Border Force, ‘New Measures to Combat Illegal Activity within Immigration Detention Facilities,’ </w:t>
      </w:r>
      <w:r w:rsidRPr="00411325">
        <w:rPr>
          <w:rFonts w:ascii="Open Sans" w:hAnsi="Open Sans" w:cs="Open Sans"/>
          <w:i/>
          <w:iCs/>
          <w:sz w:val="20"/>
        </w:rPr>
        <w:t xml:space="preserve">Parliament of Australia </w:t>
      </w:r>
      <w:r w:rsidRPr="00411325">
        <w:rPr>
          <w:rFonts w:ascii="Open Sans" w:hAnsi="Open Sans" w:cs="Open Sans"/>
          <w:sz w:val="20"/>
        </w:rPr>
        <w:t>(Media Release, 21 November 2016) &lt;</w:t>
      </w:r>
      <w:hyperlink r:id="rId1" w:history="1">
        <w:r w:rsidRPr="00411325">
          <w:rPr>
            <w:rStyle w:val="Hyperlink"/>
            <w:rFonts w:ascii="Open Sans" w:hAnsi="Open Sans" w:cs="Open Sans"/>
            <w:sz w:val="20"/>
          </w:rPr>
          <w:t>https://parlinfo.aph.gov.au/parlInfo/search/display/display.w3p;query=Id:%22media/pressrel/4950103%22</w:t>
        </w:r>
      </w:hyperlink>
      <w:r w:rsidRPr="00411325">
        <w:rPr>
          <w:rFonts w:ascii="Open Sans" w:hAnsi="Open Sans" w:cs="Open Sans"/>
          <w:sz w:val="20"/>
        </w:rPr>
        <w:t>&gt;.</w:t>
      </w:r>
      <w:r w:rsidRPr="00411325">
        <w:rPr>
          <w:rFonts w:ascii="Open Sans" w:hAnsi="Open Sans" w:cs="Open Sans"/>
          <w:sz w:val="20"/>
        </w:rPr>
        <w:fldChar w:fldCharType="end"/>
      </w:r>
    </w:p>
  </w:endnote>
  <w:endnote w:id="15">
    <w:p w14:paraId="2AE24830" w14:textId="77777777" w:rsidR="00F8697C" w:rsidRPr="00411325" w:rsidRDefault="00F8697C" w:rsidP="00F8697C">
      <w:pPr>
        <w:pStyle w:val="EndnoteText"/>
        <w:ind w:left="180" w:hanging="180"/>
        <w:rPr>
          <w:rFonts w:ascii="Open Sans" w:hAnsi="Open Sans" w:cs="Open Sans"/>
          <w:sz w:val="20"/>
        </w:rPr>
      </w:pPr>
      <w:r w:rsidRPr="00411325">
        <w:rPr>
          <w:rStyle w:val="EndnoteReference"/>
          <w:rFonts w:ascii="Open Sans" w:hAnsi="Open Sans" w:cs="Open Sans"/>
        </w:rPr>
        <w:endnoteRef/>
      </w:r>
      <w:r w:rsidRPr="00411325">
        <w:rPr>
          <w:rFonts w:ascii="Open Sans" w:hAnsi="Open Sans" w:cs="Open Sans"/>
          <w:sz w:val="20"/>
        </w:rPr>
        <w:t xml:space="preserve"> </w:t>
      </w:r>
      <w:r w:rsidRPr="00411325">
        <w:rPr>
          <w:rFonts w:ascii="Open Sans" w:hAnsi="Open Sans" w:cs="Open Sans"/>
          <w:sz w:val="20"/>
        </w:rPr>
        <w:fldChar w:fldCharType="begin"/>
      </w:r>
      <w:r w:rsidRPr="00411325">
        <w:rPr>
          <w:rFonts w:ascii="Open Sans" w:hAnsi="Open Sans" w:cs="Open Sans"/>
          <w:sz w:val="20"/>
        </w:rPr>
        <w:instrText xml:space="preserve"> ADDIN ZOTERO_ITEM CSL_CITATION {"citationID":"HLy5pRq0","properties":{"formattedCitation":"{\\i{}ARJ17 v Minister for Immigration and Border Protection} (2018) 250 FCR 446, [103\\uc0\\u8211{}104].","plainCitation":"ARJ17 v Minister for Immigration and Border Protection (2018) 250 FCR 446, [103–104].","noteIndex":59},"citationItems":[{"id":2401,"uris":["http://zotero.org/groups/1703699/items/FKDWYNWD"],"uri":["http://zotero.org/groups/1703699/items/FKDWYNWD"],"itemData":{"id":2401,"type":"legal_case","title":"ARJ17 v Minister for Immigration and Border Protection","container-title":"FCR","authority":"Federal Court of Australia","page":"446","volume":"250","issued":{"date-parts":[["2018",6,22]]}},"locator":"[103–104]","label":"paragraph"}],"schema":"https://github.com/citation-style-language/schema/raw/master/csl-citation.json"} </w:instrText>
      </w:r>
      <w:r w:rsidRPr="00411325">
        <w:rPr>
          <w:rFonts w:ascii="Open Sans" w:hAnsi="Open Sans" w:cs="Open Sans"/>
          <w:sz w:val="20"/>
        </w:rPr>
        <w:fldChar w:fldCharType="separate"/>
      </w:r>
      <w:r w:rsidRPr="00411325">
        <w:rPr>
          <w:rFonts w:ascii="Open Sans" w:hAnsi="Open Sans" w:cs="Open Sans"/>
          <w:i/>
          <w:iCs/>
          <w:sz w:val="20"/>
        </w:rPr>
        <w:t>ARJ17 v Minister for Immigration and Border Protection</w:t>
      </w:r>
      <w:r w:rsidRPr="00411325">
        <w:rPr>
          <w:rFonts w:ascii="Open Sans" w:hAnsi="Open Sans" w:cs="Open Sans"/>
          <w:sz w:val="20"/>
        </w:rPr>
        <w:t xml:space="preserve"> (2018) 250 FCR 446, [103–104].</w:t>
      </w:r>
      <w:r w:rsidRPr="00411325">
        <w:rPr>
          <w:rFonts w:ascii="Open Sans" w:hAnsi="Open Sans" w:cs="Open Sans"/>
          <w:sz w:val="20"/>
        </w:rPr>
        <w:fldChar w:fldCharType="end"/>
      </w:r>
    </w:p>
  </w:endnote>
  <w:endnote w:id="16">
    <w:p w14:paraId="7312E611" w14:textId="514793C4" w:rsidR="00496800" w:rsidRPr="00E23403" w:rsidRDefault="00496800" w:rsidP="002626B8">
      <w:pPr>
        <w:pStyle w:val="EndnoteText"/>
        <w:tabs>
          <w:tab w:val="left" w:pos="284"/>
        </w:tabs>
        <w:ind w:left="284" w:hanging="284"/>
        <w:rPr>
          <w:rStyle w:val="EndnoteReference"/>
          <w:rFonts w:ascii="Open Sans" w:hAnsi="Open Sans" w:cs="Open Sans"/>
        </w:rPr>
      </w:pPr>
      <w:r w:rsidRPr="00E23403">
        <w:rPr>
          <w:rStyle w:val="EndnoteReference"/>
          <w:rFonts w:ascii="Open Sans" w:hAnsi="Open Sans" w:cs="Open Sans"/>
        </w:rPr>
        <w:endnoteRef/>
      </w:r>
      <w:r w:rsidRPr="00E23403">
        <w:rPr>
          <w:rStyle w:val="EndnoteReference"/>
          <w:rFonts w:ascii="Open Sans" w:hAnsi="Open Sans" w:cs="Open Sans"/>
        </w:rPr>
        <w:t xml:space="preserve"> </w:t>
      </w:r>
      <w:r w:rsidRPr="00E23403">
        <w:rPr>
          <w:rFonts w:ascii="Open Sans" w:hAnsi="Open Sans" w:cs="Open Sans"/>
          <w:i/>
          <w:sz w:val="20"/>
        </w:rPr>
        <w:t xml:space="preserve">Australian Human Rights Commission Act 1986 </w:t>
      </w:r>
      <w:r w:rsidRPr="00443C70">
        <w:rPr>
          <w:rFonts w:ascii="Open Sans" w:hAnsi="Open Sans" w:cs="Open Sans"/>
          <w:sz w:val="20"/>
        </w:rPr>
        <w:t>(</w:t>
      </w:r>
      <w:proofErr w:type="spellStart"/>
      <w:r w:rsidRPr="00443C70">
        <w:rPr>
          <w:rFonts w:ascii="Open Sans" w:hAnsi="Open Sans" w:cs="Open Sans"/>
          <w:sz w:val="20"/>
        </w:rPr>
        <w:t>Cth</w:t>
      </w:r>
      <w:proofErr w:type="spellEnd"/>
      <w:r w:rsidRPr="00443C70">
        <w:rPr>
          <w:rFonts w:ascii="Open Sans" w:hAnsi="Open Sans" w:cs="Open Sans"/>
          <w:sz w:val="20"/>
        </w:rPr>
        <w:t>)</w:t>
      </w:r>
      <w:r w:rsidRPr="00E23403">
        <w:rPr>
          <w:rFonts w:ascii="Open Sans" w:hAnsi="Open Sans" w:cs="Open Sans"/>
          <w:i/>
          <w:sz w:val="20"/>
        </w:rPr>
        <w:t xml:space="preserve"> s</w:t>
      </w:r>
      <w:r w:rsidRPr="00E23403">
        <w:rPr>
          <w:rStyle w:val="EndnoteReference"/>
          <w:rFonts w:ascii="Open Sans" w:hAnsi="Open Sans" w:cs="Open Sans"/>
        </w:rPr>
        <w:t xml:space="preserve"> </w:t>
      </w:r>
      <w:r w:rsidRPr="00E23403">
        <w:rPr>
          <w:rFonts w:ascii="Open Sans" w:hAnsi="Open Sans" w:cs="Open Sans"/>
          <w:sz w:val="20"/>
        </w:rPr>
        <w:t>29(2)(a).</w:t>
      </w:r>
    </w:p>
  </w:endnote>
  <w:endnote w:id="17">
    <w:p w14:paraId="37111CC7" w14:textId="41FCACA1" w:rsidR="00496800" w:rsidRPr="00E23403" w:rsidRDefault="00496800" w:rsidP="002626B8">
      <w:pPr>
        <w:pStyle w:val="EndnoteText"/>
        <w:tabs>
          <w:tab w:val="left" w:pos="284"/>
        </w:tabs>
        <w:ind w:left="284" w:hanging="284"/>
        <w:rPr>
          <w:rStyle w:val="EndnoteReference"/>
          <w:rFonts w:ascii="Open Sans" w:hAnsi="Open Sans" w:cs="Open Sans"/>
        </w:rPr>
      </w:pPr>
      <w:r w:rsidRPr="00E23403">
        <w:rPr>
          <w:rStyle w:val="EndnoteReference"/>
          <w:rFonts w:ascii="Open Sans" w:hAnsi="Open Sans" w:cs="Open Sans"/>
        </w:rPr>
        <w:endnoteRef/>
      </w:r>
      <w:r w:rsidRPr="00E23403">
        <w:rPr>
          <w:rStyle w:val="EndnoteReference"/>
          <w:rFonts w:ascii="Open Sans" w:hAnsi="Open Sans" w:cs="Open Sans"/>
        </w:rPr>
        <w:t xml:space="preserve"> </w:t>
      </w:r>
      <w:r w:rsidRPr="00E23403">
        <w:rPr>
          <w:rFonts w:ascii="Open Sans" w:hAnsi="Open Sans" w:cs="Open Sans"/>
          <w:i/>
          <w:sz w:val="20"/>
        </w:rPr>
        <w:t xml:space="preserve">Australian Human Rights Commission Act 1986 </w:t>
      </w:r>
      <w:r w:rsidRPr="00443C70">
        <w:rPr>
          <w:rFonts w:ascii="Open Sans" w:hAnsi="Open Sans" w:cs="Open Sans"/>
          <w:sz w:val="20"/>
        </w:rPr>
        <w:t>(</w:t>
      </w:r>
      <w:proofErr w:type="spellStart"/>
      <w:r w:rsidRPr="00443C70">
        <w:rPr>
          <w:rFonts w:ascii="Open Sans" w:hAnsi="Open Sans" w:cs="Open Sans"/>
          <w:sz w:val="20"/>
        </w:rPr>
        <w:t>Cth</w:t>
      </w:r>
      <w:proofErr w:type="spellEnd"/>
      <w:r w:rsidRPr="00443C70">
        <w:rPr>
          <w:rFonts w:ascii="Open Sans" w:hAnsi="Open Sans" w:cs="Open Sans"/>
          <w:sz w:val="20"/>
        </w:rPr>
        <w:t>)</w:t>
      </w:r>
      <w:r w:rsidRPr="00E23403">
        <w:rPr>
          <w:rFonts w:ascii="Open Sans" w:hAnsi="Open Sans" w:cs="Open Sans"/>
          <w:i/>
          <w:sz w:val="20"/>
        </w:rPr>
        <w:t xml:space="preserve"> </w:t>
      </w:r>
      <w:r w:rsidRPr="00E23403">
        <w:rPr>
          <w:rFonts w:ascii="Open Sans" w:hAnsi="Open Sans" w:cs="Open Sans"/>
          <w:sz w:val="20"/>
        </w:rPr>
        <w:t>s 29(2)(b).</w:t>
      </w:r>
    </w:p>
  </w:endnote>
  <w:endnote w:id="18">
    <w:p w14:paraId="2689C8D9" w14:textId="157781F2" w:rsidR="00496800" w:rsidRPr="009F78BD" w:rsidRDefault="00496800" w:rsidP="002626B8">
      <w:pPr>
        <w:pStyle w:val="EndnoteText"/>
        <w:tabs>
          <w:tab w:val="left" w:pos="284"/>
        </w:tabs>
        <w:ind w:left="284" w:hanging="284"/>
        <w:rPr>
          <w:rFonts w:ascii="Open Sans" w:hAnsi="Open Sans" w:cs="Open Sans"/>
          <w:sz w:val="20"/>
        </w:rPr>
      </w:pPr>
      <w:r w:rsidRPr="009F78BD">
        <w:rPr>
          <w:rStyle w:val="EndnoteReference"/>
          <w:rFonts w:ascii="Open Sans" w:hAnsi="Open Sans" w:cs="Open Sans"/>
        </w:rPr>
        <w:endnoteRef/>
      </w:r>
      <w:r w:rsidRPr="009F78BD">
        <w:rPr>
          <w:rStyle w:val="EndnoteReference"/>
          <w:rFonts w:ascii="Open Sans" w:hAnsi="Open Sans" w:cs="Open Sans"/>
        </w:rPr>
        <w:t xml:space="preserve"> </w:t>
      </w:r>
      <w:r w:rsidRPr="009F78BD">
        <w:rPr>
          <w:rFonts w:ascii="Open Sans" w:hAnsi="Open Sans" w:cs="Open Sans"/>
          <w:i/>
          <w:sz w:val="20"/>
        </w:rPr>
        <w:t>Australian Human Rights Commission Act 1986</w:t>
      </w:r>
      <w:r w:rsidRPr="009F78BD">
        <w:rPr>
          <w:rFonts w:ascii="Open Sans" w:hAnsi="Open Sans" w:cs="Open Sans"/>
          <w:sz w:val="20"/>
        </w:rPr>
        <w:t xml:space="preserve"> (</w:t>
      </w:r>
      <w:proofErr w:type="spellStart"/>
      <w:r w:rsidRPr="009F78BD">
        <w:rPr>
          <w:rFonts w:ascii="Open Sans" w:hAnsi="Open Sans" w:cs="Open Sans"/>
          <w:sz w:val="20"/>
        </w:rPr>
        <w:t>Cth</w:t>
      </w:r>
      <w:proofErr w:type="spellEnd"/>
      <w:r w:rsidRPr="009F78BD">
        <w:rPr>
          <w:rFonts w:ascii="Open Sans" w:hAnsi="Open Sans" w:cs="Open Sans"/>
          <w:sz w:val="20"/>
        </w:rPr>
        <w:t xml:space="preserve">) s 29(2)(c). </w:t>
      </w:r>
    </w:p>
  </w:endnote>
  <w:endnote w:id="19">
    <w:p w14:paraId="769ABE0E" w14:textId="24C0D225" w:rsidR="00627687" w:rsidRPr="009F78BD" w:rsidRDefault="00627687" w:rsidP="00627687">
      <w:pPr>
        <w:pStyle w:val="EndnoteText"/>
        <w:ind w:left="284" w:hanging="284"/>
        <w:rPr>
          <w:rFonts w:ascii="Open Sans" w:hAnsi="Open Sans" w:cs="Open Sans"/>
          <w:sz w:val="20"/>
        </w:rPr>
      </w:pPr>
      <w:r w:rsidRPr="009F78BD">
        <w:rPr>
          <w:rStyle w:val="EndnoteReference"/>
          <w:rFonts w:ascii="Open Sans" w:hAnsi="Open Sans" w:cs="Open Sans"/>
        </w:rPr>
        <w:endnoteRef/>
      </w:r>
      <w:r w:rsidRPr="009F78BD">
        <w:rPr>
          <w:rFonts w:ascii="Open Sans" w:hAnsi="Open Sans" w:cs="Open Sans"/>
          <w:sz w:val="20"/>
        </w:rPr>
        <w:t xml:space="preserve"> </w:t>
      </w:r>
      <w:r w:rsidRPr="009F78BD">
        <w:rPr>
          <w:rFonts w:ascii="Open Sans" w:hAnsi="Open Sans" w:cs="Open Sans"/>
          <w:i/>
          <w:sz w:val="20"/>
        </w:rPr>
        <w:t xml:space="preserve">Peacock v The Commonwealth </w:t>
      </w:r>
      <w:r w:rsidRPr="009F78BD">
        <w:rPr>
          <w:rFonts w:ascii="Open Sans" w:hAnsi="Open Sans" w:cs="Open Sans"/>
          <w:sz w:val="20"/>
        </w:rPr>
        <w:t>(2000) 104 FCR 464 at 483 (Wilcox J).</w:t>
      </w:r>
    </w:p>
  </w:endnote>
  <w:endnote w:id="20">
    <w:p w14:paraId="297A2609" w14:textId="144A95E2" w:rsidR="00627687" w:rsidRPr="009F78BD" w:rsidRDefault="00627687" w:rsidP="00627687">
      <w:pPr>
        <w:pStyle w:val="EndnoteText"/>
        <w:ind w:left="284" w:hanging="284"/>
        <w:rPr>
          <w:rFonts w:ascii="Open Sans" w:hAnsi="Open Sans" w:cs="Open Sans"/>
          <w:sz w:val="20"/>
        </w:rPr>
      </w:pPr>
      <w:r w:rsidRPr="009F78BD">
        <w:rPr>
          <w:rStyle w:val="EndnoteReference"/>
          <w:rFonts w:ascii="Open Sans" w:hAnsi="Open Sans" w:cs="Open Sans"/>
        </w:rPr>
        <w:endnoteRef/>
      </w:r>
      <w:r w:rsidRPr="009F78BD">
        <w:rPr>
          <w:rFonts w:ascii="Open Sans" w:hAnsi="Open Sans" w:cs="Open Sans"/>
          <w:sz w:val="20"/>
        </w:rPr>
        <w:t xml:space="preserve"> </w:t>
      </w:r>
      <w:r w:rsidRPr="009F78BD">
        <w:rPr>
          <w:rFonts w:ascii="Open Sans" w:hAnsi="Open Sans" w:cs="Open Sans"/>
          <w:i/>
          <w:sz w:val="20"/>
        </w:rPr>
        <w:t xml:space="preserve">Hall v A&amp;A </w:t>
      </w:r>
      <w:proofErr w:type="spellStart"/>
      <w:r w:rsidRPr="009F78BD">
        <w:rPr>
          <w:rFonts w:ascii="Open Sans" w:hAnsi="Open Sans" w:cs="Open Sans"/>
          <w:i/>
          <w:sz w:val="20"/>
        </w:rPr>
        <w:t>Sheiban</w:t>
      </w:r>
      <w:proofErr w:type="spellEnd"/>
      <w:r w:rsidRPr="009F78BD">
        <w:rPr>
          <w:rFonts w:ascii="Open Sans" w:hAnsi="Open Sans" w:cs="Open Sans"/>
          <w:i/>
          <w:sz w:val="20"/>
        </w:rPr>
        <w:t xml:space="preserve"> Pty Limited </w:t>
      </w:r>
      <w:r w:rsidRPr="009F78BD">
        <w:rPr>
          <w:rFonts w:ascii="Open Sans" w:hAnsi="Open Sans" w:cs="Open Sans"/>
          <w:sz w:val="20"/>
        </w:rPr>
        <w:t>(1989) 20 FCR 217, 239 (Lockhart J).</w:t>
      </w:r>
    </w:p>
  </w:endnote>
  <w:endnote w:id="21">
    <w:p w14:paraId="4E11DFFD" w14:textId="0ABE8162" w:rsidR="00627687" w:rsidRPr="00B7344A" w:rsidRDefault="00627687" w:rsidP="00627687">
      <w:pPr>
        <w:pStyle w:val="EndnoteText"/>
        <w:ind w:left="284" w:hanging="284"/>
        <w:rPr>
          <w:rFonts w:ascii="Open Sans" w:hAnsi="Open Sans" w:cs="Open Sans"/>
        </w:rPr>
      </w:pPr>
      <w:r w:rsidRPr="009F78BD">
        <w:rPr>
          <w:rStyle w:val="EndnoteReference"/>
          <w:rFonts w:ascii="Open Sans" w:hAnsi="Open Sans" w:cs="Open Sans"/>
        </w:rPr>
        <w:endnoteRef/>
      </w:r>
      <w:r w:rsidRPr="009F78BD">
        <w:rPr>
          <w:rFonts w:ascii="Open Sans" w:hAnsi="Open Sans" w:cs="Open Sans"/>
          <w:sz w:val="20"/>
        </w:rPr>
        <w:t xml:space="preserve"> For example, see </w:t>
      </w:r>
      <w:r w:rsidRPr="009F78BD">
        <w:rPr>
          <w:rFonts w:ascii="Open Sans" w:hAnsi="Open Sans" w:cs="Open Sans"/>
          <w:i/>
          <w:sz w:val="20"/>
        </w:rPr>
        <w:t xml:space="preserve">Ms AR on behalf of Mr AS, Master AT and Miss AU v Commonwealth of Australia (DIBP) </w:t>
      </w:r>
      <w:r w:rsidRPr="009F78BD">
        <w:rPr>
          <w:rFonts w:ascii="Open Sans" w:hAnsi="Open Sans" w:cs="Open Sans"/>
          <w:sz w:val="20"/>
        </w:rPr>
        <w:t xml:space="preserve">[2016] </w:t>
      </w:r>
      <w:proofErr w:type="spellStart"/>
      <w:r w:rsidRPr="009F78BD">
        <w:rPr>
          <w:rFonts w:ascii="Open Sans" w:hAnsi="Open Sans" w:cs="Open Sans"/>
          <w:sz w:val="20"/>
        </w:rPr>
        <w:t>AusHRC</w:t>
      </w:r>
      <w:proofErr w:type="spellEnd"/>
      <w:r w:rsidRPr="009F78BD">
        <w:rPr>
          <w:rFonts w:ascii="Open Sans" w:hAnsi="Open Sans" w:cs="Open Sans"/>
          <w:sz w:val="20"/>
        </w:rPr>
        <w:t xml:space="preserve"> 110 at [196]-[205]</w:t>
      </w:r>
      <w:r w:rsidR="00644C79">
        <w:rPr>
          <w:rFonts w:ascii="Open Sans" w:hAnsi="Open Sans" w:cs="Open Sans"/>
          <w:sz w:val="20"/>
        </w:rPr>
        <w:t>, &lt;</w:t>
      </w:r>
      <w:hyperlink r:id="rId2" w:history="1">
        <w:r w:rsidRPr="009F78BD">
          <w:rPr>
            <w:rStyle w:val="Hyperlink"/>
            <w:rFonts w:ascii="Open Sans" w:hAnsi="Open Sans" w:cs="Open Sans"/>
            <w:sz w:val="20"/>
          </w:rPr>
          <w:t>https://www.humanrights.gov.au/our-work/legal/publications/ms-ar-behalf-mr-master-and-miss-au-v-commonwealth-dibp</w:t>
        </w:r>
      </w:hyperlink>
      <w:r w:rsidR="00644C79">
        <w:rPr>
          <w:rFonts w:ascii="Open Sans" w:hAnsi="Open Sans" w:cs="Open Sans"/>
          <w:sz w:val="20"/>
        </w:rPr>
        <w:t>&gt;.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w:panose1 w:val="00000000000000000000"/>
    <w:charset w:val="CC"/>
    <w:family w:val="auto"/>
    <w:notTrueType/>
    <w:pitch w:val="default"/>
    <w:sig w:usb0="00000203" w:usb1="00000000" w:usb2="00000000" w:usb3="00000000" w:csb0="00000005" w:csb1="00000000"/>
  </w:font>
  <w:font w:name="ヒラギノ角ゴ Pro W3">
    <w:charset w:val="00"/>
    <w:family w:val="roman"/>
    <w:pitch w:val="default"/>
  </w:font>
  <w:font w:name="HelveticaNeue">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91180" w14:textId="77777777" w:rsidR="00496800" w:rsidRDefault="00496800" w:rsidP="009D2E68">
    <w:pPr>
      <w:pStyle w:val="Footer"/>
      <w:framePr w:wrap="around" w:vAnchor="text" w:hAnchor="margin" w:xAlign="right" w:y="1"/>
      <w:rPr>
        <w:rStyle w:val="PageNumber"/>
        <w:sz w:val="24"/>
      </w:rPr>
    </w:pPr>
    <w:r>
      <w:rPr>
        <w:rStyle w:val="PageNumber"/>
      </w:rPr>
      <w:fldChar w:fldCharType="begin"/>
    </w:r>
    <w:r>
      <w:rPr>
        <w:rStyle w:val="PageNumber"/>
      </w:rPr>
      <w:instrText xml:space="preserve">PAGE  </w:instrText>
    </w:r>
    <w:r>
      <w:rPr>
        <w:rStyle w:val="PageNumber"/>
      </w:rPr>
      <w:fldChar w:fldCharType="end"/>
    </w:r>
  </w:p>
  <w:p w14:paraId="41214DB1" w14:textId="77777777" w:rsidR="00496800" w:rsidRDefault="00496800" w:rsidP="00087C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617A5" w14:textId="47DDCA28" w:rsidR="00496800" w:rsidRDefault="00496800" w:rsidP="009D2E68">
    <w:pPr>
      <w:pStyle w:val="Footer"/>
      <w:framePr w:wrap="around" w:vAnchor="text" w:hAnchor="margin" w:xAlign="right" w:y="1"/>
      <w:rPr>
        <w:rStyle w:val="PageNumber"/>
        <w:sz w:val="24"/>
      </w:rPr>
    </w:pPr>
  </w:p>
  <w:p w14:paraId="48161033" w14:textId="77777777" w:rsidR="00496800" w:rsidRDefault="00496800" w:rsidP="00FF320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FBD2" w14:textId="77777777" w:rsidR="00496800" w:rsidRDefault="00496800" w:rsidP="009D2E68">
    <w:pPr>
      <w:pStyle w:val="Footer"/>
      <w:framePr w:wrap="around" w:vAnchor="text" w:hAnchor="margin" w:xAlign="right" w:y="1"/>
      <w:rPr>
        <w:rStyle w:val="PageNumber"/>
        <w:sz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175F8E2B" w14:textId="77777777" w:rsidR="00496800" w:rsidRDefault="00496800" w:rsidP="00087C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4362C" w14:textId="77777777" w:rsidR="00995DB1" w:rsidRDefault="00995DB1" w:rsidP="00F14C6D">
      <w:r>
        <w:separator/>
      </w:r>
    </w:p>
  </w:footnote>
  <w:footnote w:type="continuationSeparator" w:id="0">
    <w:p w14:paraId="50A4734E" w14:textId="77777777" w:rsidR="00995DB1" w:rsidRDefault="00995DB1" w:rsidP="00F14C6D">
      <w:r>
        <w:continuationSeparator/>
      </w:r>
    </w:p>
  </w:footnote>
  <w:footnote w:type="continuationNotice" w:id="1">
    <w:p w14:paraId="1D99075E" w14:textId="77777777" w:rsidR="00995DB1" w:rsidRDefault="00995D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6F36045A"/>
    <w:lvl w:ilvl="0">
      <w:start w:val="1"/>
      <w:numFmt w:val="decimal"/>
      <w:pStyle w:val="List2"/>
      <w:lvlText w:val="%1."/>
      <w:lvlJc w:val="left"/>
      <w:pPr>
        <w:tabs>
          <w:tab w:val="num" w:pos="1209"/>
        </w:tabs>
        <w:ind w:left="1209" w:hanging="360"/>
      </w:pPr>
    </w:lvl>
  </w:abstractNum>
  <w:abstractNum w:abstractNumId="1" w15:restartNumberingAfterBreak="0">
    <w:nsid w:val="FFFFFF80"/>
    <w:multiLevelType w:val="singleLevel"/>
    <w:tmpl w:val="3104E1E6"/>
    <w:styleLink w:val="1ai1"/>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2C21C32"/>
    <w:styleLink w:val="1111111"/>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8"/>
    <w:multiLevelType w:val="singleLevel"/>
    <w:tmpl w:val="F3FEF416"/>
    <w:styleLink w:val="ArticleSection1"/>
    <w:lvl w:ilvl="0">
      <w:start w:val="1"/>
      <w:numFmt w:val="decimal"/>
      <w:lvlText w:val="%1."/>
      <w:lvlJc w:val="left"/>
      <w:pPr>
        <w:tabs>
          <w:tab w:val="num" w:pos="360"/>
        </w:tabs>
        <w:ind w:left="360" w:hanging="360"/>
      </w:pPr>
    </w:lvl>
  </w:abstractNum>
  <w:abstractNum w:abstractNumId="4" w15:restartNumberingAfterBreak="0">
    <w:nsid w:val="FFFFFFFE"/>
    <w:multiLevelType w:val="singleLevel"/>
    <w:tmpl w:val="6C009348"/>
    <w:lvl w:ilvl="0">
      <w:numFmt w:val="decimal"/>
      <w:pStyle w:val="Dash"/>
      <w:lvlText w:val="*"/>
      <w:lvlJc w:val="left"/>
    </w:lvl>
  </w:abstractNum>
  <w:abstractNum w:abstractNumId="5" w15:restartNumberingAfterBreak="0">
    <w:nsid w:val="00AF6119"/>
    <w:multiLevelType w:val="hybridMultilevel"/>
    <w:tmpl w:val="A740CB70"/>
    <w:lvl w:ilvl="0" w:tplc="107E1B0E">
      <w:start w:val="1"/>
      <w:numFmt w:val="lowerLetter"/>
      <w:lvlText w:val="(%1)"/>
      <w:lvlJc w:val="left"/>
      <w:pPr>
        <w:ind w:left="2002" w:hanging="341"/>
      </w:pPr>
      <w:rPr>
        <w:rFonts w:ascii="Arial" w:eastAsia="Arial" w:hAnsi="Arial" w:cs="Arial" w:hint="default"/>
        <w:color w:val="231F20"/>
        <w:w w:val="100"/>
        <w:sz w:val="22"/>
        <w:szCs w:val="22"/>
      </w:rPr>
    </w:lvl>
    <w:lvl w:ilvl="1" w:tplc="70A87D8E">
      <w:numFmt w:val="bullet"/>
      <w:lvlText w:val="•"/>
      <w:lvlJc w:val="left"/>
      <w:pPr>
        <w:ind w:left="2787" w:hanging="341"/>
      </w:pPr>
      <w:rPr>
        <w:rFonts w:hint="default"/>
      </w:rPr>
    </w:lvl>
    <w:lvl w:ilvl="2" w:tplc="4F307122">
      <w:numFmt w:val="bullet"/>
      <w:lvlText w:val="•"/>
      <w:lvlJc w:val="left"/>
      <w:pPr>
        <w:ind w:left="3574" w:hanging="341"/>
      </w:pPr>
      <w:rPr>
        <w:rFonts w:hint="default"/>
      </w:rPr>
    </w:lvl>
    <w:lvl w:ilvl="3" w:tplc="BB740586">
      <w:numFmt w:val="bullet"/>
      <w:lvlText w:val="•"/>
      <w:lvlJc w:val="left"/>
      <w:pPr>
        <w:ind w:left="4360" w:hanging="341"/>
      </w:pPr>
      <w:rPr>
        <w:rFonts w:hint="default"/>
      </w:rPr>
    </w:lvl>
    <w:lvl w:ilvl="4" w:tplc="67DA88C4">
      <w:numFmt w:val="bullet"/>
      <w:lvlText w:val="•"/>
      <w:lvlJc w:val="left"/>
      <w:pPr>
        <w:ind w:left="5147" w:hanging="341"/>
      </w:pPr>
      <w:rPr>
        <w:rFonts w:hint="default"/>
      </w:rPr>
    </w:lvl>
    <w:lvl w:ilvl="5" w:tplc="5C220676">
      <w:numFmt w:val="bullet"/>
      <w:lvlText w:val="•"/>
      <w:lvlJc w:val="left"/>
      <w:pPr>
        <w:ind w:left="5933" w:hanging="341"/>
      </w:pPr>
      <w:rPr>
        <w:rFonts w:hint="default"/>
      </w:rPr>
    </w:lvl>
    <w:lvl w:ilvl="6" w:tplc="1E3C4BD6">
      <w:numFmt w:val="bullet"/>
      <w:lvlText w:val="•"/>
      <w:lvlJc w:val="left"/>
      <w:pPr>
        <w:ind w:left="6720" w:hanging="341"/>
      </w:pPr>
      <w:rPr>
        <w:rFonts w:hint="default"/>
      </w:rPr>
    </w:lvl>
    <w:lvl w:ilvl="7" w:tplc="BEC88B9E">
      <w:numFmt w:val="bullet"/>
      <w:lvlText w:val="•"/>
      <w:lvlJc w:val="left"/>
      <w:pPr>
        <w:ind w:left="7506" w:hanging="341"/>
      </w:pPr>
      <w:rPr>
        <w:rFonts w:hint="default"/>
      </w:rPr>
    </w:lvl>
    <w:lvl w:ilvl="8" w:tplc="B1B29696">
      <w:numFmt w:val="bullet"/>
      <w:lvlText w:val="•"/>
      <w:lvlJc w:val="left"/>
      <w:pPr>
        <w:ind w:left="8293" w:hanging="341"/>
      </w:pPr>
      <w:rPr>
        <w:rFonts w:hint="default"/>
      </w:rPr>
    </w:lvl>
  </w:abstractNum>
  <w:abstractNum w:abstractNumId="6" w15:restartNumberingAfterBreak="0">
    <w:nsid w:val="060801F2"/>
    <w:multiLevelType w:val="hybridMultilevel"/>
    <w:tmpl w:val="1A20C148"/>
    <w:lvl w:ilvl="0" w:tplc="0CDEEFAC">
      <w:start w:val="1"/>
      <w:numFmt w:val="decimal"/>
      <w:pStyle w:val="BodyListParagraph"/>
      <w:lvlText w:val="%1."/>
      <w:lvlJc w:val="left"/>
      <w:pPr>
        <w:tabs>
          <w:tab w:val="num" w:pos="680"/>
        </w:tabs>
        <w:ind w:left="680" w:hanging="680"/>
      </w:pPr>
      <w:rPr>
        <w:rFonts w:ascii="Arial" w:hAnsi="Arial"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2C52AB"/>
    <w:multiLevelType w:val="hybridMultilevel"/>
    <w:tmpl w:val="7CB0140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0F2C4EEF"/>
    <w:multiLevelType w:val="hybridMultilevel"/>
    <w:tmpl w:val="B78644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DCB237C"/>
    <w:multiLevelType w:val="hybridMultilevel"/>
    <w:tmpl w:val="CB0E8624"/>
    <w:lvl w:ilvl="0" w:tplc="FFFFFFFF">
      <w:start w:val="1"/>
      <w:numFmt w:val="decimal"/>
      <w:pStyle w:val="SubmissionNormal"/>
      <w:lvlText w:val="%1."/>
      <w:lvlJc w:val="left"/>
      <w:pPr>
        <w:tabs>
          <w:tab w:val="num" w:pos="3240"/>
        </w:tabs>
        <w:ind w:left="3240" w:hanging="360"/>
      </w:pPr>
      <w:rPr>
        <w:rFonts w:cs="Times New Roman" w:hint="default"/>
        <w:b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20337929"/>
    <w:multiLevelType w:val="singleLevel"/>
    <w:tmpl w:val="0862F6CA"/>
    <w:lvl w:ilvl="0">
      <w:start w:val="1"/>
      <w:numFmt w:val="bullet"/>
      <w:pStyle w:val="Bullet"/>
      <w:lvlText w:val="•"/>
      <w:lvlJc w:val="left"/>
      <w:pPr>
        <w:tabs>
          <w:tab w:val="num" w:pos="360"/>
        </w:tabs>
        <w:ind w:left="360" w:hanging="360"/>
      </w:pPr>
      <w:rPr>
        <w:rFonts w:ascii="Arial" w:hAnsi="Arial" w:hint="default"/>
        <w:sz w:val="21"/>
      </w:rPr>
    </w:lvl>
  </w:abstractNum>
  <w:abstractNum w:abstractNumId="11" w15:restartNumberingAfterBreak="0">
    <w:nsid w:val="21B71560"/>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15:restartNumberingAfterBreak="0">
    <w:nsid w:val="22A376A6"/>
    <w:multiLevelType w:val="hybridMultilevel"/>
    <w:tmpl w:val="40741FA4"/>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74F2DFC"/>
    <w:multiLevelType w:val="hybridMultilevel"/>
    <w:tmpl w:val="A98832E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8ED57B1"/>
    <w:multiLevelType w:val="hybridMultilevel"/>
    <w:tmpl w:val="B82E6E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97817C3"/>
    <w:multiLevelType w:val="multilevel"/>
    <w:tmpl w:val="DF66E93C"/>
    <w:lvl w:ilvl="0">
      <w:start w:val="1"/>
      <w:numFmt w:val="decimal"/>
      <w:pStyle w:val="Heading1"/>
      <w:lvlText w:val="%1"/>
      <w:lvlJc w:val="left"/>
      <w:pPr>
        <w:tabs>
          <w:tab w:val="num" w:pos="9781"/>
        </w:tabs>
        <w:ind w:left="9781" w:hanging="851"/>
      </w:pPr>
      <w:rPr>
        <w:rFonts w:cs="Times New Roman" w:hint="default"/>
      </w:rPr>
    </w:lvl>
    <w:lvl w:ilvl="1">
      <w:start w:val="1"/>
      <w:numFmt w:val="decimal"/>
      <w:pStyle w:val="Heading2"/>
      <w:lvlText w:val="%1.%2"/>
      <w:lvlJc w:val="left"/>
      <w:pPr>
        <w:tabs>
          <w:tab w:val="num" w:pos="851"/>
        </w:tabs>
        <w:ind w:left="851" w:hanging="851"/>
      </w:pPr>
      <w:rPr>
        <w:rFonts w:cs="Times New Roman" w:hint="default"/>
        <w:b/>
        <w:i w:val="0"/>
        <w:iCs/>
      </w:rPr>
    </w:lvl>
    <w:lvl w:ilvl="2">
      <w:start w:val="1"/>
      <w:numFmt w:val="lowerLetter"/>
      <w:pStyle w:val="Heading3"/>
      <w:lvlText w:val="(%3)"/>
      <w:lvlJc w:val="left"/>
      <w:pPr>
        <w:tabs>
          <w:tab w:val="num" w:pos="851"/>
        </w:tabs>
        <w:ind w:left="851" w:hanging="851"/>
      </w:pPr>
      <w:rPr>
        <w:rFonts w:ascii="Arial" w:hAnsi="Arial" w:cs="Times New Roman" w:hint="default"/>
        <w:b w:val="0"/>
        <w:i w:val="0"/>
        <w:iCs/>
        <w:sz w:val="24"/>
      </w:rPr>
    </w:lvl>
    <w:lvl w:ilvl="3">
      <w:start w:val="1"/>
      <w:numFmt w:val="lowerRoman"/>
      <w:pStyle w:val="Heading4"/>
      <w:lvlText w:val="(%4)"/>
      <w:lvlJc w:val="left"/>
      <w:pPr>
        <w:tabs>
          <w:tab w:val="num" w:pos="851"/>
        </w:tabs>
        <w:ind w:left="851" w:hanging="851"/>
      </w:pPr>
      <w:rPr>
        <w:rFonts w:cs="Times New Roman" w:hint="default"/>
        <w:b w:val="0"/>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394B2DAF"/>
    <w:multiLevelType w:val="hybridMultilevel"/>
    <w:tmpl w:val="C2D6392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B724835"/>
    <w:multiLevelType w:val="hybridMultilevel"/>
    <w:tmpl w:val="B420BBDA"/>
    <w:lvl w:ilvl="0" w:tplc="7A58F36C">
      <w:start w:val="1"/>
      <w:numFmt w:val="lowerLetter"/>
      <w:lvlText w:val="(%1)"/>
      <w:lvlJc w:val="left"/>
      <w:pPr>
        <w:ind w:left="1800" w:hanging="360"/>
      </w:pPr>
      <w:rPr>
        <w:rFonts w:hint="default"/>
        <w:caps w:val="0"/>
        <w:smallCaps w:val="0"/>
        <w:strike w:val="0"/>
        <w:dstrike w:val="0"/>
        <w:outline w:val="0"/>
        <w:emboss w:val="0"/>
        <w:imprint w:val="0"/>
        <w:color w:val="000000"/>
        <w:spacing w:val="0"/>
        <w:w w:val="100"/>
        <w:kern w:val="0"/>
        <w:position w:val="0"/>
        <w:vertAlign w:val="baseline"/>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3EC42FE8"/>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4755441B"/>
    <w:multiLevelType w:val="hybridMultilevel"/>
    <w:tmpl w:val="EF8EBE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cs="Times New Roman"/>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E4322A8"/>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2" w15:restartNumberingAfterBreak="0">
    <w:nsid w:val="51847D06"/>
    <w:multiLevelType w:val="hybridMultilevel"/>
    <w:tmpl w:val="8F0C69B4"/>
    <w:lvl w:ilvl="0" w:tplc="0C090001">
      <w:start w:val="1"/>
      <w:numFmt w:val="decimal"/>
      <w:lvlText w:val="%1."/>
      <w:lvlJc w:val="left"/>
      <w:pPr>
        <w:tabs>
          <w:tab w:val="num" w:pos="720"/>
        </w:tabs>
        <w:ind w:left="720" w:hanging="720"/>
      </w:pPr>
      <w:rPr>
        <w:rFonts w:cs="Times New Roman" w:hint="default"/>
        <w:b w:val="0"/>
        <w:i w:val="0"/>
      </w:rPr>
    </w:lvl>
    <w:lvl w:ilvl="1" w:tplc="0C090001">
      <w:start w:val="1"/>
      <w:numFmt w:val="bullet"/>
      <w:lvlText w:val=""/>
      <w:lvlJc w:val="left"/>
      <w:pPr>
        <w:tabs>
          <w:tab w:val="num" w:pos="1440"/>
        </w:tabs>
        <w:ind w:left="1440" w:hanging="360"/>
      </w:pPr>
      <w:rPr>
        <w:rFonts w:ascii="Symbol" w:hAnsi="Symbol" w:hint="default"/>
        <w:b w:val="0"/>
        <w:sz w:val="22"/>
        <w:szCs w:val="22"/>
      </w:rPr>
    </w:lvl>
    <w:lvl w:ilvl="2" w:tplc="0C09001B">
      <w:start w:val="1"/>
      <w:numFmt w:val="lowerRoman"/>
      <w:lvlText w:val="%3."/>
      <w:lvlJc w:val="right"/>
      <w:pPr>
        <w:tabs>
          <w:tab w:val="num" w:pos="2160"/>
        </w:tabs>
        <w:ind w:left="2160" w:hanging="180"/>
      </w:pPr>
      <w:rPr>
        <w:rFonts w:cs="Times New Roman"/>
      </w:rPr>
    </w:lvl>
    <w:lvl w:ilvl="3" w:tplc="0C09000F">
      <w:start w:val="1"/>
      <w:numFmt w:val="bullet"/>
      <w:lvlText w:val=""/>
      <w:lvlJc w:val="left"/>
      <w:pPr>
        <w:tabs>
          <w:tab w:val="num" w:pos="2880"/>
        </w:tabs>
        <w:ind w:left="2880" w:hanging="360"/>
      </w:pPr>
      <w:rPr>
        <w:rFonts w:ascii="Symbol" w:hAnsi="Symbol"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1AE4A7D"/>
    <w:multiLevelType w:val="hybridMultilevel"/>
    <w:tmpl w:val="00CA82DC"/>
    <w:lvl w:ilvl="0" w:tplc="3D488814">
      <w:numFmt w:val="bullet"/>
      <w:lvlText w:val="-"/>
      <w:lvlJc w:val="left"/>
      <w:pPr>
        <w:ind w:left="1800" w:hanging="360"/>
      </w:pPr>
      <w:rPr>
        <w:rFonts w:ascii="Open Sans" w:eastAsia="Times New Roman" w:hAnsi="Open Sans" w:cs="Open San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4" w15:restartNumberingAfterBreak="0">
    <w:nsid w:val="53BF04B4"/>
    <w:multiLevelType w:val="hybridMultilevel"/>
    <w:tmpl w:val="30C8E0B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BF91AAD"/>
    <w:multiLevelType w:val="hybridMultilevel"/>
    <w:tmpl w:val="114610B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5ED42476"/>
    <w:multiLevelType w:val="hybridMultilevel"/>
    <w:tmpl w:val="078AB7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628F561C"/>
    <w:multiLevelType w:val="hybridMultilevel"/>
    <w:tmpl w:val="85BAC1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66B92392"/>
    <w:multiLevelType w:val="hybridMultilevel"/>
    <w:tmpl w:val="A1D61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EC1BF0"/>
    <w:multiLevelType w:val="hybridMultilevel"/>
    <w:tmpl w:val="EBB04E5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F0B473E"/>
    <w:multiLevelType w:val="hybridMultilevel"/>
    <w:tmpl w:val="AB0ED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C74663"/>
    <w:multiLevelType w:val="hybridMultilevel"/>
    <w:tmpl w:val="4B742E6E"/>
    <w:lvl w:ilvl="0" w:tplc="1D3AB68C">
      <w:start w:val="1"/>
      <w:numFmt w:val="decimal"/>
      <w:lvlText w:val="%1."/>
      <w:lvlJc w:val="left"/>
      <w:pPr>
        <w:tabs>
          <w:tab w:val="num" w:pos="720"/>
        </w:tabs>
        <w:ind w:left="720" w:hanging="720"/>
      </w:pPr>
      <w:rPr>
        <w:rFonts w:cs="Times New Roman" w:hint="default"/>
        <w:b w:val="0"/>
        <w:i w:val="0"/>
        <w:sz w:val="24"/>
        <w:szCs w:val="24"/>
      </w:rPr>
    </w:lvl>
    <w:lvl w:ilvl="1" w:tplc="A3F2E37C">
      <w:start w:val="1"/>
      <w:numFmt w:val="bullet"/>
      <w:lvlText w:val=""/>
      <w:lvlJc w:val="left"/>
      <w:pPr>
        <w:tabs>
          <w:tab w:val="num" w:pos="1440"/>
        </w:tabs>
        <w:ind w:left="1440" w:hanging="360"/>
      </w:pPr>
      <w:rPr>
        <w:rFonts w:ascii="Symbol" w:hAnsi="Symbol" w:hint="default"/>
        <w:b w:val="0"/>
        <w:sz w:val="22"/>
        <w:szCs w:val="22"/>
      </w:rPr>
    </w:lvl>
    <w:lvl w:ilvl="2" w:tplc="0C09001B">
      <w:start w:val="1"/>
      <w:numFmt w:val="lowerRoman"/>
      <w:lvlText w:val="%3."/>
      <w:lvlJc w:val="right"/>
      <w:pPr>
        <w:tabs>
          <w:tab w:val="num" w:pos="2160"/>
        </w:tabs>
        <w:ind w:left="2160" w:hanging="180"/>
      </w:pPr>
      <w:rPr>
        <w:rFonts w:cs="Times New Roman"/>
      </w:rPr>
    </w:lvl>
    <w:lvl w:ilvl="3" w:tplc="0C09000F">
      <w:start w:val="1"/>
      <w:numFmt w:val="bullet"/>
      <w:lvlText w:val=""/>
      <w:lvlJc w:val="left"/>
      <w:pPr>
        <w:tabs>
          <w:tab w:val="num" w:pos="2880"/>
        </w:tabs>
        <w:ind w:left="2880" w:hanging="360"/>
      </w:pPr>
      <w:rPr>
        <w:rFonts w:ascii="Symbol" w:hAnsi="Symbol"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18"/>
  </w:num>
  <w:num w:numId="3">
    <w:abstractNumId w:val="11"/>
  </w:num>
  <w:num w:numId="4">
    <w:abstractNumId w:val="20"/>
  </w:num>
  <w:num w:numId="5">
    <w:abstractNumId w:val="15"/>
  </w:num>
  <w:num w:numId="6">
    <w:abstractNumId w:val="9"/>
  </w:num>
  <w:num w:numId="7">
    <w:abstractNumId w:val="31"/>
  </w:num>
  <w:num w:numId="8">
    <w:abstractNumId w:val="2"/>
  </w:num>
  <w:num w:numId="9">
    <w:abstractNumId w:val="1"/>
  </w:num>
  <w:num w:numId="10">
    <w:abstractNumId w:val="3"/>
  </w:num>
  <w:num w:numId="11">
    <w:abstractNumId w:val="10"/>
  </w:num>
  <w:num w:numId="12">
    <w:abstractNumId w:val="4"/>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13">
    <w:abstractNumId w:val="6"/>
  </w:num>
  <w:num w:numId="14">
    <w:abstractNumId w:val="5"/>
  </w:num>
  <w:num w:numId="15">
    <w:abstractNumId w:val="17"/>
  </w:num>
  <w:num w:numId="16">
    <w:abstractNumId w:val="30"/>
  </w:num>
  <w:num w:numId="17">
    <w:abstractNumId w:val="28"/>
  </w:num>
  <w:num w:numId="18">
    <w:abstractNumId w:val="22"/>
  </w:num>
  <w:num w:numId="19">
    <w:abstractNumId w:val="23"/>
  </w:num>
  <w:num w:numId="20">
    <w:abstractNumId w:val="8"/>
  </w:num>
  <w:num w:numId="21">
    <w:abstractNumId w:val="12"/>
  </w:num>
  <w:num w:numId="22">
    <w:abstractNumId w:val="13"/>
  </w:num>
  <w:num w:numId="23">
    <w:abstractNumId w:val="19"/>
  </w:num>
  <w:num w:numId="24">
    <w:abstractNumId w:val="29"/>
  </w:num>
  <w:num w:numId="25">
    <w:abstractNumId w:val="25"/>
  </w:num>
  <w:num w:numId="26">
    <w:abstractNumId w:val="24"/>
  </w:num>
  <w:num w:numId="27">
    <w:abstractNumId w:val="16"/>
  </w:num>
  <w:num w:numId="28">
    <w:abstractNumId w:val="26"/>
  </w:num>
  <w:num w:numId="29">
    <w:abstractNumId w:val="7"/>
  </w:num>
  <w:num w:numId="30">
    <w:abstractNumId w:val="27"/>
  </w:num>
  <w:num w:numId="31">
    <w:abstractNumId w:val="14"/>
  </w:num>
  <w:num w:numId="32">
    <w:abstractNumId w:val="14"/>
  </w:num>
  <w:num w:numId="33">
    <w:abstractNumId w:val="31"/>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9"/>
    <w:lvlOverride w:ilvl="0">
      <w:startOverride w:val="17"/>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579"/>
    <w:rsid w:val="000000CA"/>
    <w:rsid w:val="00000645"/>
    <w:rsid w:val="00000995"/>
    <w:rsid w:val="0000108E"/>
    <w:rsid w:val="000012F1"/>
    <w:rsid w:val="000014E5"/>
    <w:rsid w:val="000014F4"/>
    <w:rsid w:val="0000153F"/>
    <w:rsid w:val="000017CE"/>
    <w:rsid w:val="00001E78"/>
    <w:rsid w:val="00002062"/>
    <w:rsid w:val="000024F9"/>
    <w:rsid w:val="00002CA2"/>
    <w:rsid w:val="00002D65"/>
    <w:rsid w:val="0000304D"/>
    <w:rsid w:val="00003A3B"/>
    <w:rsid w:val="00003D6C"/>
    <w:rsid w:val="00004560"/>
    <w:rsid w:val="000045E3"/>
    <w:rsid w:val="0000460A"/>
    <w:rsid w:val="0000486E"/>
    <w:rsid w:val="00004AE1"/>
    <w:rsid w:val="00004DFA"/>
    <w:rsid w:val="000060BB"/>
    <w:rsid w:val="000061E1"/>
    <w:rsid w:val="00006202"/>
    <w:rsid w:val="0000659B"/>
    <w:rsid w:val="00006697"/>
    <w:rsid w:val="000071FD"/>
    <w:rsid w:val="0000779F"/>
    <w:rsid w:val="00007C94"/>
    <w:rsid w:val="00007DB9"/>
    <w:rsid w:val="000100E4"/>
    <w:rsid w:val="000109E2"/>
    <w:rsid w:val="00010A3D"/>
    <w:rsid w:val="00010C3B"/>
    <w:rsid w:val="0001137F"/>
    <w:rsid w:val="00011601"/>
    <w:rsid w:val="000118F7"/>
    <w:rsid w:val="0001212F"/>
    <w:rsid w:val="00012322"/>
    <w:rsid w:val="0001254B"/>
    <w:rsid w:val="0001268D"/>
    <w:rsid w:val="00012711"/>
    <w:rsid w:val="000129D3"/>
    <w:rsid w:val="00013272"/>
    <w:rsid w:val="00014090"/>
    <w:rsid w:val="000141F1"/>
    <w:rsid w:val="00014394"/>
    <w:rsid w:val="0001446D"/>
    <w:rsid w:val="00014586"/>
    <w:rsid w:val="00014936"/>
    <w:rsid w:val="00014A69"/>
    <w:rsid w:val="00014E26"/>
    <w:rsid w:val="00014FFF"/>
    <w:rsid w:val="000152AB"/>
    <w:rsid w:val="0001536D"/>
    <w:rsid w:val="00015799"/>
    <w:rsid w:val="000158A7"/>
    <w:rsid w:val="00015E3E"/>
    <w:rsid w:val="00015F8D"/>
    <w:rsid w:val="0001614B"/>
    <w:rsid w:val="0001630D"/>
    <w:rsid w:val="00016BA2"/>
    <w:rsid w:val="000170CA"/>
    <w:rsid w:val="00017101"/>
    <w:rsid w:val="00017519"/>
    <w:rsid w:val="000178CA"/>
    <w:rsid w:val="00017987"/>
    <w:rsid w:val="00017A24"/>
    <w:rsid w:val="00017A43"/>
    <w:rsid w:val="00017C98"/>
    <w:rsid w:val="000201C2"/>
    <w:rsid w:val="000201D7"/>
    <w:rsid w:val="000201E9"/>
    <w:rsid w:val="00020319"/>
    <w:rsid w:val="00020435"/>
    <w:rsid w:val="00020907"/>
    <w:rsid w:val="000209EC"/>
    <w:rsid w:val="00021134"/>
    <w:rsid w:val="00021286"/>
    <w:rsid w:val="000218F1"/>
    <w:rsid w:val="00021B1B"/>
    <w:rsid w:val="00021F83"/>
    <w:rsid w:val="000223F6"/>
    <w:rsid w:val="00022724"/>
    <w:rsid w:val="00022991"/>
    <w:rsid w:val="00022BD3"/>
    <w:rsid w:val="00022CD1"/>
    <w:rsid w:val="0002305B"/>
    <w:rsid w:val="00023241"/>
    <w:rsid w:val="00023751"/>
    <w:rsid w:val="0002376F"/>
    <w:rsid w:val="000238CA"/>
    <w:rsid w:val="00023B36"/>
    <w:rsid w:val="0002406A"/>
    <w:rsid w:val="00024359"/>
    <w:rsid w:val="000243DA"/>
    <w:rsid w:val="000244B8"/>
    <w:rsid w:val="00024A2E"/>
    <w:rsid w:val="00024FC4"/>
    <w:rsid w:val="00025002"/>
    <w:rsid w:val="000250DE"/>
    <w:rsid w:val="00025ADF"/>
    <w:rsid w:val="0002622F"/>
    <w:rsid w:val="00026375"/>
    <w:rsid w:val="000263C1"/>
    <w:rsid w:val="000266C1"/>
    <w:rsid w:val="00027517"/>
    <w:rsid w:val="00027587"/>
    <w:rsid w:val="00027614"/>
    <w:rsid w:val="00027D6D"/>
    <w:rsid w:val="0003038F"/>
    <w:rsid w:val="000305C5"/>
    <w:rsid w:val="0003096F"/>
    <w:rsid w:val="000309BE"/>
    <w:rsid w:val="00030BF2"/>
    <w:rsid w:val="00031403"/>
    <w:rsid w:val="0003176C"/>
    <w:rsid w:val="00032020"/>
    <w:rsid w:val="00032305"/>
    <w:rsid w:val="000323E3"/>
    <w:rsid w:val="00032936"/>
    <w:rsid w:val="00032A8D"/>
    <w:rsid w:val="00033207"/>
    <w:rsid w:val="00033583"/>
    <w:rsid w:val="0003442A"/>
    <w:rsid w:val="00034C6D"/>
    <w:rsid w:val="00034DF2"/>
    <w:rsid w:val="00034EA2"/>
    <w:rsid w:val="000350AB"/>
    <w:rsid w:val="000353B8"/>
    <w:rsid w:val="00035410"/>
    <w:rsid w:val="00035849"/>
    <w:rsid w:val="00035FC9"/>
    <w:rsid w:val="0003602B"/>
    <w:rsid w:val="000360E4"/>
    <w:rsid w:val="000364D1"/>
    <w:rsid w:val="000366A0"/>
    <w:rsid w:val="00037019"/>
    <w:rsid w:val="000370B0"/>
    <w:rsid w:val="0003781A"/>
    <w:rsid w:val="00037BD6"/>
    <w:rsid w:val="00037CB2"/>
    <w:rsid w:val="0004095C"/>
    <w:rsid w:val="00040AE0"/>
    <w:rsid w:val="000411C2"/>
    <w:rsid w:val="00041404"/>
    <w:rsid w:val="000415C5"/>
    <w:rsid w:val="0004164D"/>
    <w:rsid w:val="000417E5"/>
    <w:rsid w:val="00042085"/>
    <w:rsid w:val="00042092"/>
    <w:rsid w:val="0004210D"/>
    <w:rsid w:val="00042FD4"/>
    <w:rsid w:val="0004397C"/>
    <w:rsid w:val="00043C23"/>
    <w:rsid w:val="00044CA3"/>
    <w:rsid w:val="00044D1A"/>
    <w:rsid w:val="00044DEC"/>
    <w:rsid w:val="000453C6"/>
    <w:rsid w:val="000454E6"/>
    <w:rsid w:val="000459B7"/>
    <w:rsid w:val="00045A63"/>
    <w:rsid w:val="00045C7D"/>
    <w:rsid w:val="00045D72"/>
    <w:rsid w:val="00045E66"/>
    <w:rsid w:val="0004638B"/>
    <w:rsid w:val="00047076"/>
    <w:rsid w:val="000473A0"/>
    <w:rsid w:val="000479A7"/>
    <w:rsid w:val="00047D01"/>
    <w:rsid w:val="00047DA2"/>
    <w:rsid w:val="00050810"/>
    <w:rsid w:val="00050C88"/>
    <w:rsid w:val="0005103C"/>
    <w:rsid w:val="00051CE0"/>
    <w:rsid w:val="00051E48"/>
    <w:rsid w:val="0005202A"/>
    <w:rsid w:val="0005222E"/>
    <w:rsid w:val="00052249"/>
    <w:rsid w:val="000523CB"/>
    <w:rsid w:val="000523EF"/>
    <w:rsid w:val="00052697"/>
    <w:rsid w:val="00052A47"/>
    <w:rsid w:val="000530B7"/>
    <w:rsid w:val="000531E7"/>
    <w:rsid w:val="00053523"/>
    <w:rsid w:val="0005384B"/>
    <w:rsid w:val="00054004"/>
    <w:rsid w:val="000540A0"/>
    <w:rsid w:val="0005426C"/>
    <w:rsid w:val="000542C7"/>
    <w:rsid w:val="0005446F"/>
    <w:rsid w:val="000544EE"/>
    <w:rsid w:val="0005492C"/>
    <w:rsid w:val="000552C4"/>
    <w:rsid w:val="000556E2"/>
    <w:rsid w:val="00055809"/>
    <w:rsid w:val="00055868"/>
    <w:rsid w:val="00055999"/>
    <w:rsid w:val="00055A9A"/>
    <w:rsid w:val="00055CCA"/>
    <w:rsid w:val="00056436"/>
    <w:rsid w:val="00056455"/>
    <w:rsid w:val="000570CC"/>
    <w:rsid w:val="000575A6"/>
    <w:rsid w:val="00057668"/>
    <w:rsid w:val="000579B1"/>
    <w:rsid w:val="00057D3C"/>
    <w:rsid w:val="00060086"/>
    <w:rsid w:val="00060991"/>
    <w:rsid w:val="0006132E"/>
    <w:rsid w:val="000618E7"/>
    <w:rsid w:val="00061F02"/>
    <w:rsid w:val="00062321"/>
    <w:rsid w:val="000625D0"/>
    <w:rsid w:val="00062E05"/>
    <w:rsid w:val="00063614"/>
    <w:rsid w:val="00063932"/>
    <w:rsid w:val="00063F02"/>
    <w:rsid w:val="00064538"/>
    <w:rsid w:val="00064830"/>
    <w:rsid w:val="000651EE"/>
    <w:rsid w:val="00065F25"/>
    <w:rsid w:val="00065F71"/>
    <w:rsid w:val="000666A0"/>
    <w:rsid w:val="00066F0A"/>
    <w:rsid w:val="00067265"/>
    <w:rsid w:val="0006754B"/>
    <w:rsid w:val="0006759E"/>
    <w:rsid w:val="00067D3A"/>
    <w:rsid w:val="000704FC"/>
    <w:rsid w:val="00070624"/>
    <w:rsid w:val="00070910"/>
    <w:rsid w:val="00070E05"/>
    <w:rsid w:val="000718CB"/>
    <w:rsid w:val="00071CC3"/>
    <w:rsid w:val="00071E4E"/>
    <w:rsid w:val="00072183"/>
    <w:rsid w:val="00072427"/>
    <w:rsid w:val="00072510"/>
    <w:rsid w:val="00072572"/>
    <w:rsid w:val="000729A3"/>
    <w:rsid w:val="000729B3"/>
    <w:rsid w:val="00072ABC"/>
    <w:rsid w:val="00072BCC"/>
    <w:rsid w:val="00072F5B"/>
    <w:rsid w:val="0007318F"/>
    <w:rsid w:val="00073587"/>
    <w:rsid w:val="000737F8"/>
    <w:rsid w:val="0007384D"/>
    <w:rsid w:val="00073B0E"/>
    <w:rsid w:val="00073EC7"/>
    <w:rsid w:val="000745FB"/>
    <w:rsid w:val="00074785"/>
    <w:rsid w:val="00074881"/>
    <w:rsid w:val="00074CD6"/>
    <w:rsid w:val="00074D0C"/>
    <w:rsid w:val="00074E68"/>
    <w:rsid w:val="00075F6A"/>
    <w:rsid w:val="00075F7F"/>
    <w:rsid w:val="0007603D"/>
    <w:rsid w:val="0007651E"/>
    <w:rsid w:val="00076655"/>
    <w:rsid w:val="00076C71"/>
    <w:rsid w:val="00077056"/>
    <w:rsid w:val="0007732B"/>
    <w:rsid w:val="00077918"/>
    <w:rsid w:val="0007795A"/>
    <w:rsid w:val="00077CEE"/>
    <w:rsid w:val="000800E5"/>
    <w:rsid w:val="00080D88"/>
    <w:rsid w:val="00080F6B"/>
    <w:rsid w:val="0008196E"/>
    <w:rsid w:val="00081D97"/>
    <w:rsid w:val="00082A61"/>
    <w:rsid w:val="00082BC5"/>
    <w:rsid w:val="000830EB"/>
    <w:rsid w:val="00083489"/>
    <w:rsid w:val="0008392C"/>
    <w:rsid w:val="00084000"/>
    <w:rsid w:val="00084A54"/>
    <w:rsid w:val="00084DCD"/>
    <w:rsid w:val="00085074"/>
    <w:rsid w:val="0008523A"/>
    <w:rsid w:val="00085562"/>
    <w:rsid w:val="00086500"/>
    <w:rsid w:val="00086627"/>
    <w:rsid w:val="000867ED"/>
    <w:rsid w:val="00087171"/>
    <w:rsid w:val="000875EB"/>
    <w:rsid w:val="00087CAD"/>
    <w:rsid w:val="00087D74"/>
    <w:rsid w:val="00087E2D"/>
    <w:rsid w:val="0009028B"/>
    <w:rsid w:val="00090364"/>
    <w:rsid w:val="00090596"/>
    <w:rsid w:val="00090805"/>
    <w:rsid w:val="00090CF3"/>
    <w:rsid w:val="00091FF7"/>
    <w:rsid w:val="000925DC"/>
    <w:rsid w:val="0009352B"/>
    <w:rsid w:val="00093BF2"/>
    <w:rsid w:val="0009471F"/>
    <w:rsid w:val="00094A51"/>
    <w:rsid w:val="00094C01"/>
    <w:rsid w:val="0009563D"/>
    <w:rsid w:val="000959D4"/>
    <w:rsid w:val="000961A8"/>
    <w:rsid w:val="0009623D"/>
    <w:rsid w:val="00096295"/>
    <w:rsid w:val="00096506"/>
    <w:rsid w:val="00096772"/>
    <w:rsid w:val="00096988"/>
    <w:rsid w:val="000969AF"/>
    <w:rsid w:val="00096AA9"/>
    <w:rsid w:val="00096B11"/>
    <w:rsid w:val="00096DEB"/>
    <w:rsid w:val="00096DF5"/>
    <w:rsid w:val="00096E8E"/>
    <w:rsid w:val="000976EB"/>
    <w:rsid w:val="00097A56"/>
    <w:rsid w:val="00097AE0"/>
    <w:rsid w:val="000A013E"/>
    <w:rsid w:val="000A03AF"/>
    <w:rsid w:val="000A05CC"/>
    <w:rsid w:val="000A0820"/>
    <w:rsid w:val="000A0E8E"/>
    <w:rsid w:val="000A0F89"/>
    <w:rsid w:val="000A1402"/>
    <w:rsid w:val="000A14F5"/>
    <w:rsid w:val="000A1BBE"/>
    <w:rsid w:val="000A1EAD"/>
    <w:rsid w:val="000A1F43"/>
    <w:rsid w:val="000A2092"/>
    <w:rsid w:val="000A236C"/>
    <w:rsid w:val="000A2C78"/>
    <w:rsid w:val="000A371C"/>
    <w:rsid w:val="000A3947"/>
    <w:rsid w:val="000A3BC5"/>
    <w:rsid w:val="000A3D33"/>
    <w:rsid w:val="000A3DB6"/>
    <w:rsid w:val="000A4C01"/>
    <w:rsid w:val="000A4FB3"/>
    <w:rsid w:val="000A5C07"/>
    <w:rsid w:val="000A6A08"/>
    <w:rsid w:val="000A7335"/>
    <w:rsid w:val="000A7634"/>
    <w:rsid w:val="000A7748"/>
    <w:rsid w:val="000A7E5F"/>
    <w:rsid w:val="000B0095"/>
    <w:rsid w:val="000B03B0"/>
    <w:rsid w:val="000B05C0"/>
    <w:rsid w:val="000B06A4"/>
    <w:rsid w:val="000B0A5D"/>
    <w:rsid w:val="000B1131"/>
    <w:rsid w:val="000B11EB"/>
    <w:rsid w:val="000B192C"/>
    <w:rsid w:val="000B19D7"/>
    <w:rsid w:val="000B202F"/>
    <w:rsid w:val="000B21AB"/>
    <w:rsid w:val="000B2F7D"/>
    <w:rsid w:val="000B31FC"/>
    <w:rsid w:val="000B3416"/>
    <w:rsid w:val="000B362B"/>
    <w:rsid w:val="000B3EAF"/>
    <w:rsid w:val="000B4507"/>
    <w:rsid w:val="000B515B"/>
    <w:rsid w:val="000B5515"/>
    <w:rsid w:val="000B57B7"/>
    <w:rsid w:val="000B5C15"/>
    <w:rsid w:val="000B5D32"/>
    <w:rsid w:val="000B65E5"/>
    <w:rsid w:val="000B6632"/>
    <w:rsid w:val="000B68E8"/>
    <w:rsid w:val="000B6E18"/>
    <w:rsid w:val="000B6EC6"/>
    <w:rsid w:val="000B6FC4"/>
    <w:rsid w:val="000B7141"/>
    <w:rsid w:val="000B73D3"/>
    <w:rsid w:val="000B79D6"/>
    <w:rsid w:val="000B7D26"/>
    <w:rsid w:val="000C02AF"/>
    <w:rsid w:val="000C04D8"/>
    <w:rsid w:val="000C0D1C"/>
    <w:rsid w:val="000C1022"/>
    <w:rsid w:val="000C136D"/>
    <w:rsid w:val="000C1CAF"/>
    <w:rsid w:val="000C1DDF"/>
    <w:rsid w:val="000C21F8"/>
    <w:rsid w:val="000C2A26"/>
    <w:rsid w:val="000C2AE7"/>
    <w:rsid w:val="000C3008"/>
    <w:rsid w:val="000C30CE"/>
    <w:rsid w:val="000C32C6"/>
    <w:rsid w:val="000C3B9D"/>
    <w:rsid w:val="000C47A5"/>
    <w:rsid w:val="000C47CF"/>
    <w:rsid w:val="000C4C9C"/>
    <w:rsid w:val="000C4CAC"/>
    <w:rsid w:val="000C4CE6"/>
    <w:rsid w:val="000C4E39"/>
    <w:rsid w:val="000C5161"/>
    <w:rsid w:val="000C5166"/>
    <w:rsid w:val="000C64E9"/>
    <w:rsid w:val="000C6504"/>
    <w:rsid w:val="000C73DB"/>
    <w:rsid w:val="000C7554"/>
    <w:rsid w:val="000C7574"/>
    <w:rsid w:val="000C75C5"/>
    <w:rsid w:val="000C7B8D"/>
    <w:rsid w:val="000C7DC5"/>
    <w:rsid w:val="000D0066"/>
    <w:rsid w:val="000D02B1"/>
    <w:rsid w:val="000D070F"/>
    <w:rsid w:val="000D0A7E"/>
    <w:rsid w:val="000D0EE4"/>
    <w:rsid w:val="000D1F2C"/>
    <w:rsid w:val="000D1FB4"/>
    <w:rsid w:val="000D1FBD"/>
    <w:rsid w:val="000D2581"/>
    <w:rsid w:val="000D26E5"/>
    <w:rsid w:val="000D2A59"/>
    <w:rsid w:val="000D2BBC"/>
    <w:rsid w:val="000D2CCE"/>
    <w:rsid w:val="000D33FB"/>
    <w:rsid w:val="000D3467"/>
    <w:rsid w:val="000D3573"/>
    <w:rsid w:val="000D36FC"/>
    <w:rsid w:val="000D4045"/>
    <w:rsid w:val="000D404B"/>
    <w:rsid w:val="000D5E38"/>
    <w:rsid w:val="000D6844"/>
    <w:rsid w:val="000D697B"/>
    <w:rsid w:val="000D72A1"/>
    <w:rsid w:val="000D7538"/>
    <w:rsid w:val="000D7587"/>
    <w:rsid w:val="000D75DB"/>
    <w:rsid w:val="000E0208"/>
    <w:rsid w:val="000E056B"/>
    <w:rsid w:val="000E1188"/>
    <w:rsid w:val="000E187A"/>
    <w:rsid w:val="000E1924"/>
    <w:rsid w:val="000E1A58"/>
    <w:rsid w:val="000E1AAD"/>
    <w:rsid w:val="000E3105"/>
    <w:rsid w:val="000E35F4"/>
    <w:rsid w:val="000E3740"/>
    <w:rsid w:val="000E39F7"/>
    <w:rsid w:val="000E4B22"/>
    <w:rsid w:val="000E50B5"/>
    <w:rsid w:val="000E534F"/>
    <w:rsid w:val="000E57E7"/>
    <w:rsid w:val="000E64B9"/>
    <w:rsid w:val="000E698E"/>
    <w:rsid w:val="000E6CC2"/>
    <w:rsid w:val="000E6FB1"/>
    <w:rsid w:val="000E7686"/>
    <w:rsid w:val="000E7B19"/>
    <w:rsid w:val="000E7EF9"/>
    <w:rsid w:val="000F020F"/>
    <w:rsid w:val="000F04DF"/>
    <w:rsid w:val="000F30DA"/>
    <w:rsid w:val="000F30E7"/>
    <w:rsid w:val="000F3550"/>
    <w:rsid w:val="000F3609"/>
    <w:rsid w:val="000F3724"/>
    <w:rsid w:val="000F382F"/>
    <w:rsid w:val="000F3AB5"/>
    <w:rsid w:val="000F414E"/>
    <w:rsid w:val="000F52B4"/>
    <w:rsid w:val="000F550E"/>
    <w:rsid w:val="000F5A27"/>
    <w:rsid w:val="000F5B3E"/>
    <w:rsid w:val="000F5D00"/>
    <w:rsid w:val="000F64D3"/>
    <w:rsid w:val="000F66CE"/>
    <w:rsid w:val="000F66E1"/>
    <w:rsid w:val="000F687B"/>
    <w:rsid w:val="000F6A89"/>
    <w:rsid w:val="000F7694"/>
    <w:rsid w:val="000F79DF"/>
    <w:rsid w:val="000F7A10"/>
    <w:rsid w:val="000F7A80"/>
    <w:rsid w:val="000F7F66"/>
    <w:rsid w:val="000F7F76"/>
    <w:rsid w:val="00100185"/>
    <w:rsid w:val="001001C3"/>
    <w:rsid w:val="00100651"/>
    <w:rsid w:val="00100794"/>
    <w:rsid w:val="001009A8"/>
    <w:rsid w:val="0010114A"/>
    <w:rsid w:val="001011C8"/>
    <w:rsid w:val="001016B5"/>
    <w:rsid w:val="00101759"/>
    <w:rsid w:val="001018AB"/>
    <w:rsid w:val="00101A0E"/>
    <w:rsid w:val="00101EC6"/>
    <w:rsid w:val="001024BC"/>
    <w:rsid w:val="00102EA2"/>
    <w:rsid w:val="00103481"/>
    <w:rsid w:val="00103C48"/>
    <w:rsid w:val="001040DF"/>
    <w:rsid w:val="00104351"/>
    <w:rsid w:val="00104891"/>
    <w:rsid w:val="00104A89"/>
    <w:rsid w:val="00104B3E"/>
    <w:rsid w:val="00104B8E"/>
    <w:rsid w:val="00104BA4"/>
    <w:rsid w:val="00104E22"/>
    <w:rsid w:val="0010515E"/>
    <w:rsid w:val="0010544D"/>
    <w:rsid w:val="00105A30"/>
    <w:rsid w:val="00105FC4"/>
    <w:rsid w:val="0010632E"/>
    <w:rsid w:val="00106777"/>
    <w:rsid w:val="00106B4D"/>
    <w:rsid w:val="00107065"/>
    <w:rsid w:val="00107939"/>
    <w:rsid w:val="001079E3"/>
    <w:rsid w:val="00107C44"/>
    <w:rsid w:val="001101A9"/>
    <w:rsid w:val="001103CD"/>
    <w:rsid w:val="001105EA"/>
    <w:rsid w:val="001108FF"/>
    <w:rsid w:val="00110A4D"/>
    <w:rsid w:val="00110AEB"/>
    <w:rsid w:val="00110C50"/>
    <w:rsid w:val="0011137E"/>
    <w:rsid w:val="00111650"/>
    <w:rsid w:val="00112106"/>
    <w:rsid w:val="00112461"/>
    <w:rsid w:val="001129FD"/>
    <w:rsid w:val="001130DC"/>
    <w:rsid w:val="001131CD"/>
    <w:rsid w:val="00113317"/>
    <w:rsid w:val="0011377D"/>
    <w:rsid w:val="00113850"/>
    <w:rsid w:val="00113A4C"/>
    <w:rsid w:val="00113D99"/>
    <w:rsid w:val="00113F37"/>
    <w:rsid w:val="00114092"/>
    <w:rsid w:val="0011413A"/>
    <w:rsid w:val="001142A1"/>
    <w:rsid w:val="00114372"/>
    <w:rsid w:val="001143FC"/>
    <w:rsid w:val="00114D69"/>
    <w:rsid w:val="00114DE0"/>
    <w:rsid w:val="00114DEC"/>
    <w:rsid w:val="00115578"/>
    <w:rsid w:val="001155F2"/>
    <w:rsid w:val="00115897"/>
    <w:rsid w:val="00115A53"/>
    <w:rsid w:val="00116124"/>
    <w:rsid w:val="00116153"/>
    <w:rsid w:val="001166FA"/>
    <w:rsid w:val="001167E0"/>
    <w:rsid w:val="00116B3C"/>
    <w:rsid w:val="00116FCB"/>
    <w:rsid w:val="0011773A"/>
    <w:rsid w:val="00117769"/>
    <w:rsid w:val="00117C69"/>
    <w:rsid w:val="00117C80"/>
    <w:rsid w:val="00117CE1"/>
    <w:rsid w:val="00117E39"/>
    <w:rsid w:val="00120077"/>
    <w:rsid w:val="00120565"/>
    <w:rsid w:val="00120F05"/>
    <w:rsid w:val="00120F21"/>
    <w:rsid w:val="00121291"/>
    <w:rsid w:val="0012152B"/>
    <w:rsid w:val="00121A5C"/>
    <w:rsid w:val="001222D2"/>
    <w:rsid w:val="0012233F"/>
    <w:rsid w:val="001224D7"/>
    <w:rsid w:val="0012261D"/>
    <w:rsid w:val="00122B07"/>
    <w:rsid w:val="00123219"/>
    <w:rsid w:val="0012337E"/>
    <w:rsid w:val="00123842"/>
    <w:rsid w:val="00123864"/>
    <w:rsid w:val="0012390A"/>
    <w:rsid w:val="001239B6"/>
    <w:rsid w:val="001239C6"/>
    <w:rsid w:val="00123F08"/>
    <w:rsid w:val="00123F60"/>
    <w:rsid w:val="00123FA6"/>
    <w:rsid w:val="001243F0"/>
    <w:rsid w:val="00124C99"/>
    <w:rsid w:val="00125443"/>
    <w:rsid w:val="0012584C"/>
    <w:rsid w:val="0012592D"/>
    <w:rsid w:val="00125D1B"/>
    <w:rsid w:val="001260C3"/>
    <w:rsid w:val="00126308"/>
    <w:rsid w:val="001263E2"/>
    <w:rsid w:val="001263E9"/>
    <w:rsid w:val="00126521"/>
    <w:rsid w:val="00126866"/>
    <w:rsid w:val="00126A02"/>
    <w:rsid w:val="00126E3D"/>
    <w:rsid w:val="001274EE"/>
    <w:rsid w:val="00127C3F"/>
    <w:rsid w:val="001303B3"/>
    <w:rsid w:val="001303FF"/>
    <w:rsid w:val="00130627"/>
    <w:rsid w:val="00130FCF"/>
    <w:rsid w:val="0013129F"/>
    <w:rsid w:val="00131768"/>
    <w:rsid w:val="00132091"/>
    <w:rsid w:val="0013209A"/>
    <w:rsid w:val="001322D4"/>
    <w:rsid w:val="00132462"/>
    <w:rsid w:val="00132C26"/>
    <w:rsid w:val="001336C8"/>
    <w:rsid w:val="0013395C"/>
    <w:rsid w:val="00133A2E"/>
    <w:rsid w:val="00133CD9"/>
    <w:rsid w:val="00133D62"/>
    <w:rsid w:val="0013455F"/>
    <w:rsid w:val="00134947"/>
    <w:rsid w:val="00134BAF"/>
    <w:rsid w:val="0013524A"/>
    <w:rsid w:val="00135250"/>
    <w:rsid w:val="001355AD"/>
    <w:rsid w:val="0013585D"/>
    <w:rsid w:val="00135B39"/>
    <w:rsid w:val="0013681F"/>
    <w:rsid w:val="00136B0C"/>
    <w:rsid w:val="00136D41"/>
    <w:rsid w:val="00136D82"/>
    <w:rsid w:val="00136E29"/>
    <w:rsid w:val="00136E8A"/>
    <w:rsid w:val="001375D9"/>
    <w:rsid w:val="00137B1E"/>
    <w:rsid w:val="00137EBB"/>
    <w:rsid w:val="00140077"/>
    <w:rsid w:val="00140228"/>
    <w:rsid w:val="00140501"/>
    <w:rsid w:val="0014061D"/>
    <w:rsid w:val="00140681"/>
    <w:rsid w:val="00140B64"/>
    <w:rsid w:val="001417B5"/>
    <w:rsid w:val="00141CBB"/>
    <w:rsid w:val="0014206D"/>
    <w:rsid w:val="00142136"/>
    <w:rsid w:val="00142B9D"/>
    <w:rsid w:val="00143172"/>
    <w:rsid w:val="00143336"/>
    <w:rsid w:val="00143D21"/>
    <w:rsid w:val="001442AC"/>
    <w:rsid w:val="00144303"/>
    <w:rsid w:val="0014439B"/>
    <w:rsid w:val="0014472A"/>
    <w:rsid w:val="00144C0D"/>
    <w:rsid w:val="0014623D"/>
    <w:rsid w:val="001465BA"/>
    <w:rsid w:val="00146771"/>
    <w:rsid w:val="00147115"/>
    <w:rsid w:val="00147174"/>
    <w:rsid w:val="00147761"/>
    <w:rsid w:val="00147A19"/>
    <w:rsid w:val="00147C8D"/>
    <w:rsid w:val="00147F47"/>
    <w:rsid w:val="00150182"/>
    <w:rsid w:val="0015062E"/>
    <w:rsid w:val="00150C7A"/>
    <w:rsid w:val="00151394"/>
    <w:rsid w:val="001515E7"/>
    <w:rsid w:val="001518C6"/>
    <w:rsid w:val="00151A18"/>
    <w:rsid w:val="00151BC9"/>
    <w:rsid w:val="00151DA3"/>
    <w:rsid w:val="001523D8"/>
    <w:rsid w:val="001528FF"/>
    <w:rsid w:val="00152C8B"/>
    <w:rsid w:val="00152C9C"/>
    <w:rsid w:val="00152EF4"/>
    <w:rsid w:val="00152F36"/>
    <w:rsid w:val="001531F9"/>
    <w:rsid w:val="001533E4"/>
    <w:rsid w:val="00153507"/>
    <w:rsid w:val="001535C4"/>
    <w:rsid w:val="001539A3"/>
    <w:rsid w:val="00153BA8"/>
    <w:rsid w:val="00154114"/>
    <w:rsid w:val="00154323"/>
    <w:rsid w:val="00154510"/>
    <w:rsid w:val="00154885"/>
    <w:rsid w:val="0015496C"/>
    <w:rsid w:val="00154EF1"/>
    <w:rsid w:val="00154F18"/>
    <w:rsid w:val="00155880"/>
    <w:rsid w:val="00155ADA"/>
    <w:rsid w:val="00155CF7"/>
    <w:rsid w:val="00155EF4"/>
    <w:rsid w:val="001566D4"/>
    <w:rsid w:val="0015674C"/>
    <w:rsid w:val="00157067"/>
    <w:rsid w:val="0015737C"/>
    <w:rsid w:val="001574AD"/>
    <w:rsid w:val="00157658"/>
    <w:rsid w:val="0015774C"/>
    <w:rsid w:val="00157A6B"/>
    <w:rsid w:val="001625E2"/>
    <w:rsid w:val="00162725"/>
    <w:rsid w:val="001628B2"/>
    <w:rsid w:val="00162A8D"/>
    <w:rsid w:val="00163113"/>
    <w:rsid w:val="0016365B"/>
    <w:rsid w:val="00163C2C"/>
    <w:rsid w:val="00164191"/>
    <w:rsid w:val="00164764"/>
    <w:rsid w:val="0016499D"/>
    <w:rsid w:val="001649D9"/>
    <w:rsid w:val="00164D97"/>
    <w:rsid w:val="001651CD"/>
    <w:rsid w:val="001659F9"/>
    <w:rsid w:val="00165BCF"/>
    <w:rsid w:val="00166C0D"/>
    <w:rsid w:val="00166F38"/>
    <w:rsid w:val="00166F9B"/>
    <w:rsid w:val="0016761B"/>
    <w:rsid w:val="00167CD8"/>
    <w:rsid w:val="00170002"/>
    <w:rsid w:val="001703F1"/>
    <w:rsid w:val="00170CAE"/>
    <w:rsid w:val="00170E1D"/>
    <w:rsid w:val="00170F39"/>
    <w:rsid w:val="00170F93"/>
    <w:rsid w:val="0017118A"/>
    <w:rsid w:val="00171309"/>
    <w:rsid w:val="001714F7"/>
    <w:rsid w:val="00171D76"/>
    <w:rsid w:val="00171FD4"/>
    <w:rsid w:val="0017227F"/>
    <w:rsid w:val="00172773"/>
    <w:rsid w:val="001727C4"/>
    <w:rsid w:val="0017292E"/>
    <w:rsid w:val="00172ABA"/>
    <w:rsid w:val="00172DB3"/>
    <w:rsid w:val="00173038"/>
    <w:rsid w:val="00173156"/>
    <w:rsid w:val="00173EEB"/>
    <w:rsid w:val="001744A3"/>
    <w:rsid w:val="001748D3"/>
    <w:rsid w:val="00174A16"/>
    <w:rsid w:val="00174C4D"/>
    <w:rsid w:val="001750B6"/>
    <w:rsid w:val="00175261"/>
    <w:rsid w:val="001756BF"/>
    <w:rsid w:val="00175742"/>
    <w:rsid w:val="00175E12"/>
    <w:rsid w:val="00175E81"/>
    <w:rsid w:val="001763E5"/>
    <w:rsid w:val="0017647E"/>
    <w:rsid w:val="001766CD"/>
    <w:rsid w:val="0017670F"/>
    <w:rsid w:val="00176905"/>
    <w:rsid w:val="00176941"/>
    <w:rsid w:val="00176A2A"/>
    <w:rsid w:val="00176AB0"/>
    <w:rsid w:val="001772C4"/>
    <w:rsid w:val="0017792A"/>
    <w:rsid w:val="0018017D"/>
    <w:rsid w:val="001803B6"/>
    <w:rsid w:val="00180A2F"/>
    <w:rsid w:val="00180A40"/>
    <w:rsid w:val="00180AB3"/>
    <w:rsid w:val="00180AFB"/>
    <w:rsid w:val="00180DB3"/>
    <w:rsid w:val="00180E5C"/>
    <w:rsid w:val="001810F7"/>
    <w:rsid w:val="0018122C"/>
    <w:rsid w:val="001816EE"/>
    <w:rsid w:val="00181B08"/>
    <w:rsid w:val="001821DE"/>
    <w:rsid w:val="00182F8D"/>
    <w:rsid w:val="00183306"/>
    <w:rsid w:val="001835BE"/>
    <w:rsid w:val="00184098"/>
    <w:rsid w:val="001840CE"/>
    <w:rsid w:val="00184CAD"/>
    <w:rsid w:val="001853B9"/>
    <w:rsid w:val="001854BD"/>
    <w:rsid w:val="0018554A"/>
    <w:rsid w:val="0018599B"/>
    <w:rsid w:val="001867A2"/>
    <w:rsid w:val="00186A2B"/>
    <w:rsid w:val="00186BDE"/>
    <w:rsid w:val="0018736F"/>
    <w:rsid w:val="001874AB"/>
    <w:rsid w:val="00187610"/>
    <w:rsid w:val="00187AF6"/>
    <w:rsid w:val="00187BA7"/>
    <w:rsid w:val="00187FC0"/>
    <w:rsid w:val="001904E1"/>
    <w:rsid w:val="00190F05"/>
    <w:rsid w:val="0019119F"/>
    <w:rsid w:val="00191256"/>
    <w:rsid w:val="001912AD"/>
    <w:rsid w:val="00191339"/>
    <w:rsid w:val="00191512"/>
    <w:rsid w:val="00191F22"/>
    <w:rsid w:val="001926B0"/>
    <w:rsid w:val="00192F7A"/>
    <w:rsid w:val="0019303E"/>
    <w:rsid w:val="00193422"/>
    <w:rsid w:val="00193718"/>
    <w:rsid w:val="00193DC4"/>
    <w:rsid w:val="0019492B"/>
    <w:rsid w:val="00194C03"/>
    <w:rsid w:val="00194E40"/>
    <w:rsid w:val="00195017"/>
    <w:rsid w:val="00195121"/>
    <w:rsid w:val="00195395"/>
    <w:rsid w:val="0019552F"/>
    <w:rsid w:val="00195AE9"/>
    <w:rsid w:val="00196243"/>
    <w:rsid w:val="00196843"/>
    <w:rsid w:val="001968C8"/>
    <w:rsid w:val="00196E12"/>
    <w:rsid w:val="00196FF7"/>
    <w:rsid w:val="001976CF"/>
    <w:rsid w:val="00197724"/>
    <w:rsid w:val="001977D7"/>
    <w:rsid w:val="00197F78"/>
    <w:rsid w:val="001A037F"/>
    <w:rsid w:val="001A05C5"/>
    <w:rsid w:val="001A05DE"/>
    <w:rsid w:val="001A05EC"/>
    <w:rsid w:val="001A08CE"/>
    <w:rsid w:val="001A0954"/>
    <w:rsid w:val="001A0984"/>
    <w:rsid w:val="001A0B69"/>
    <w:rsid w:val="001A0B76"/>
    <w:rsid w:val="001A15E3"/>
    <w:rsid w:val="001A1898"/>
    <w:rsid w:val="001A1B39"/>
    <w:rsid w:val="001A1FE2"/>
    <w:rsid w:val="001A200B"/>
    <w:rsid w:val="001A29E6"/>
    <w:rsid w:val="001A2A8F"/>
    <w:rsid w:val="001A3CE4"/>
    <w:rsid w:val="001A414B"/>
    <w:rsid w:val="001A425D"/>
    <w:rsid w:val="001A4491"/>
    <w:rsid w:val="001A45EA"/>
    <w:rsid w:val="001A4A93"/>
    <w:rsid w:val="001A4DF7"/>
    <w:rsid w:val="001A4E4E"/>
    <w:rsid w:val="001A5890"/>
    <w:rsid w:val="001A5985"/>
    <w:rsid w:val="001A5D46"/>
    <w:rsid w:val="001A6488"/>
    <w:rsid w:val="001A691D"/>
    <w:rsid w:val="001B0268"/>
    <w:rsid w:val="001B0353"/>
    <w:rsid w:val="001B0444"/>
    <w:rsid w:val="001B0A0F"/>
    <w:rsid w:val="001B15AC"/>
    <w:rsid w:val="001B1ACD"/>
    <w:rsid w:val="001B1D8C"/>
    <w:rsid w:val="001B2186"/>
    <w:rsid w:val="001B2742"/>
    <w:rsid w:val="001B2997"/>
    <w:rsid w:val="001B2A8E"/>
    <w:rsid w:val="001B2DD3"/>
    <w:rsid w:val="001B3610"/>
    <w:rsid w:val="001B397B"/>
    <w:rsid w:val="001B3B40"/>
    <w:rsid w:val="001B3F32"/>
    <w:rsid w:val="001B409B"/>
    <w:rsid w:val="001B414F"/>
    <w:rsid w:val="001B42E9"/>
    <w:rsid w:val="001B42F8"/>
    <w:rsid w:val="001B4D30"/>
    <w:rsid w:val="001B4FC3"/>
    <w:rsid w:val="001B6398"/>
    <w:rsid w:val="001B715E"/>
    <w:rsid w:val="001B7487"/>
    <w:rsid w:val="001C0852"/>
    <w:rsid w:val="001C0C11"/>
    <w:rsid w:val="001C0E24"/>
    <w:rsid w:val="001C0F53"/>
    <w:rsid w:val="001C0F7F"/>
    <w:rsid w:val="001C1099"/>
    <w:rsid w:val="001C10E5"/>
    <w:rsid w:val="001C139C"/>
    <w:rsid w:val="001C148C"/>
    <w:rsid w:val="001C1692"/>
    <w:rsid w:val="001C19FB"/>
    <w:rsid w:val="001C1A91"/>
    <w:rsid w:val="001C1B21"/>
    <w:rsid w:val="001C1C26"/>
    <w:rsid w:val="001C27E3"/>
    <w:rsid w:val="001C29DB"/>
    <w:rsid w:val="001C2AD5"/>
    <w:rsid w:val="001C3461"/>
    <w:rsid w:val="001C3B30"/>
    <w:rsid w:val="001C3B47"/>
    <w:rsid w:val="001C3E1E"/>
    <w:rsid w:val="001C451B"/>
    <w:rsid w:val="001C47A0"/>
    <w:rsid w:val="001C4B12"/>
    <w:rsid w:val="001C4B5E"/>
    <w:rsid w:val="001C65FA"/>
    <w:rsid w:val="001C67A1"/>
    <w:rsid w:val="001C6A35"/>
    <w:rsid w:val="001C72BE"/>
    <w:rsid w:val="001C7524"/>
    <w:rsid w:val="001C7553"/>
    <w:rsid w:val="001C797D"/>
    <w:rsid w:val="001C79BC"/>
    <w:rsid w:val="001C7ADA"/>
    <w:rsid w:val="001C7F70"/>
    <w:rsid w:val="001D0116"/>
    <w:rsid w:val="001D023C"/>
    <w:rsid w:val="001D02C2"/>
    <w:rsid w:val="001D08A5"/>
    <w:rsid w:val="001D0C61"/>
    <w:rsid w:val="001D0FBA"/>
    <w:rsid w:val="001D0FD5"/>
    <w:rsid w:val="001D147F"/>
    <w:rsid w:val="001D1981"/>
    <w:rsid w:val="001D1C4E"/>
    <w:rsid w:val="001D234B"/>
    <w:rsid w:val="001D2529"/>
    <w:rsid w:val="001D2901"/>
    <w:rsid w:val="001D29CD"/>
    <w:rsid w:val="001D2C42"/>
    <w:rsid w:val="001D3C94"/>
    <w:rsid w:val="001D43FF"/>
    <w:rsid w:val="001D4E31"/>
    <w:rsid w:val="001D4E3C"/>
    <w:rsid w:val="001D507E"/>
    <w:rsid w:val="001D56B6"/>
    <w:rsid w:val="001D5952"/>
    <w:rsid w:val="001D5E4A"/>
    <w:rsid w:val="001D5F3D"/>
    <w:rsid w:val="001D603F"/>
    <w:rsid w:val="001D6198"/>
    <w:rsid w:val="001D6966"/>
    <w:rsid w:val="001D69A8"/>
    <w:rsid w:val="001D6B34"/>
    <w:rsid w:val="001D6E71"/>
    <w:rsid w:val="001D6E96"/>
    <w:rsid w:val="001D747C"/>
    <w:rsid w:val="001D7DC4"/>
    <w:rsid w:val="001E00DD"/>
    <w:rsid w:val="001E01A4"/>
    <w:rsid w:val="001E028B"/>
    <w:rsid w:val="001E0522"/>
    <w:rsid w:val="001E0F4C"/>
    <w:rsid w:val="001E15E3"/>
    <w:rsid w:val="001E17AD"/>
    <w:rsid w:val="001E1874"/>
    <w:rsid w:val="001E18A5"/>
    <w:rsid w:val="001E2396"/>
    <w:rsid w:val="001E2C82"/>
    <w:rsid w:val="001E30F0"/>
    <w:rsid w:val="001E31A0"/>
    <w:rsid w:val="001E31FB"/>
    <w:rsid w:val="001E33D6"/>
    <w:rsid w:val="001E33EF"/>
    <w:rsid w:val="001E3847"/>
    <w:rsid w:val="001E3F7A"/>
    <w:rsid w:val="001E3FCD"/>
    <w:rsid w:val="001E4355"/>
    <w:rsid w:val="001E5099"/>
    <w:rsid w:val="001E5295"/>
    <w:rsid w:val="001E5862"/>
    <w:rsid w:val="001E7019"/>
    <w:rsid w:val="001E71FA"/>
    <w:rsid w:val="001E730A"/>
    <w:rsid w:val="001E778D"/>
    <w:rsid w:val="001E7824"/>
    <w:rsid w:val="001E7B65"/>
    <w:rsid w:val="001F00EE"/>
    <w:rsid w:val="001F0653"/>
    <w:rsid w:val="001F0835"/>
    <w:rsid w:val="001F184A"/>
    <w:rsid w:val="001F1CE3"/>
    <w:rsid w:val="001F2368"/>
    <w:rsid w:val="001F25AF"/>
    <w:rsid w:val="001F26FE"/>
    <w:rsid w:val="001F2BBB"/>
    <w:rsid w:val="001F2E02"/>
    <w:rsid w:val="001F2F8B"/>
    <w:rsid w:val="001F3470"/>
    <w:rsid w:val="001F3546"/>
    <w:rsid w:val="001F3672"/>
    <w:rsid w:val="001F3A9F"/>
    <w:rsid w:val="001F4015"/>
    <w:rsid w:val="001F42D7"/>
    <w:rsid w:val="001F44AF"/>
    <w:rsid w:val="001F55AE"/>
    <w:rsid w:val="001F5BDD"/>
    <w:rsid w:val="001F60C5"/>
    <w:rsid w:val="001F685F"/>
    <w:rsid w:val="001F6D38"/>
    <w:rsid w:val="001F6E5D"/>
    <w:rsid w:val="001F6F72"/>
    <w:rsid w:val="001F6FC8"/>
    <w:rsid w:val="001F7E9E"/>
    <w:rsid w:val="00200080"/>
    <w:rsid w:val="002007EF"/>
    <w:rsid w:val="00200A60"/>
    <w:rsid w:val="00200B07"/>
    <w:rsid w:val="00200CD0"/>
    <w:rsid w:val="00201004"/>
    <w:rsid w:val="0020198D"/>
    <w:rsid w:val="0020235C"/>
    <w:rsid w:val="00202434"/>
    <w:rsid w:val="00202443"/>
    <w:rsid w:val="002035FC"/>
    <w:rsid w:val="002039AF"/>
    <w:rsid w:val="00204198"/>
    <w:rsid w:val="00204670"/>
    <w:rsid w:val="00204AA8"/>
    <w:rsid w:val="0020572C"/>
    <w:rsid w:val="0020638E"/>
    <w:rsid w:val="002064BE"/>
    <w:rsid w:val="00206D0F"/>
    <w:rsid w:val="0020748D"/>
    <w:rsid w:val="0020759E"/>
    <w:rsid w:val="0020765B"/>
    <w:rsid w:val="002078F8"/>
    <w:rsid w:val="00207E93"/>
    <w:rsid w:val="00207F4A"/>
    <w:rsid w:val="002103DC"/>
    <w:rsid w:val="00210B15"/>
    <w:rsid w:val="00210D9E"/>
    <w:rsid w:val="00210E04"/>
    <w:rsid w:val="002111EA"/>
    <w:rsid w:val="00211515"/>
    <w:rsid w:val="00211A77"/>
    <w:rsid w:val="00211BA0"/>
    <w:rsid w:val="00211E15"/>
    <w:rsid w:val="0021239A"/>
    <w:rsid w:val="002125B4"/>
    <w:rsid w:val="00212C98"/>
    <w:rsid w:val="0021305A"/>
    <w:rsid w:val="00213FF4"/>
    <w:rsid w:val="00214561"/>
    <w:rsid w:val="00215454"/>
    <w:rsid w:val="00215EF4"/>
    <w:rsid w:val="0021612F"/>
    <w:rsid w:val="002161D5"/>
    <w:rsid w:val="0021668B"/>
    <w:rsid w:val="0021694C"/>
    <w:rsid w:val="00216D68"/>
    <w:rsid w:val="00216E3E"/>
    <w:rsid w:val="00216F73"/>
    <w:rsid w:val="002174B2"/>
    <w:rsid w:val="00217635"/>
    <w:rsid w:val="00217B9F"/>
    <w:rsid w:val="00217EFE"/>
    <w:rsid w:val="00217FB1"/>
    <w:rsid w:val="002203ED"/>
    <w:rsid w:val="00220D84"/>
    <w:rsid w:val="00220E40"/>
    <w:rsid w:val="00221166"/>
    <w:rsid w:val="002220B7"/>
    <w:rsid w:val="002222B9"/>
    <w:rsid w:val="002225A0"/>
    <w:rsid w:val="00222927"/>
    <w:rsid w:val="002235DC"/>
    <w:rsid w:val="00223A37"/>
    <w:rsid w:val="0022441A"/>
    <w:rsid w:val="00224BD5"/>
    <w:rsid w:val="00224D24"/>
    <w:rsid w:val="00225F55"/>
    <w:rsid w:val="002260BD"/>
    <w:rsid w:val="002264F1"/>
    <w:rsid w:val="00227940"/>
    <w:rsid w:val="002303DF"/>
    <w:rsid w:val="00230A84"/>
    <w:rsid w:val="00230D0C"/>
    <w:rsid w:val="00230E13"/>
    <w:rsid w:val="00230FF9"/>
    <w:rsid w:val="002310DE"/>
    <w:rsid w:val="0023148C"/>
    <w:rsid w:val="002314FC"/>
    <w:rsid w:val="0023159E"/>
    <w:rsid w:val="00231667"/>
    <w:rsid w:val="00231ED1"/>
    <w:rsid w:val="00232130"/>
    <w:rsid w:val="00232A0E"/>
    <w:rsid w:val="00232D3A"/>
    <w:rsid w:val="00232DAF"/>
    <w:rsid w:val="0023303F"/>
    <w:rsid w:val="002339D8"/>
    <w:rsid w:val="00233B71"/>
    <w:rsid w:val="0023486C"/>
    <w:rsid w:val="00235055"/>
    <w:rsid w:val="00235222"/>
    <w:rsid w:val="0023586A"/>
    <w:rsid w:val="00235B0C"/>
    <w:rsid w:val="0023613B"/>
    <w:rsid w:val="00236205"/>
    <w:rsid w:val="00236B29"/>
    <w:rsid w:val="00236BFA"/>
    <w:rsid w:val="00236C57"/>
    <w:rsid w:val="00236FAA"/>
    <w:rsid w:val="00237824"/>
    <w:rsid w:val="0023784E"/>
    <w:rsid w:val="00237A3B"/>
    <w:rsid w:val="002412D7"/>
    <w:rsid w:val="0024171E"/>
    <w:rsid w:val="00241A02"/>
    <w:rsid w:val="00241CA8"/>
    <w:rsid w:val="00241D75"/>
    <w:rsid w:val="00242353"/>
    <w:rsid w:val="00242D34"/>
    <w:rsid w:val="0024300C"/>
    <w:rsid w:val="00243170"/>
    <w:rsid w:val="00243C26"/>
    <w:rsid w:val="00243FFD"/>
    <w:rsid w:val="002444DB"/>
    <w:rsid w:val="00244506"/>
    <w:rsid w:val="00244967"/>
    <w:rsid w:val="00244B76"/>
    <w:rsid w:val="00244F74"/>
    <w:rsid w:val="0024525A"/>
    <w:rsid w:val="0024525F"/>
    <w:rsid w:val="0024551C"/>
    <w:rsid w:val="0024557E"/>
    <w:rsid w:val="002455ED"/>
    <w:rsid w:val="00245918"/>
    <w:rsid w:val="00245A2B"/>
    <w:rsid w:val="00245EED"/>
    <w:rsid w:val="00245F1F"/>
    <w:rsid w:val="00245FD9"/>
    <w:rsid w:val="002473C8"/>
    <w:rsid w:val="002473CE"/>
    <w:rsid w:val="002475D4"/>
    <w:rsid w:val="00247CB4"/>
    <w:rsid w:val="002501BB"/>
    <w:rsid w:val="00250212"/>
    <w:rsid w:val="00250467"/>
    <w:rsid w:val="002504B6"/>
    <w:rsid w:val="0025074D"/>
    <w:rsid w:val="00250787"/>
    <w:rsid w:val="00250BF3"/>
    <w:rsid w:val="00251311"/>
    <w:rsid w:val="00251510"/>
    <w:rsid w:val="00251A8E"/>
    <w:rsid w:val="00251BCA"/>
    <w:rsid w:val="002520A8"/>
    <w:rsid w:val="002529F0"/>
    <w:rsid w:val="00252D57"/>
    <w:rsid w:val="002532F5"/>
    <w:rsid w:val="002537C2"/>
    <w:rsid w:val="00253D73"/>
    <w:rsid w:val="00253EC8"/>
    <w:rsid w:val="0025566E"/>
    <w:rsid w:val="00256AD9"/>
    <w:rsid w:val="00256FE7"/>
    <w:rsid w:val="00257231"/>
    <w:rsid w:val="00257672"/>
    <w:rsid w:val="00257DFD"/>
    <w:rsid w:val="00257EE8"/>
    <w:rsid w:val="00257F6D"/>
    <w:rsid w:val="00260267"/>
    <w:rsid w:val="002606DF"/>
    <w:rsid w:val="00261173"/>
    <w:rsid w:val="002613C3"/>
    <w:rsid w:val="002615F8"/>
    <w:rsid w:val="002616E0"/>
    <w:rsid w:val="002616F7"/>
    <w:rsid w:val="0026192D"/>
    <w:rsid w:val="00261BE7"/>
    <w:rsid w:val="00261C42"/>
    <w:rsid w:val="00261F52"/>
    <w:rsid w:val="00262509"/>
    <w:rsid w:val="002626B8"/>
    <w:rsid w:val="00262898"/>
    <w:rsid w:val="00263283"/>
    <w:rsid w:val="0026350B"/>
    <w:rsid w:val="00263720"/>
    <w:rsid w:val="00263AAD"/>
    <w:rsid w:val="00263CF0"/>
    <w:rsid w:val="00264105"/>
    <w:rsid w:val="00264153"/>
    <w:rsid w:val="0026418F"/>
    <w:rsid w:val="00264483"/>
    <w:rsid w:val="002644DE"/>
    <w:rsid w:val="00264C28"/>
    <w:rsid w:val="00265192"/>
    <w:rsid w:val="002657C0"/>
    <w:rsid w:val="002658EA"/>
    <w:rsid w:val="00265B7F"/>
    <w:rsid w:val="0026625B"/>
    <w:rsid w:val="00266316"/>
    <w:rsid w:val="0026686F"/>
    <w:rsid w:val="00266E6B"/>
    <w:rsid w:val="00266FE6"/>
    <w:rsid w:val="002674ED"/>
    <w:rsid w:val="00267C6B"/>
    <w:rsid w:val="00267EE4"/>
    <w:rsid w:val="002701C3"/>
    <w:rsid w:val="002701E1"/>
    <w:rsid w:val="002702D9"/>
    <w:rsid w:val="002702E0"/>
    <w:rsid w:val="00270A43"/>
    <w:rsid w:val="00270EE6"/>
    <w:rsid w:val="0027135E"/>
    <w:rsid w:val="002719C0"/>
    <w:rsid w:val="00271BD5"/>
    <w:rsid w:val="00273287"/>
    <w:rsid w:val="002737D8"/>
    <w:rsid w:val="0027392D"/>
    <w:rsid w:val="00273FFF"/>
    <w:rsid w:val="00274049"/>
    <w:rsid w:val="0027464E"/>
    <w:rsid w:val="00274692"/>
    <w:rsid w:val="002747C3"/>
    <w:rsid w:val="00274E15"/>
    <w:rsid w:val="00274EEC"/>
    <w:rsid w:val="00274FDD"/>
    <w:rsid w:val="002751E5"/>
    <w:rsid w:val="0027579B"/>
    <w:rsid w:val="00275A54"/>
    <w:rsid w:val="00275F81"/>
    <w:rsid w:val="0027631F"/>
    <w:rsid w:val="00276C30"/>
    <w:rsid w:val="00277019"/>
    <w:rsid w:val="002777D4"/>
    <w:rsid w:val="00277973"/>
    <w:rsid w:val="00277D6C"/>
    <w:rsid w:val="0028038E"/>
    <w:rsid w:val="00280468"/>
    <w:rsid w:val="00281536"/>
    <w:rsid w:val="00281590"/>
    <w:rsid w:val="00281772"/>
    <w:rsid w:val="00281C60"/>
    <w:rsid w:val="00282A8D"/>
    <w:rsid w:val="00283E8C"/>
    <w:rsid w:val="00283F95"/>
    <w:rsid w:val="00284455"/>
    <w:rsid w:val="002844F9"/>
    <w:rsid w:val="00284675"/>
    <w:rsid w:val="00284763"/>
    <w:rsid w:val="00284819"/>
    <w:rsid w:val="00284845"/>
    <w:rsid w:val="002852CD"/>
    <w:rsid w:val="0028582B"/>
    <w:rsid w:val="0028634B"/>
    <w:rsid w:val="00286538"/>
    <w:rsid w:val="0028663D"/>
    <w:rsid w:val="002866F6"/>
    <w:rsid w:val="00286A29"/>
    <w:rsid w:val="00286B69"/>
    <w:rsid w:val="00286B7F"/>
    <w:rsid w:val="00286DC5"/>
    <w:rsid w:val="0028745D"/>
    <w:rsid w:val="00287ACA"/>
    <w:rsid w:val="002903E3"/>
    <w:rsid w:val="002904F8"/>
    <w:rsid w:val="0029084A"/>
    <w:rsid w:val="0029090A"/>
    <w:rsid w:val="00290C74"/>
    <w:rsid w:val="002910CF"/>
    <w:rsid w:val="002913AF"/>
    <w:rsid w:val="0029172B"/>
    <w:rsid w:val="00291AA8"/>
    <w:rsid w:val="00291C75"/>
    <w:rsid w:val="00291E65"/>
    <w:rsid w:val="00291F1A"/>
    <w:rsid w:val="002925AD"/>
    <w:rsid w:val="00292BE8"/>
    <w:rsid w:val="00292F38"/>
    <w:rsid w:val="002931B3"/>
    <w:rsid w:val="002931D9"/>
    <w:rsid w:val="0029320F"/>
    <w:rsid w:val="002932DD"/>
    <w:rsid w:val="00293F94"/>
    <w:rsid w:val="00294012"/>
    <w:rsid w:val="0029433A"/>
    <w:rsid w:val="00294AB3"/>
    <w:rsid w:val="00294DE4"/>
    <w:rsid w:val="00295090"/>
    <w:rsid w:val="0029529E"/>
    <w:rsid w:val="002955C1"/>
    <w:rsid w:val="00295BB7"/>
    <w:rsid w:val="0029666A"/>
    <w:rsid w:val="002966C5"/>
    <w:rsid w:val="002966E0"/>
    <w:rsid w:val="00296D0A"/>
    <w:rsid w:val="00296E65"/>
    <w:rsid w:val="00297023"/>
    <w:rsid w:val="00297ADF"/>
    <w:rsid w:val="00297BFF"/>
    <w:rsid w:val="00297F22"/>
    <w:rsid w:val="002A035B"/>
    <w:rsid w:val="002A0778"/>
    <w:rsid w:val="002A0EF6"/>
    <w:rsid w:val="002A12A3"/>
    <w:rsid w:val="002A18F2"/>
    <w:rsid w:val="002A1EA7"/>
    <w:rsid w:val="002A2037"/>
    <w:rsid w:val="002A2575"/>
    <w:rsid w:val="002A2BAB"/>
    <w:rsid w:val="002A2D03"/>
    <w:rsid w:val="002A2D2A"/>
    <w:rsid w:val="002A32CD"/>
    <w:rsid w:val="002A377D"/>
    <w:rsid w:val="002A37A7"/>
    <w:rsid w:val="002A3802"/>
    <w:rsid w:val="002A3D21"/>
    <w:rsid w:val="002A4613"/>
    <w:rsid w:val="002A4AB0"/>
    <w:rsid w:val="002A4CBC"/>
    <w:rsid w:val="002A4CF9"/>
    <w:rsid w:val="002A5169"/>
    <w:rsid w:val="002A54D1"/>
    <w:rsid w:val="002A6137"/>
    <w:rsid w:val="002A6528"/>
    <w:rsid w:val="002A6837"/>
    <w:rsid w:val="002A70A5"/>
    <w:rsid w:val="002A731C"/>
    <w:rsid w:val="002A7346"/>
    <w:rsid w:val="002A786A"/>
    <w:rsid w:val="002A7A13"/>
    <w:rsid w:val="002A7AC5"/>
    <w:rsid w:val="002B020E"/>
    <w:rsid w:val="002B070D"/>
    <w:rsid w:val="002B0980"/>
    <w:rsid w:val="002B0DCD"/>
    <w:rsid w:val="002B15F4"/>
    <w:rsid w:val="002B1E99"/>
    <w:rsid w:val="002B2004"/>
    <w:rsid w:val="002B23DA"/>
    <w:rsid w:val="002B296A"/>
    <w:rsid w:val="002B2C7D"/>
    <w:rsid w:val="002B2CD2"/>
    <w:rsid w:val="002B2FDC"/>
    <w:rsid w:val="002B320C"/>
    <w:rsid w:val="002B352F"/>
    <w:rsid w:val="002B3CAC"/>
    <w:rsid w:val="002B3E88"/>
    <w:rsid w:val="002B457A"/>
    <w:rsid w:val="002B4772"/>
    <w:rsid w:val="002B48E4"/>
    <w:rsid w:val="002B5D55"/>
    <w:rsid w:val="002B61C8"/>
    <w:rsid w:val="002B636B"/>
    <w:rsid w:val="002B64C0"/>
    <w:rsid w:val="002B716D"/>
    <w:rsid w:val="002B7759"/>
    <w:rsid w:val="002B7967"/>
    <w:rsid w:val="002B7F25"/>
    <w:rsid w:val="002C0838"/>
    <w:rsid w:val="002C09EC"/>
    <w:rsid w:val="002C0A3E"/>
    <w:rsid w:val="002C0A99"/>
    <w:rsid w:val="002C0F49"/>
    <w:rsid w:val="002C1484"/>
    <w:rsid w:val="002C1A68"/>
    <w:rsid w:val="002C1DDB"/>
    <w:rsid w:val="002C2035"/>
    <w:rsid w:val="002C266B"/>
    <w:rsid w:val="002C27C1"/>
    <w:rsid w:val="002C2ACE"/>
    <w:rsid w:val="002C2BD4"/>
    <w:rsid w:val="002C2DF4"/>
    <w:rsid w:val="002C2ED5"/>
    <w:rsid w:val="002C2FD9"/>
    <w:rsid w:val="002C3119"/>
    <w:rsid w:val="002C3711"/>
    <w:rsid w:val="002C3C3F"/>
    <w:rsid w:val="002C448D"/>
    <w:rsid w:val="002C44B7"/>
    <w:rsid w:val="002C4DE7"/>
    <w:rsid w:val="002C4EBF"/>
    <w:rsid w:val="002C52DF"/>
    <w:rsid w:val="002C5316"/>
    <w:rsid w:val="002C542A"/>
    <w:rsid w:val="002C6560"/>
    <w:rsid w:val="002C657A"/>
    <w:rsid w:val="002C6739"/>
    <w:rsid w:val="002C696E"/>
    <w:rsid w:val="002C6AD9"/>
    <w:rsid w:val="002C6EEE"/>
    <w:rsid w:val="002C7C9F"/>
    <w:rsid w:val="002C7E77"/>
    <w:rsid w:val="002C7F1C"/>
    <w:rsid w:val="002C7FEA"/>
    <w:rsid w:val="002D0078"/>
    <w:rsid w:val="002D029B"/>
    <w:rsid w:val="002D07AB"/>
    <w:rsid w:val="002D097E"/>
    <w:rsid w:val="002D0B55"/>
    <w:rsid w:val="002D0BA1"/>
    <w:rsid w:val="002D0D22"/>
    <w:rsid w:val="002D0E97"/>
    <w:rsid w:val="002D132D"/>
    <w:rsid w:val="002D193B"/>
    <w:rsid w:val="002D258A"/>
    <w:rsid w:val="002D29E0"/>
    <w:rsid w:val="002D2B9D"/>
    <w:rsid w:val="002D2DA2"/>
    <w:rsid w:val="002D3A54"/>
    <w:rsid w:val="002D3D52"/>
    <w:rsid w:val="002D3D67"/>
    <w:rsid w:val="002D3DB7"/>
    <w:rsid w:val="002D42CE"/>
    <w:rsid w:val="002D4BC8"/>
    <w:rsid w:val="002D5508"/>
    <w:rsid w:val="002D653E"/>
    <w:rsid w:val="002D6B31"/>
    <w:rsid w:val="002D6E28"/>
    <w:rsid w:val="002D7791"/>
    <w:rsid w:val="002D78E2"/>
    <w:rsid w:val="002D7AF8"/>
    <w:rsid w:val="002D7B69"/>
    <w:rsid w:val="002E0B72"/>
    <w:rsid w:val="002E0CAC"/>
    <w:rsid w:val="002E13AB"/>
    <w:rsid w:val="002E1ACD"/>
    <w:rsid w:val="002E1C5A"/>
    <w:rsid w:val="002E20EB"/>
    <w:rsid w:val="002E2743"/>
    <w:rsid w:val="002E3186"/>
    <w:rsid w:val="002E356B"/>
    <w:rsid w:val="002E3917"/>
    <w:rsid w:val="002E3968"/>
    <w:rsid w:val="002E3CC3"/>
    <w:rsid w:val="002E3CD2"/>
    <w:rsid w:val="002E4241"/>
    <w:rsid w:val="002E43DA"/>
    <w:rsid w:val="002E46CF"/>
    <w:rsid w:val="002E4BC5"/>
    <w:rsid w:val="002E4D62"/>
    <w:rsid w:val="002E510E"/>
    <w:rsid w:val="002E5732"/>
    <w:rsid w:val="002E639F"/>
    <w:rsid w:val="002E63E6"/>
    <w:rsid w:val="002E6440"/>
    <w:rsid w:val="002E64E6"/>
    <w:rsid w:val="002E6685"/>
    <w:rsid w:val="002E6AC4"/>
    <w:rsid w:val="002E6EA1"/>
    <w:rsid w:val="002E730C"/>
    <w:rsid w:val="002E79F8"/>
    <w:rsid w:val="002E7C4D"/>
    <w:rsid w:val="002E7C99"/>
    <w:rsid w:val="002F0BC1"/>
    <w:rsid w:val="002F0D0C"/>
    <w:rsid w:val="002F0E08"/>
    <w:rsid w:val="002F1482"/>
    <w:rsid w:val="002F1558"/>
    <w:rsid w:val="002F1572"/>
    <w:rsid w:val="002F17A8"/>
    <w:rsid w:val="002F2174"/>
    <w:rsid w:val="002F230B"/>
    <w:rsid w:val="002F24D9"/>
    <w:rsid w:val="002F24FF"/>
    <w:rsid w:val="002F266C"/>
    <w:rsid w:val="002F2EEC"/>
    <w:rsid w:val="002F3178"/>
    <w:rsid w:val="002F364E"/>
    <w:rsid w:val="002F3816"/>
    <w:rsid w:val="002F39AA"/>
    <w:rsid w:val="002F3C77"/>
    <w:rsid w:val="002F3D02"/>
    <w:rsid w:val="002F43B0"/>
    <w:rsid w:val="002F4F30"/>
    <w:rsid w:val="002F511E"/>
    <w:rsid w:val="002F5325"/>
    <w:rsid w:val="002F5682"/>
    <w:rsid w:val="002F5777"/>
    <w:rsid w:val="002F587E"/>
    <w:rsid w:val="002F58EB"/>
    <w:rsid w:val="002F5B57"/>
    <w:rsid w:val="002F5DD6"/>
    <w:rsid w:val="002F5E99"/>
    <w:rsid w:val="002F6D3F"/>
    <w:rsid w:val="002F6E56"/>
    <w:rsid w:val="002F70F7"/>
    <w:rsid w:val="002F7321"/>
    <w:rsid w:val="002F7837"/>
    <w:rsid w:val="002F7933"/>
    <w:rsid w:val="002F799C"/>
    <w:rsid w:val="002F7A2F"/>
    <w:rsid w:val="002F7DDD"/>
    <w:rsid w:val="00300614"/>
    <w:rsid w:val="00300990"/>
    <w:rsid w:val="00300BA8"/>
    <w:rsid w:val="00300C6F"/>
    <w:rsid w:val="0030179B"/>
    <w:rsid w:val="00302688"/>
    <w:rsid w:val="00302B0C"/>
    <w:rsid w:val="00302C3E"/>
    <w:rsid w:val="00303469"/>
    <w:rsid w:val="0030361A"/>
    <w:rsid w:val="00303CED"/>
    <w:rsid w:val="003040CA"/>
    <w:rsid w:val="00304708"/>
    <w:rsid w:val="00304781"/>
    <w:rsid w:val="00304DD9"/>
    <w:rsid w:val="003050D4"/>
    <w:rsid w:val="00305C3B"/>
    <w:rsid w:val="00305DAE"/>
    <w:rsid w:val="00306BF4"/>
    <w:rsid w:val="00306DC1"/>
    <w:rsid w:val="00306EBC"/>
    <w:rsid w:val="00307723"/>
    <w:rsid w:val="0030784F"/>
    <w:rsid w:val="00307D83"/>
    <w:rsid w:val="00307DED"/>
    <w:rsid w:val="00307E98"/>
    <w:rsid w:val="003107F7"/>
    <w:rsid w:val="00310ED4"/>
    <w:rsid w:val="00310FB3"/>
    <w:rsid w:val="00310FC0"/>
    <w:rsid w:val="003110B2"/>
    <w:rsid w:val="00311318"/>
    <w:rsid w:val="003115BA"/>
    <w:rsid w:val="003118AF"/>
    <w:rsid w:val="00311D53"/>
    <w:rsid w:val="00312778"/>
    <w:rsid w:val="00312AAF"/>
    <w:rsid w:val="00312CBF"/>
    <w:rsid w:val="00313606"/>
    <w:rsid w:val="00313708"/>
    <w:rsid w:val="0031380B"/>
    <w:rsid w:val="00313985"/>
    <w:rsid w:val="00313FD8"/>
    <w:rsid w:val="00314091"/>
    <w:rsid w:val="00314488"/>
    <w:rsid w:val="00314697"/>
    <w:rsid w:val="0031492A"/>
    <w:rsid w:val="00314A56"/>
    <w:rsid w:val="00315291"/>
    <w:rsid w:val="0031536A"/>
    <w:rsid w:val="00316254"/>
    <w:rsid w:val="00316504"/>
    <w:rsid w:val="003167D7"/>
    <w:rsid w:val="00316C1A"/>
    <w:rsid w:val="00316EC0"/>
    <w:rsid w:val="00316EE9"/>
    <w:rsid w:val="00317403"/>
    <w:rsid w:val="0031769D"/>
    <w:rsid w:val="00317AF2"/>
    <w:rsid w:val="0032016C"/>
    <w:rsid w:val="00320222"/>
    <w:rsid w:val="003203E2"/>
    <w:rsid w:val="0032053E"/>
    <w:rsid w:val="00320551"/>
    <w:rsid w:val="00320741"/>
    <w:rsid w:val="00320854"/>
    <w:rsid w:val="00320A68"/>
    <w:rsid w:val="003215DE"/>
    <w:rsid w:val="00321798"/>
    <w:rsid w:val="00321AF0"/>
    <w:rsid w:val="00321D8D"/>
    <w:rsid w:val="00321E81"/>
    <w:rsid w:val="00321F15"/>
    <w:rsid w:val="0032205F"/>
    <w:rsid w:val="003229D5"/>
    <w:rsid w:val="00322B0A"/>
    <w:rsid w:val="00322BC9"/>
    <w:rsid w:val="00322D01"/>
    <w:rsid w:val="00322E52"/>
    <w:rsid w:val="003232E2"/>
    <w:rsid w:val="00323502"/>
    <w:rsid w:val="00323AD4"/>
    <w:rsid w:val="00324062"/>
    <w:rsid w:val="003242A8"/>
    <w:rsid w:val="003246EC"/>
    <w:rsid w:val="00324892"/>
    <w:rsid w:val="00325E3E"/>
    <w:rsid w:val="00326473"/>
    <w:rsid w:val="003266E8"/>
    <w:rsid w:val="003267D0"/>
    <w:rsid w:val="003268C2"/>
    <w:rsid w:val="003269EC"/>
    <w:rsid w:val="00326A52"/>
    <w:rsid w:val="00326DE2"/>
    <w:rsid w:val="0032717D"/>
    <w:rsid w:val="0032787E"/>
    <w:rsid w:val="00327EC1"/>
    <w:rsid w:val="00327FF4"/>
    <w:rsid w:val="003300D4"/>
    <w:rsid w:val="0033022F"/>
    <w:rsid w:val="00330280"/>
    <w:rsid w:val="00330581"/>
    <w:rsid w:val="003308F5"/>
    <w:rsid w:val="00330A25"/>
    <w:rsid w:val="00331011"/>
    <w:rsid w:val="003310F8"/>
    <w:rsid w:val="003313C7"/>
    <w:rsid w:val="00331970"/>
    <w:rsid w:val="00331CC3"/>
    <w:rsid w:val="00331CDA"/>
    <w:rsid w:val="00332661"/>
    <w:rsid w:val="00332964"/>
    <w:rsid w:val="00332B14"/>
    <w:rsid w:val="00332FEF"/>
    <w:rsid w:val="0033370B"/>
    <w:rsid w:val="00333B85"/>
    <w:rsid w:val="00333BE0"/>
    <w:rsid w:val="00333D2B"/>
    <w:rsid w:val="00333D7E"/>
    <w:rsid w:val="00334703"/>
    <w:rsid w:val="003358DB"/>
    <w:rsid w:val="00335A96"/>
    <w:rsid w:val="003362AA"/>
    <w:rsid w:val="003363A5"/>
    <w:rsid w:val="00336D0F"/>
    <w:rsid w:val="0033750A"/>
    <w:rsid w:val="003400D0"/>
    <w:rsid w:val="003402EA"/>
    <w:rsid w:val="00340618"/>
    <w:rsid w:val="0034086B"/>
    <w:rsid w:val="00340CA8"/>
    <w:rsid w:val="00340EAE"/>
    <w:rsid w:val="00341483"/>
    <w:rsid w:val="00341709"/>
    <w:rsid w:val="00341AC8"/>
    <w:rsid w:val="00341B40"/>
    <w:rsid w:val="00341CF5"/>
    <w:rsid w:val="00341DBA"/>
    <w:rsid w:val="003427FD"/>
    <w:rsid w:val="00342BC7"/>
    <w:rsid w:val="00343C66"/>
    <w:rsid w:val="00343D09"/>
    <w:rsid w:val="0034476E"/>
    <w:rsid w:val="00344AAE"/>
    <w:rsid w:val="003455E7"/>
    <w:rsid w:val="00345636"/>
    <w:rsid w:val="003459DA"/>
    <w:rsid w:val="00345AFE"/>
    <w:rsid w:val="00345FF4"/>
    <w:rsid w:val="003461F9"/>
    <w:rsid w:val="00346394"/>
    <w:rsid w:val="003467B8"/>
    <w:rsid w:val="0034726E"/>
    <w:rsid w:val="003474D1"/>
    <w:rsid w:val="00347512"/>
    <w:rsid w:val="00347699"/>
    <w:rsid w:val="0034772A"/>
    <w:rsid w:val="003478BA"/>
    <w:rsid w:val="00347DFE"/>
    <w:rsid w:val="0035008E"/>
    <w:rsid w:val="0035019D"/>
    <w:rsid w:val="003502DD"/>
    <w:rsid w:val="00350B72"/>
    <w:rsid w:val="00350D03"/>
    <w:rsid w:val="0035137F"/>
    <w:rsid w:val="003515A3"/>
    <w:rsid w:val="0035190B"/>
    <w:rsid w:val="003519F7"/>
    <w:rsid w:val="00351F7C"/>
    <w:rsid w:val="00352412"/>
    <w:rsid w:val="003524E7"/>
    <w:rsid w:val="003527E7"/>
    <w:rsid w:val="0035281F"/>
    <w:rsid w:val="00352AC0"/>
    <w:rsid w:val="00352D10"/>
    <w:rsid w:val="00353CE1"/>
    <w:rsid w:val="00353D45"/>
    <w:rsid w:val="00353D4E"/>
    <w:rsid w:val="00353F00"/>
    <w:rsid w:val="00354335"/>
    <w:rsid w:val="00354458"/>
    <w:rsid w:val="00354B3F"/>
    <w:rsid w:val="00355141"/>
    <w:rsid w:val="003554ED"/>
    <w:rsid w:val="00355520"/>
    <w:rsid w:val="00355B86"/>
    <w:rsid w:val="0035699A"/>
    <w:rsid w:val="00356DAF"/>
    <w:rsid w:val="00356F0D"/>
    <w:rsid w:val="003571F1"/>
    <w:rsid w:val="003574AF"/>
    <w:rsid w:val="0035757C"/>
    <w:rsid w:val="00357B30"/>
    <w:rsid w:val="00357B70"/>
    <w:rsid w:val="00357E52"/>
    <w:rsid w:val="00360021"/>
    <w:rsid w:val="003602BF"/>
    <w:rsid w:val="0036089F"/>
    <w:rsid w:val="003613D3"/>
    <w:rsid w:val="0036163F"/>
    <w:rsid w:val="00361B16"/>
    <w:rsid w:val="0036202C"/>
    <w:rsid w:val="00362368"/>
    <w:rsid w:val="0036244F"/>
    <w:rsid w:val="0036281A"/>
    <w:rsid w:val="00362A3B"/>
    <w:rsid w:val="00362C9D"/>
    <w:rsid w:val="00362E0C"/>
    <w:rsid w:val="003631D0"/>
    <w:rsid w:val="00363352"/>
    <w:rsid w:val="003633FA"/>
    <w:rsid w:val="0036415D"/>
    <w:rsid w:val="003644B8"/>
    <w:rsid w:val="0036487D"/>
    <w:rsid w:val="00364989"/>
    <w:rsid w:val="00364CE7"/>
    <w:rsid w:val="003658E5"/>
    <w:rsid w:val="00365AF0"/>
    <w:rsid w:val="00365B19"/>
    <w:rsid w:val="00365DC6"/>
    <w:rsid w:val="003663E3"/>
    <w:rsid w:val="00366402"/>
    <w:rsid w:val="003665C9"/>
    <w:rsid w:val="0036678E"/>
    <w:rsid w:val="0036690B"/>
    <w:rsid w:val="00367089"/>
    <w:rsid w:val="0036758E"/>
    <w:rsid w:val="00367C3A"/>
    <w:rsid w:val="003701C5"/>
    <w:rsid w:val="00370276"/>
    <w:rsid w:val="00370865"/>
    <w:rsid w:val="00370895"/>
    <w:rsid w:val="00370B00"/>
    <w:rsid w:val="00370B95"/>
    <w:rsid w:val="00370BBB"/>
    <w:rsid w:val="00370CC1"/>
    <w:rsid w:val="00370F74"/>
    <w:rsid w:val="00371847"/>
    <w:rsid w:val="003728B3"/>
    <w:rsid w:val="00372DEF"/>
    <w:rsid w:val="00373119"/>
    <w:rsid w:val="003739CD"/>
    <w:rsid w:val="00373C49"/>
    <w:rsid w:val="00373C77"/>
    <w:rsid w:val="00374633"/>
    <w:rsid w:val="0037473C"/>
    <w:rsid w:val="00374925"/>
    <w:rsid w:val="003753F6"/>
    <w:rsid w:val="00375FD5"/>
    <w:rsid w:val="003763C2"/>
    <w:rsid w:val="0037654D"/>
    <w:rsid w:val="0037735B"/>
    <w:rsid w:val="00377513"/>
    <w:rsid w:val="00377658"/>
    <w:rsid w:val="00377C8F"/>
    <w:rsid w:val="00380098"/>
    <w:rsid w:val="0038019E"/>
    <w:rsid w:val="0038067B"/>
    <w:rsid w:val="00380715"/>
    <w:rsid w:val="003809BE"/>
    <w:rsid w:val="00380CED"/>
    <w:rsid w:val="003814EA"/>
    <w:rsid w:val="0038190F"/>
    <w:rsid w:val="00381B10"/>
    <w:rsid w:val="00381CDD"/>
    <w:rsid w:val="003827B7"/>
    <w:rsid w:val="00382EAC"/>
    <w:rsid w:val="0038327E"/>
    <w:rsid w:val="00383B3D"/>
    <w:rsid w:val="00383EDF"/>
    <w:rsid w:val="00383F0C"/>
    <w:rsid w:val="003842FB"/>
    <w:rsid w:val="003844CC"/>
    <w:rsid w:val="00384655"/>
    <w:rsid w:val="00384C81"/>
    <w:rsid w:val="003850F5"/>
    <w:rsid w:val="00385493"/>
    <w:rsid w:val="00385569"/>
    <w:rsid w:val="003856E1"/>
    <w:rsid w:val="00385761"/>
    <w:rsid w:val="00386023"/>
    <w:rsid w:val="003860A9"/>
    <w:rsid w:val="0038664F"/>
    <w:rsid w:val="003869A6"/>
    <w:rsid w:val="00386B4E"/>
    <w:rsid w:val="00386B79"/>
    <w:rsid w:val="00386B9D"/>
    <w:rsid w:val="003903B6"/>
    <w:rsid w:val="00390690"/>
    <w:rsid w:val="00390777"/>
    <w:rsid w:val="0039091B"/>
    <w:rsid w:val="003914FC"/>
    <w:rsid w:val="00391A8B"/>
    <w:rsid w:val="00391AF4"/>
    <w:rsid w:val="00392397"/>
    <w:rsid w:val="003924F0"/>
    <w:rsid w:val="00392702"/>
    <w:rsid w:val="003927A5"/>
    <w:rsid w:val="00392BAE"/>
    <w:rsid w:val="00393050"/>
    <w:rsid w:val="003931C7"/>
    <w:rsid w:val="00393256"/>
    <w:rsid w:val="00393D54"/>
    <w:rsid w:val="00393EE0"/>
    <w:rsid w:val="00393F7C"/>
    <w:rsid w:val="00394789"/>
    <w:rsid w:val="00394DC3"/>
    <w:rsid w:val="003953EF"/>
    <w:rsid w:val="003955AE"/>
    <w:rsid w:val="00395B25"/>
    <w:rsid w:val="00395C83"/>
    <w:rsid w:val="00395F10"/>
    <w:rsid w:val="003963C2"/>
    <w:rsid w:val="003963CC"/>
    <w:rsid w:val="00396654"/>
    <w:rsid w:val="0039677A"/>
    <w:rsid w:val="003972AD"/>
    <w:rsid w:val="00397355"/>
    <w:rsid w:val="003978C0"/>
    <w:rsid w:val="00397F67"/>
    <w:rsid w:val="003A0467"/>
    <w:rsid w:val="003A04C2"/>
    <w:rsid w:val="003A04D7"/>
    <w:rsid w:val="003A0AF6"/>
    <w:rsid w:val="003A1422"/>
    <w:rsid w:val="003A15A9"/>
    <w:rsid w:val="003A294D"/>
    <w:rsid w:val="003A2C3B"/>
    <w:rsid w:val="003A353E"/>
    <w:rsid w:val="003A365A"/>
    <w:rsid w:val="003A36D2"/>
    <w:rsid w:val="003A3763"/>
    <w:rsid w:val="003A3A91"/>
    <w:rsid w:val="003A3C5F"/>
    <w:rsid w:val="003A3CD4"/>
    <w:rsid w:val="003A460B"/>
    <w:rsid w:val="003A4924"/>
    <w:rsid w:val="003A4BC8"/>
    <w:rsid w:val="003A4BDF"/>
    <w:rsid w:val="003A4C85"/>
    <w:rsid w:val="003A4EB0"/>
    <w:rsid w:val="003A533F"/>
    <w:rsid w:val="003A5346"/>
    <w:rsid w:val="003A55D8"/>
    <w:rsid w:val="003A586A"/>
    <w:rsid w:val="003A5B61"/>
    <w:rsid w:val="003A5BC4"/>
    <w:rsid w:val="003A5D42"/>
    <w:rsid w:val="003A5E8D"/>
    <w:rsid w:val="003A6056"/>
    <w:rsid w:val="003A6917"/>
    <w:rsid w:val="003A6B8A"/>
    <w:rsid w:val="003A712C"/>
    <w:rsid w:val="003A78BB"/>
    <w:rsid w:val="003A792A"/>
    <w:rsid w:val="003A7B08"/>
    <w:rsid w:val="003B08C0"/>
    <w:rsid w:val="003B08C9"/>
    <w:rsid w:val="003B11DF"/>
    <w:rsid w:val="003B14C7"/>
    <w:rsid w:val="003B18A7"/>
    <w:rsid w:val="003B1A0A"/>
    <w:rsid w:val="003B1B47"/>
    <w:rsid w:val="003B1B93"/>
    <w:rsid w:val="003B1EEF"/>
    <w:rsid w:val="003B24A7"/>
    <w:rsid w:val="003B24C9"/>
    <w:rsid w:val="003B2CB3"/>
    <w:rsid w:val="003B3B69"/>
    <w:rsid w:val="003B4067"/>
    <w:rsid w:val="003B40CF"/>
    <w:rsid w:val="003B43BF"/>
    <w:rsid w:val="003B442C"/>
    <w:rsid w:val="003B4EAD"/>
    <w:rsid w:val="003B5049"/>
    <w:rsid w:val="003B50D0"/>
    <w:rsid w:val="003B5555"/>
    <w:rsid w:val="003B5697"/>
    <w:rsid w:val="003B5DD3"/>
    <w:rsid w:val="003B6048"/>
    <w:rsid w:val="003B66F1"/>
    <w:rsid w:val="003B7173"/>
    <w:rsid w:val="003B7C97"/>
    <w:rsid w:val="003C03B1"/>
    <w:rsid w:val="003C03F4"/>
    <w:rsid w:val="003C09F4"/>
    <w:rsid w:val="003C0D00"/>
    <w:rsid w:val="003C0EE0"/>
    <w:rsid w:val="003C23EF"/>
    <w:rsid w:val="003C2882"/>
    <w:rsid w:val="003C2D99"/>
    <w:rsid w:val="003C33DD"/>
    <w:rsid w:val="003C34F1"/>
    <w:rsid w:val="003C3A07"/>
    <w:rsid w:val="003C3B0A"/>
    <w:rsid w:val="003C3BB9"/>
    <w:rsid w:val="003C3F07"/>
    <w:rsid w:val="003C3F2F"/>
    <w:rsid w:val="003C4008"/>
    <w:rsid w:val="003C4369"/>
    <w:rsid w:val="003C5304"/>
    <w:rsid w:val="003C5551"/>
    <w:rsid w:val="003C561E"/>
    <w:rsid w:val="003C5676"/>
    <w:rsid w:val="003C5A29"/>
    <w:rsid w:val="003C6384"/>
    <w:rsid w:val="003C6938"/>
    <w:rsid w:val="003C6FF4"/>
    <w:rsid w:val="003C7741"/>
    <w:rsid w:val="003C7BC8"/>
    <w:rsid w:val="003D0211"/>
    <w:rsid w:val="003D1544"/>
    <w:rsid w:val="003D17AB"/>
    <w:rsid w:val="003D18C0"/>
    <w:rsid w:val="003D1907"/>
    <w:rsid w:val="003D1E76"/>
    <w:rsid w:val="003D1F7C"/>
    <w:rsid w:val="003D1FB6"/>
    <w:rsid w:val="003D2CE2"/>
    <w:rsid w:val="003D2F3C"/>
    <w:rsid w:val="003D30AE"/>
    <w:rsid w:val="003D375C"/>
    <w:rsid w:val="003D3D5B"/>
    <w:rsid w:val="003D3E59"/>
    <w:rsid w:val="003D3F6C"/>
    <w:rsid w:val="003D4038"/>
    <w:rsid w:val="003D4264"/>
    <w:rsid w:val="003D4A35"/>
    <w:rsid w:val="003D4EAC"/>
    <w:rsid w:val="003D5B1C"/>
    <w:rsid w:val="003D5D7A"/>
    <w:rsid w:val="003D5E0D"/>
    <w:rsid w:val="003D5E82"/>
    <w:rsid w:val="003D5EA5"/>
    <w:rsid w:val="003D65AD"/>
    <w:rsid w:val="003D667E"/>
    <w:rsid w:val="003D6783"/>
    <w:rsid w:val="003D6E60"/>
    <w:rsid w:val="003D6EF2"/>
    <w:rsid w:val="003D6FF1"/>
    <w:rsid w:val="003D74A9"/>
    <w:rsid w:val="003D76F1"/>
    <w:rsid w:val="003D79D8"/>
    <w:rsid w:val="003D7CCF"/>
    <w:rsid w:val="003D7E2C"/>
    <w:rsid w:val="003E0113"/>
    <w:rsid w:val="003E034C"/>
    <w:rsid w:val="003E0732"/>
    <w:rsid w:val="003E08BE"/>
    <w:rsid w:val="003E0AC5"/>
    <w:rsid w:val="003E0B96"/>
    <w:rsid w:val="003E0D36"/>
    <w:rsid w:val="003E16C5"/>
    <w:rsid w:val="003E1DA3"/>
    <w:rsid w:val="003E2AE2"/>
    <w:rsid w:val="003E2C27"/>
    <w:rsid w:val="003E2D01"/>
    <w:rsid w:val="003E2F2F"/>
    <w:rsid w:val="003E32AF"/>
    <w:rsid w:val="003E3974"/>
    <w:rsid w:val="003E3D80"/>
    <w:rsid w:val="003E40C7"/>
    <w:rsid w:val="003E414D"/>
    <w:rsid w:val="003E417C"/>
    <w:rsid w:val="003E4532"/>
    <w:rsid w:val="003E463C"/>
    <w:rsid w:val="003E4EEF"/>
    <w:rsid w:val="003E5279"/>
    <w:rsid w:val="003E5465"/>
    <w:rsid w:val="003E564F"/>
    <w:rsid w:val="003E5BE2"/>
    <w:rsid w:val="003E5C55"/>
    <w:rsid w:val="003E5C8E"/>
    <w:rsid w:val="003E5EAB"/>
    <w:rsid w:val="003E5F28"/>
    <w:rsid w:val="003E62FE"/>
    <w:rsid w:val="003E6603"/>
    <w:rsid w:val="003E6648"/>
    <w:rsid w:val="003E6808"/>
    <w:rsid w:val="003E6C4A"/>
    <w:rsid w:val="003E6E37"/>
    <w:rsid w:val="003E72A9"/>
    <w:rsid w:val="003E72B4"/>
    <w:rsid w:val="003E74FC"/>
    <w:rsid w:val="003E765C"/>
    <w:rsid w:val="003E76C6"/>
    <w:rsid w:val="003E7FC1"/>
    <w:rsid w:val="003F0044"/>
    <w:rsid w:val="003F0213"/>
    <w:rsid w:val="003F0296"/>
    <w:rsid w:val="003F041A"/>
    <w:rsid w:val="003F05FC"/>
    <w:rsid w:val="003F061F"/>
    <w:rsid w:val="003F0CEE"/>
    <w:rsid w:val="003F0F0E"/>
    <w:rsid w:val="003F153B"/>
    <w:rsid w:val="003F16F8"/>
    <w:rsid w:val="003F1739"/>
    <w:rsid w:val="003F1B7D"/>
    <w:rsid w:val="003F1ED1"/>
    <w:rsid w:val="003F26FB"/>
    <w:rsid w:val="003F2F79"/>
    <w:rsid w:val="003F35B0"/>
    <w:rsid w:val="003F362F"/>
    <w:rsid w:val="003F3D62"/>
    <w:rsid w:val="003F3D7B"/>
    <w:rsid w:val="003F3ECD"/>
    <w:rsid w:val="003F3FFB"/>
    <w:rsid w:val="003F43C4"/>
    <w:rsid w:val="003F44E1"/>
    <w:rsid w:val="003F458E"/>
    <w:rsid w:val="003F465C"/>
    <w:rsid w:val="003F491A"/>
    <w:rsid w:val="003F4CF9"/>
    <w:rsid w:val="003F51C1"/>
    <w:rsid w:val="003F526C"/>
    <w:rsid w:val="003F6136"/>
    <w:rsid w:val="003F64D8"/>
    <w:rsid w:val="003F65FA"/>
    <w:rsid w:val="003F6698"/>
    <w:rsid w:val="003F69B9"/>
    <w:rsid w:val="003F6AFF"/>
    <w:rsid w:val="003F6D5D"/>
    <w:rsid w:val="003F72C2"/>
    <w:rsid w:val="003F734E"/>
    <w:rsid w:val="003F77DC"/>
    <w:rsid w:val="0040002C"/>
    <w:rsid w:val="004003DD"/>
    <w:rsid w:val="00400426"/>
    <w:rsid w:val="004009A2"/>
    <w:rsid w:val="00400C7E"/>
    <w:rsid w:val="00401BEB"/>
    <w:rsid w:val="00401DCF"/>
    <w:rsid w:val="00401FCA"/>
    <w:rsid w:val="004028D1"/>
    <w:rsid w:val="004028DE"/>
    <w:rsid w:val="00402E08"/>
    <w:rsid w:val="004035E8"/>
    <w:rsid w:val="004037DF"/>
    <w:rsid w:val="00403BAB"/>
    <w:rsid w:val="00403BEA"/>
    <w:rsid w:val="00403FD3"/>
    <w:rsid w:val="004044F6"/>
    <w:rsid w:val="00404570"/>
    <w:rsid w:val="00404583"/>
    <w:rsid w:val="004047D1"/>
    <w:rsid w:val="0040505A"/>
    <w:rsid w:val="004051E1"/>
    <w:rsid w:val="0040567F"/>
    <w:rsid w:val="004061E8"/>
    <w:rsid w:val="00406559"/>
    <w:rsid w:val="00406A38"/>
    <w:rsid w:val="00406AC4"/>
    <w:rsid w:val="004078EE"/>
    <w:rsid w:val="00407E18"/>
    <w:rsid w:val="0041117C"/>
    <w:rsid w:val="00411278"/>
    <w:rsid w:val="00411325"/>
    <w:rsid w:val="0041145D"/>
    <w:rsid w:val="00411A9E"/>
    <w:rsid w:val="00412149"/>
    <w:rsid w:val="00412F33"/>
    <w:rsid w:val="00412FE3"/>
    <w:rsid w:val="00413228"/>
    <w:rsid w:val="00413344"/>
    <w:rsid w:val="004133A9"/>
    <w:rsid w:val="004135CA"/>
    <w:rsid w:val="00413871"/>
    <w:rsid w:val="00413BA2"/>
    <w:rsid w:val="0041431C"/>
    <w:rsid w:val="004145A3"/>
    <w:rsid w:val="004145C3"/>
    <w:rsid w:val="00414847"/>
    <w:rsid w:val="00414F9D"/>
    <w:rsid w:val="00415586"/>
    <w:rsid w:val="00415690"/>
    <w:rsid w:val="0041573B"/>
    <w:rsid w:val="00415E66"/>
    <w:rsid w:val="00415EB3"/>
    <w:rsid w:val="004162BC"/>
    <w:rsid w:val="00416740"/>
    <w:rsid w:val="00416930"/>
    <w:rsid w:val="00416EF6"/>
    <w:rsid w:val="004172F9"/>
    <w:rsid w:val="00417638"/>
    <w:rsid w:val="004179FB"/>
    <w:rsid w:val="00417A7E"/>
    <w:rsid w:val="00417BDA"/>
    <w:rsid w:val="00420299"/>
    <w:rsid w:val="004208BA"/>
    <w:rsid w:val="004215B3"/>
    <w:rsid w:val="00421831"/>
    <w:rsid w:val="004218C8"/>
    <w:rsid w:val="00421934"/>
    <w:rsid w:val="00421C3D"/>
    <w:rsid w:val="00421D3D"/>
    <w:rsid w:val="00422D17"/>
    <w:rsid w:val="00422FED"/>
    <w:rsid w:val="0042322A"/>
    <w:rsid w:val="00423393"/>
    <w:rsid w:val="00423559"/>
    <w:rsid w:val="004235C7"/>
    <w:rsid w:val="00423893"/>
    <w:rsid w:val="00424B40"/>
    <w:rsid w:val="004250D2"/>
    <w:rsid w:val="00425388"/>
    <w:rsid w:val="00425393"/>
    <w:rsid w:val="004255D7"/>
    <w:rsid w:val="00425726"/>
    <w:rsid w:val="004258EF"/>
    <w:rsid w:val="00425A31"/>
    <w:rsid w:val="00425D33"/>
    <w:rsid w:val="00425D58"/>
    <w:rsid w:val="00425E41"/>
    <w:rsid w:val="004271AF"/>
    <w:rsid w:val="004278E3"/>
    <w:rsid w:val="00427B8C"/>
    <w:rsid w:val="00427EE2"/>
    <w:rsid w:val="00430201"/>
    <w:rsid w:val="00430AAD"/>
    <w:rsid w:val="00430D6B"/>
    <w:rsid w:val="00430F93"/>
    <w:rsid w:val="004327CC"/>
    <w:rsid w:val="00432961"/>
    <w:rsid w:val="00432A08"/>
    <w:rsid w:val="00432E25"/>
    <w:rsid w:val="00433612"/>
    <w:rsid w:val="004337E7"/>
    <w:rsid w:val="00433B14"/>
    <w:rsid w:val="00434584"/>
    <w:rsid w:val="00434813"/>
    <w:rsid w:val="00434CA6"/>
    <w:rsid w:val="00434E3D"/>
    <w:rsid w:val="00434EF2"/>
    <w:rsid w:val="00434EFF"/>
    <w:rsid w:val="00434FB1"/>
    <w:rsid w:val="00435274"/>
    <w:rsid w:val="00435374"/>
    <w:rsid w:val="00435433"/>
    <w:rsid w:val="00435767"/>
    <w:rsid w:val="004357CB"/>
    <w:rsid w:val="0043589B"/>
    <w:rsid w:val="00435985"/>
    <w:rsid w:val="00435BFA"/>
    <w:rsid w:val="00435D4F"/>
    <w:rsid w:val="00436092"/>
    <w:rsid w:val="00436177"/>
    <w:rsid w:val="004364E4"/>
    <w:rsid w:val="0043672A"/>
    <w:rsid w:val="004371BD"/>
    <w:rsid w:val="004371F7"/>
    <w:rsid w:val="00437F3B"/>
    <w:rsid w:val="0044184F"/>
    <w:rsid w:val="004418CD"/>
    <w:rsid w:val="004420E8"/>
    <w:rsid w:val="004421E8"/>
    <w:rsid w:val="00442663"/>
    <w:rsid w:val="00443699"/>
    <w:rsid w:val="00443C70"/>
    <w:rsid w:val="00443D58"/>
    <w:rsid w:val="00443DE8"/>
    <w:rsid w:val="00444003"/>
    <w:rsid w:val="00444303"/>
    <w:rsid w:val="004445CA"/>
    <w:rsid w:val="00444826"/>
    <w:rsid w:val="00444A82"/>
    <w:rsid w:val="00445281"/>
    <w:rsid w:val="004459E4"/>
    <w:rsid w:val="00445A82"/>
    <w:rsid w:val="00446482"/>
    <w:rsid w:val="00446767"/>
    <w:rsid w:val="004468ED"/>
    <w:rsid w:val="00446D54"/>
    <w:rsid w:val="00446E0C"/>
    <w:rsid w:val="004473C4"/>
    <w:rsid w:val="004479E7"/>
    <w:rsid w:val="00447A21"/>
    <w:rsid w:val="00447ACE"/>
    <w:rsid w:val="004500ED"/>
    <w:rsid w:val="00450458"/>
    <w:rsid w:val="00450505"/>
    <w:rsid w:val="00450854"/>
    <w:rsid w:val="004508EC"/>
    <w:rsid w:val="00450B91"/>
    <w:rsid w:val="00450D03"/>
    <w:rsid w:val="00450D90"/>
    <w:rsid w:val="00451AF8"/>
    <w:rsid w:val="00451B9C"/>
    <w:rsid w:val="00451E44"/>
    <w:rsid w:val="004521B2"/>
    <w:rsid w:val="004523F1"/>
    <w:rsid w:val="004529D6"/>
    <w:rsid w:val="00452AC1"/>
    <w:rsid w:val="00452C93"/>
    <w:rsid w:val="00453A75"/>
    <w:rsid w:val="00453AF8"/>
    <w:rsid w:val="0045445C"/>
    <w:rsid w:val="00454F95"/>
    <w:rsid w:val="00455C7E"/>
    <w:rsid w:val="00455CF6"/>
    <w:rsid w:val="004561BE"/>
    <w:rsid w:val="0045630F"/>
    <w:rsid w:val="004565DC"/>
    <w:rsid w:val="0045710E"/>
    <w:rsid w:val="0045731D"/>
    <w:rsid w:val="00457464"/>
    <w:rsid w:val="00457B06"/>
    <w:rsid w:val="00457E52"/>
    <w:rsid w:val="004603F4"/>
    <w:rsid w:val="00460BEE"/>
    <w:rsid w:val="00460C17"/>
    <w:rsid w:val="00461659"/>
    <w:rsid w:val="00461F8A"/>
    <w:rsid w:val="00462312"/>
    <w:rsid w:val="00462545"/>
    <w:rsid w:val="00462BBF"/>
    <w:rsid w:val="00462D4C"/>
    <w:rsid w:val="00463414"/>
    <w:rsid w:val="004634A8"/>
    <w:rsid w:val="0046360C"/>
    <w:rsid w:val="0046393C"/>
    <w:rsid w:val="0046412F"/>
    <w:rsid w:val="004643E8"/>
    <w:rsid w:val="0046472A"/>
    <w:rsid w:val="00465183"/>
    <w:rsid w:val="004651DF"/>
    <w:rsid w:val="00465A3B"/>
    <w:rsid w:val="00465CA8"/>
    <w:rsid w:val="00465E7C"/>
    <w:rsid w:val="0046633C"/>
    <w:rsid w:val="004664BA"/>
    <w:rsid w:val="004666CA"/>
    <w:rsid w:val="0046687E"/>
    <w:rsid w:val="00466B54"/>
    <w:rsid w:val="00467298"/>
    <w:rsid w:val="004678FE"/>
    <w:rsid w:val="00467C8A"/>
    <w:rsid w:val="00467CBA"/>
    <w:rsid w:val="00470D34"/>
    <w:rsid w:val="004710D0"/>
    <w:rsid w:val="004712E9"/>
    <w:rsid w:val="00471B01"/>
    <w:rsid w:val="00471C2C"/>
    <w:rsid w:val="00471CBB"/>
    <w:rsid w:val="0047213F"/>
    <w:rsid w:val="004723E3"/>
    <w:rsid w:val="0047242F"/>
    <w:rsid w:val="004724B0"/>
    <w:rsid w:val="00472661"/>
    <w:rsid w:val="00472B66"/>
    <w:rsid w:val="00472EB0"/>
    <w:rsid w:val="00472F12"/>
    <w:rsid w:val="00473916"/>
    <w:rsid w:val="00473DB9"/>
    <w:rsid w:val="00474063"/>
    <w:rsid w:val="004745B6"/>
    <w:rsid w:val="004745D4"/>
    <w:rsid w:val="00474B97"/>
    <w:rsid w:val="00475028"/>
    <w:rsid w:val="00475666"/>
    <w:rsid w:val="00475D80"/>
    <w:rsid w:val="00475E09"/>
    <w:rsid w:val="00476189"/>
    <w:rsid w:val="0047643F"/>
    <w:rsid w:val="004764E3"/>
    <w:rsid w:val="00476539"/>
    <w:rsid w:val="004769A5"/>
    <w:rsid w:val="00476EDA"/>
    <w:rsid w:val="00476EEA"/>
    <w:rsid w:val="00477990"/>
    <w:rsid w:val="00477F61"/>
    <w:rsid w:val="004803C2"/>
    <w:rsid w:val="004807B0"/>
    <w:rsid w:val="0048120D"/>
    <w:rsid w:val="0048161F"/>
    <w:rsid w:val="00481750"/>
    <w:rsid w:val="004817E7"/>
    <w:rsid w:val="00481BAF"/>
    <w:rsid w:val="00481C35"/>
    <w:rsid w:val="00481FD6"/>
    <w:rsid w:val="00482283"/>
    <w:rsid w:val="00482D40"/>
    <w:rsid w:val="00483582"/>
    <w:rsid w:val="00484549"/>
    <w:rsid w:val="004848D1"/>
    <w:rsid w:val="004850FE"/>
    <w:rsid w:val="00485721"/>
    <w:rsid w:val="0048572E"/>
    <w:rsid w:val="0048583F"/>
    <w:rsid w:val="004858C2"/>
    <w:rsid w:val="00485B40"/>
    <w:rsid w:val="00486044"/>
    <w:rsid w:val="00486643"/>
    <w:rsid w:val="004868CC"/>
    <w:rsid w:val="00486E44"/>
    <w:rsid w:val="0048709B"/>
    <w:rsid w:val="0048750F"/>
    <w:rsid w:val="00487975"/>
    <w:rsid w:val="00487C14"/>
    <w:rsid w:val="0049037B"/>
    <w:rsid w:val="004903DE"/>
    <w:rsid w:val="00490476"/>
    <w:rsid w:val="0049053A"/>
    <w:rsid w:val="004905B7"/>
    <w:rsid w:val="004907AD"/>
    <w:rsid w:val="00490A85"/>
    <w:rsid w:val="00490EA9"/>
    <w:rsid w:val="0049134C"/>
    <w:rsid w:val="00491887"/>
    <w:rsid w:val="004918C7"/>
    <w:rsid w:val="00491DB0"/>
    <w:rsid w:val="00491EF8"/>
    <w:rsid w:val="004920F6"/>
    <w:rsid w:val="004921F4"/>
    <w:rsid w:val="00492554"/>
    <w:rsid w:val="004929D0"/>
    <w:rsid w:val="00492DF6"/>
    <w:rsid w:val="0049367A"/>
    <w:rsid w:val="004938C9"/>
    <w:rsid w:val="00494326"/>
    <w:rsid w:val="004944F4"/>
    <w:rsid w:val="0049480E"/>
    <w:rsid w:val="00494B1A"/>
    <w:rsid w:val="00494D4B"/>
    <w:rsid w:val="00494F1A"/>
    <w:rsid w:val="0049534A"/>
    <w:rsid w:val="00495819"/>
    <w:rsid w:val="00495831"/>
    <w:rsid w:val="004959F9"/>
    <w:rsid w:val="00495BD3"/>
    <w:rsid w:val="00495ECE"/>
    <w:rsid w:val="004967A1"/>
    <w:rsid w:val="00496800"/>
    <w:rsid w:val="00496A98"/>
    <w:rsid w:val="00496BCF"/>
    <w:rsid w:val="00496E4A"/>
    <w:rsid w:val="004970FD"/>
    <w:rsid w:val="00497361"/>
    <w:rsid w:val="004977FD"/>
    <w:rsid w:val="00497B30"/>
    <w:rsid w:val="00497D05"/>
    <w:rsid w:val="00497D52"/>
    <w:rsid w:val="004A04E3"/>
    <w:rsid w:val="004A088F"/>
    <w:rsid w:val="004A0AB1"/>
    <w:rsid w:val="004A0CE4"/>
    <w:rsid w:val="004A0E5B"/>
    <w:rsid w:val="004A147F"/>
    <w:rsid w:val="004A15C5"/>
    <w:rsid w:val="004A1991"/>
    <w:rsid w:val="004A1AEF"/>
    <w:rsid w:val="004A1B7A"/>
    <w:rsid w:val="004A201C"/>
    <w:rsid w:val="004A219E"/>
    <w:rsid w:val="004A22A3"/>
    <w:rsid w:val="004A22B0"/>
    <w:rsid w:val="004A24E4"/>
    <w:rsid w:val="004A339D"/>
    <w:rsid w:val="004A3540"/>
    <w:rsid w:val="004A38A4"/>
    <w:rsid w:val="004A42E3"/>
    <w:rsid w:val="004A4D4D"/>
    <w:rsid w:val="004A4E5D"/>
    <w:rsid w:val="004A572C"/>
    <w:rsid w:val="004A71EE"/>
    <w:rsid w:val="004A722D"/>
    <w:rsid w:val="004A74D2"/>
    <w:rsid w:val="004A7B6C"/>
    <w:rsid w:val="004B02C5"/>
    <w:rsid w:val="004B06FA"/>
    <w:rsid w:val="004B072F"/>
    <w:rsid w:val="004B0B67"/>
    <w:rsid w:val="004B0B94"/>
    <w:rsid w:val="004B0CA4"/>
    <w:rsid w:val="004B0ECC"/>
    <w:rsid w:val="004B2699"/>
    <w:rsid w:val="004B2B3D"/>
    <w:rsid w:val="004B2C13"/>
    <w:rsid w:val="004B2CF9"/>
    <w:rsid w:val="004B3053"/>
    <w:rsid w:val="004B39A6"/>
    <w:rsid w:val="004B3A67"/>
    <w:rsid w:val="004B3CCC"/>
    <w:rsid w:val="004B3D9F"/>
    <w:rsid w:val="004B41FA"/>
    <w:rsid w:val="004B44FC"/>
    <w:rsid w:val="004B458F"/>
    <w:rsid w:val="004B49E1"/>
    <w:rsid w:val="004B4E89"/>
    <w:rsid w:val="004B5354"/>
    <w:rsid w:val="004B5507"/>
    <w:rsid w:val="004B5CDB"/>
    <w:rsid w:val="004B5E02"/>
    <w:rsid w:val="004B5E6E"/>
    <w:rsid w:val="004B5FD8"/>
    <w:rsid w:val="004B612D"/>
    <w:rsid w:val="004B6453"/>
    <w:rsid w:val="004B68B2"/>
    <w:rsid w:val="004B6996"/>
    <w:rsid w:val="004B724D"/>
    <w:rsid w:val="004B72CD"/>
    <w:rsid w:val="004B72E0"/>
    <w:rsid w:val="004B7314"/>
    <w:rsid w:val="004B76CC"/>
    <w:rsid w:val="004B7C52"/>
    <w:rsid w:val="004C038F"/>
    <w:rsid w:val="004C0434"/>
    <w:rsid w:val="004C0706"/>
    <w:rsid w:val="004C10F5"/>
    <w:rsid w:val="004C1262"/>
    <w:rsid w:val="004C1337"/>
    <w:rsid w:val="004C29C0"/>
    <w:rsid w:val="004C2E7E"/>
    <w:rsid w:val="004C2ECA"/>
    <w:rsid w:val="004C3264"/>
    <w:rsid w:val="004C3A99"/>
    <w:rsid w:val="004C3CCA"/>
    <w:rsid w:val="004C3E70"/>
    <w:rsid w:val="004C465F"/>
    <w:rsid w:val="004C4999"/>
    <w:rsid w:val="004C4BCB"/>
    <w:rsid w:val="004C50FC"/>
    <w:rsid w:val="004C599A"/>
    <w:rsid w:val="004C5B5C"/>
    <w:rsid w:val="004C65D7"/>
    <w:rsid w:val="004C67D9"/>
    <w:rsid w:val="004C6F9A"/>
    <w:rsid w:val="004C7160"/>
    <w:rsid w:val="004C7624"/>
    <w:rsid w:val="004C7925"/>
    <w:rsid w:val="004D0C6A"/>
    <w:rsid w:val="004D0DA3"/>
    <w:rsid w:val="004D1139"/>
    <w:rsid w:val="004D1231"/>
    <w:rsid w:val="004D252C"/>
    <w:rsid w:val="004D25D5"/>
    <w:rsid w:val="004D2958"/>
    <w:rsid w:val="004D342D"/>
    <w:rsid w:val="004D3561"/>
    <w:rsid w:val="004D3622"/>
    <w:rsid w:val="004D3723"/>
    <w:rsid w:val="004D3FC7"/>
    <w:rsid w:val="004D41AC"/>
    <w:rsid w:val="004D4317"/>
    <w:rsid w:val="004D482F"/>
    <w:rsid w:val="004D4C62"/>
    <w:rsid w:val="004D53F3"/>
    <w:rsid w:val="004D5568"/>
    <w:rsid w:val="004D5BF7"/>
    <w:rsid w:val="004D5C14"/>
    <w:rsid w:val="004D61EA"/>
    <w:rsid w:val="004D62BB"/>
    <w:rsid w:val="004D6506"/>
    <w:rsid w:val="004D68AD"/>
    <w:rsid w:val="004D6DC4"/>
    <w:rsid w:val="004D7186"/>
    <w:rsid w:val="004D73A5"/>
    <w:rsid w:val="004D751E"/>
    <w:rsid w:val="004D75CF"/>
    <w:rsid w:val="004D7A74"/>
    <w:rsid w:val="004D7FC1"/>
    <w:rsid w:val="004E0341"/>
    <w:rsid w:val="004E0649"/>
    <w:rsid w:val="004E0710"/>
    <w:rsid w:val="004E0A1A"/>
    <w:rsid w:val="004E0D0C"/>
    <w:rsid w:val="004E1DBD"/>
    <w:rsid w:val="004E1F8D"/>
    <w:rsid w:val="004E20E6"/>
    <w:rsid w:val="004E217D"/>
    <w:rsid w:val="004E27CC"/>
    <w:rsid w:val="004E2891"/>
    <w:rsid w:val="004E2926"/>
    <w:rsid w:val="004E2D17"/>
    <w:rsid w:val="004E37FB"/>
    <w:rsid w:val="004E3D12"/>
    <w:rsid w:val="004E44DA"/>
    <w:rsid w:val="004E4A62"/>
    <w:rsid w:val="004E4FA4"/>
    <w:rsid w:val="004E4FB2"/>
    <w:rsid w:val="004E5005"/>
    <w:rsid w:val="004E5579"/>
    <w:rsid w:val="004E55AB"/>
    <w:rsid w:val="004E575F"/>
    <w:rsid w:val="004E5FB0"/>
    <w:rsid w:val="004E5FD1"/>
    <w:rsid w:val="004E641F"/>
    <w:rsid w:val="004E6C99"/>
    <w:rsid w:val="004E6D6B"/>
    <w:rsid w:val="004E6F42"/>
    <w:rsid w:val="004E7474"/>
    <w:rsid w:val="004E7670"/>
    <w:rsid w:val="004E7B6D"/>
    <w:rsid w:val="004E7D53"/>
    <w:rsid w:val="004E7E8F"/>
    <w:rsid w:val="004F0824"/>
    <w:rsid w:val="004F0845"/>
    <w:rsid w:val="004F0AD0"/>
    <w:rsid w:val="004F19D5"/>
    <w:rsid w:val="004F1D5E"/>
    <w:rsid w:val="004F1E6D"/>
    <w:rsid w:val="004F1ED1"/>
    <w:rsid w:val="004F216E"/>
    <w:rsid w:val="004F2ABC"/>
    <w:rsid w:val="004F30AA"/>
    <w:rsid w:val="004F30D6"/>
    <w:rsid w:val="004F4217"/>
    <w:rsid w:val="004F43B1"/>
    <w:rsid w:val="004F4A3A"/>
    <w:rsid w:val="004F4BFB"/>
    <w:rsid w:val="004F4E42"/>
    <w:rsid w:val="004F4E4D"/>
    <w:rsid w:val="004F4F8D"/>
    <w:rsid w:val="004F505A"/>
    <w:rsid w:val="004F534A"/>
    <w:rsid w:val="004F53EF"/>
    <w:rsid w:val="004F574A"/>
    <w:rsid w:val="004F5D84"/>
    <w:rsid w:val="004F5E7A"/>
    <w:rsid w:val="004F6090"/>
    <w:rsid w:val="004F62D7"/>
    <w:rsid w:val="004F65BB"/>
    <w:rsid w:val="004F6B59"/>
    <w:rsid w:val="004F7649"/>
    <w:rsid w:val="004F7ADA"/>
    <w:rsid w:val="004F7B30"/>
    <w:rsid w:val="004F7DB6"/>
    <w:rsid w:val="004F7EE2"/>
    <w:rsid w:val="00500040"/>
    <w:rsid w:val="0050022F"/>
    <w:rsid w:val="00500351"/>
    <w:rsid w:val="005007C8"/>
    <w:rsid w:val="00500B6F"/>
    <w:rsid w:val="005012A8"/>
    <w:rsid w:val="00501BE6"/>
    <w:rsid w:val="00501BFB"/>
    <w:rsid w:val="00501F8D"/>
    <w:rsid w:val="00502781"/>
    <w:rsid w:val="00502844"/>
    <w:rsid w:val="005030E3"/>
    <w:rsid w:val="00503266"/>
    <w:rsid w:val="00503E04"/>
    <w:rsid w:val="0050450C"/>
    <w:rsid w:val="00504539"/>
    <w:rsid w:val="0050499B"/>
    <w:rsid w:val="00504B28"/>
    <w:rsid w:val="0050572F"/>
    <w:rsid w:val="00506725"/>
    <w:rsid w:val="00506F4E"/>
    <w:rsid w:val="00506F93"/>
    <w:rsid w:val="00510190"/>
    <w:rsid w:val="005108E2"/>
    <w:rsid w:val="00510A12"/>
    <w:rsid w:val="00510E0A"/>
    <w:rsid w:val="005110AD"/>
    <w:rsid w:val="00511350"/>
    <w:rsid w:val="00511D0B"/>
    <w:rsid w:val="00511D4A"/>
    <w:rsid w:val="00511DE5"/>
    <w:rsid w:val="00512807"/>
    <w:rsid w:val="00512976"/>
    <w:rsid w:val="00513080"/>
    <w:rsid w:val="00513540"/>
    <w:rsid w:val="00513A4E"/>
    <w:rsid w:val="00513AC3"/>
    <w:rsid w:val="00514562"/>
    <w:rsid w:val="00514642"/>
    <w:rsid w:val="00514BCA"/>
    <w:rsid w:val="00514FF3"/>
    <w:rsid w:val="0051524B"/>
    <w:rsid w:val="00515329"/>
    <w:rsid w:val="00515A64"/>
    <w:rsid w:val="00515BB7"/>
    <w:rsid w:val="00516842"/>
    <w:rsid w:val="00516F7E"/>
    <w:rsid w:val="00516FFB"/>
    <w:rsid w:val="00517033"/>
    <w:rsid w:val="00517B33"/>
    <w:rsid w:val="00517C31"/>
    <w:rsid w:val="00517E0E"/>
    <w:rsid w:val="00517ED0"/>
    <w:rsid w:val="005202ED"/>
    <w:rsid w:val="00520399"/>
    <w:rsid w:val="00520649"/>
    <w:rsid w:val="0052124F"/>
    <w:rsid w:val="005218F6"/>
    <w:rsid w:val="00521A7D"/>
    <w:rsid w:val="00521D31"/>
    <w:rsid w:val="00521D6E"/>
    <w:rsid w:val="00521E9E"/>
    <w:rsid w:val="00522CED"/>
    <w:rsid w:val="005236FA"/>
    <w:rsid w:val="005237BF"/>
    <w:rsid w:val="00523857"/>
    <w:rsid w:val="00523C43"/>
    <w:rsid w:val="00523E95"/>
    <w:rsid w:val="0052427C"/>
    <w:rsid w:val="005243A3"/>
    <w:rsid w:val="00524446"/>
    <w:rsid w:val="0052484B"/>
    <w:rsid w:val="005259F4"/>
    <w:rsid w:val="00525C11"/>
    <w:rsid w:val="005260A1"/>
    <w:rsid w:val="0052655E"/>
    <w:rsid w:val="005265C0"/>
    <w:rsid w:val="00526A81"/>
    <w:rsid w:val="00526EDA"/>
    <w:rsid w:val="005274F0"/>
    <w:rsid w:val="005275D5"/>
    <w:rsid w:val="00527AF2"/>
    <w:rsid w:val="00527FF0"/>
    <w:rsid w:val="00530E7B"/>
    <w:rsid w:val="00530ECC"/>
    <w:rsid w:val="005314DE"/>
    <w:rsid w:val="0053162E"/>
    <w:rsid w:val="00531CCE"/>
    <w:rsid w:val="00531DD7"/>
    <w:rsid w:val="00531F27"/>
    <w:rsid w:val="00531FD2"/>
    <w:rsid w:val="00532115"/>
    <w:rsid w:val="005323F0"/>
    <w:rsid w:val="005329C3"/>
    <w:rsid w:val="005329E2"/>
    <w:rsid w:val="00532D22"/>
    <w:rsid w:val="00532DE4"/>
    <w:rsid w:val="005338D0"/>
    <w:rsid w:val="005345DD"/>
    <w:rsid w:val="005345F2"/>
    <w:rsid w:val="00534B8C"/>
    <w:rsid w:val="00534C56"/>
    <w:rsid w:val="00534FD9"/>
    <w:rsid w:val="0053556E"/>
    <w:rsid w:val="00535BD2"/>
    <w:rsid w:val="00535FDB"/>
    <w:rsid w:val="00536305"/>
    <w:rsid w:val="00536BB5"/>
    <w:rsid w:val="00536BD4"/>
    <w:rsid w:val="00536C51"/>
    <w:rsid w:val="00537236"/>
    <w:rsid w:val="00537571"/>
    <w:rsid w:val="005377C2"/>
    <w:rsid w:val="0054001D"/>
    <w:rsid w:val="0054070C"/>
    <w:rsid w:val="0054074D"/>
    <w:rsid w:val="00540B00"/>
    <w:rsid w:val="00541257"/>
    <w:rsid w:val="0054126B"/>
    <w:rsid w:val="00541617"/>
    <w:rsid w:val="00542582"/>
    <w:rsid w:val="005426E2"/>
    <w:rsid w:val="005429BF"/>
    <w:rsid w:val="00542E87"/>
    <w:rsid w:val="00543024"/>
    <w:rsid w:val="0054378D"/>
    <w:rsid w:val="005439AD"/>
    <w:rsid w:val="00543ACC"/>
    <w:rsid w:val="00543C47"/>
    <w:rsid w:val="00544447"/>
    <w:rsid w:val="0054452D"/>
    <w:rsid w:val="00544531"/>
    <w:rsid w:val="00544D22"/>
    <w:rsid w:val="0054511E"/>
    <w:rsid w:val="0054581D"/>
    <w:rsid w:val="005458D2"/>
    <w:rsid w:val="00545D82"/>
    <w:rsid w:val="00546638"/>
    <w:rsid w:val="0054689E"/>
    <w:rsid w:val="0054693D"/>
    <w:rsid w:val="005472A8"/>
    <w:rsid w:val="00547336"/>
    <w:rsid w:val="00547CD8"/>
    <w:rsid w:val="00547E13"/>
    <w:rsid w:val="0055073F"/>
    <w:rsid w:val="00550F36"/>
    <w:rsid w:val="005512AF"/>
    <w:rsid w:val="00551504"/>
    <w:rsid w:val="0055178A"/>
    <w:rsid w:val="00551BDB"/>
    <w:rsid w:val="00551C06"/>
    <w:rsid w:val="00551DAE"/>
    <w:rsid w:val="005528F1"/>
    <w:rsid w:val="00552BE9"/>
    <w:rsid w:val="00552F25"/>
    <w:rsid w:val="005533B1"/>
    <w:rsid w:val="00553921"/>
    <w:rsid w:val="00553D10"/>
    <w:rsid w:val="00553FB8"/>
    <w:rsid w:val="0055406C"/>
    <w:rsid w:val="005549FE"/>
    <w:rsid w:val="00554C04"/>
    <w:rsid w:val="00554DBD"/>
    <w:rsid w:val="0055580B"/>
    <w:rsid w:val="00555959"/>
    <w:rsid w:val="00555A5A"/>
    <w:rsid w:val="00555A82"/>
    <w:rsid w:val="00555BAA"/>
    <w:rsid w:val="00555C5F"/>
    <w:rsid w:val="00555DDA"/>
    <w:rsid w:val="00555ECE"/>
    <w:rsid w:val="0055607B"/>
    <w:rsid w:val="005565E0"/>
    <w:rsid w:val="00556B80"/>
    <w:rsid w:val="0055718C"/>
    <w:rsid w:val="005571FB"/>
    <w:rsid w:val="005575F7"/>
    <w:rsid w:val="005576D1"/>
    <w:rsid w:val="005578FA"/>
    <w:rsid w:val="005605E3"/>
    <w:rsid w:val="0056079D"/>
    <w:rsid w:val="00560B1F"/>
    <w:rsid w:val="005610C1"/>
    <w:rsid w:val="0056112C"/>
    <w:rsid w:val="00561786"/>
    <w:rsid w:val="00561D38"/>
    <w:rsid w:val="00561D90"/>
    <w:rsid w:val="005622AF"/>
    <w:rsid w:val="0056259D"/>
    <w:rsid w:val="00562680"/>
    <w:rsid w:val="00562AE3"/>
    <w:rsid w:val="00562CFB"/>
    <w:rsid w:val="00562DF0"/>
    <w:rsid w:val="00563058"/>
    <w:rsid w:val="00563304"/>
    <w:rsid w:val="0056351F"/>
    <w:rsid w:val="00563C61"/>
    <w:rsid w:val="00564036"/>
    <w:rsid w:val="005641C3"/>
    <w:rsid w:val="00564A7C"/>
    <w:rsid w:val="00564AC2"/>
    <w:rsid w:val="00564C2C"/>
    <w:rsid w:val="0056516D"/>
    <w:rsid w:val="005652AB"/>
    <w:rsid w:val="00565D34"/>
    <w:rsid w:val="00565E7C"/>
    <w:rsid w:val="00566B7F"/>
    <w:rsid w:val="00567121"/>
    <w:rsid w:val="00567CFE"/>
    <w:rsid w:val="00567D5F"/>
    <w:rsid w:val="00570370"/>
    <w:rsid w:val="005706D8"/>
    <w:rsid w:val="00570AF8"/>
    <w:rsid w:val="00570E36"/>
    <w:rsid w:val="00570E8B"/>
    <w:rsid w:val="0057118E"/>
    <w:rsid w:val="00571A9C"/>
    <w:rsid w:val="00571AF4"/>
    <w:rsid w:val="005728D6"/>
    <w:rsid w:val="005735C9"/>
    <w:rsid w:val="005735FB"/>
    <w:rsid w:val="005742EB"/>
    <w:rsid w:val="00574737"/>
    <w:rsid w:val="00574C54"/>
    <w:rsid w:val="00576386"/>
    <w:rsid w:val="005764B1"/>
    <w:rsid w:val="00576A44"/>
    <w:rsid w:val="00576CB9"/>
    <w:rsid w:val="00576F98"/>
    <w:rsid w:val="00576FBC"/>
    <w:rsid w:val="00577536"/>
    <w:rsid w:val="005775AB"/>
    <w:rsid w:val="00577A0A"/>
    <w:rsid w:val="00577B53"/>
    <w:rsid w:val="00577F15"/>
    <w:rsid w:val="005809AD"/>
    <w:rsid w:val="00580C8B"/>
    <w:rsid w:val="00580F2A"/>
    <w:rsid w:val="00581392"/>
    <w:rsid w:val="0058151A"/>
    <w:rsid w:val="005815AF"/>
    <w:rsid w:val="00581841"/>
    <w:rsid w:val="00581D79"/>
    <w:rsid w:val="00581E53"/>
    <w:rsid w:val="0058208A"/>
    <w:rsid w:val="00582393"/>
    <w:rsid w:val="005826ED"/>
    <w:rsid w:val="00583811"/>
    <w:rsid w:val="0058405D"/>
    <w:rsid w:val="00584316"/>
    <w:rsid w:val="005845BC"/>
    <w:rsid w:val="0058461F"/>
    <w:rsid w:val="005858D1"/>
    <w:rsid w:val="00585B64"/>
    <w:rsid w:val="00585CD8"/>
    <w:rsid w:val="005865D9"/>
    <w:rsid w:val="0058660A"/>
    <w:rsid w:val="00586809"/>
    <w:rsid w:val="00586B1A"/>
    <w:rsid w:val="00586B2C"/>
    <w:rsid w:val="005872FB"/>
    <w:rsid w:val="00587450"/>
    <w:rsid w:val="00587B42"/>
    <w:rsid w:val="00587B69"/>
    <w:rsid w:val="00590246"/>
    <w:rsid w:val="005905FC"/>
    <w:rsid w:val="00590B52"/>
    <w:rsid w:val="00591105"/>
    <w:rsid w:val="00591125"/>
    <w:rsid w:val="00591844"/>
    <w:rsid w:val="0059190E"/>
    <w:rsid w:val="005923F0"/>
    <w:rsid w:val="0059249F"/>
    <w:rsid w:val="00592633"/>
    <w:rsid w:val="005929EB"/>
    <w:rsid w:val="00593155"/>
    <w:rsid w:val="005934DC"/>
    <w:rsid w:val="00593BDB"/>
    <w:rsid w:val="00593DEF"/>
    <w:rsid w:val="00593E2B"/>
    <w:rsid w:val="00593E87"/>
    <w:rsid w:val="005943E1"/>
    <w:rsid w:val="0059491E"/>
    <w:rsid w:val="00594E7C"/>
    <w:rsid w:val="005968AD"/>
    <w:rsid w:val="00596A80"/>
    <w:rsid w:val="00596AF6"/>
    <w:rsid w:val="0059765B"/>
    <w:rsid w:val="00597D17"/>
    <w:rsid w:val="00597D69"/>
    <w:rsid w:val="00597E7C"/>
    <w:rsid w:val="005A01D4"/>
    <w:rsid w:val="005A08D9"/>
    <w:rsid w:val="005A0B5F"/>
    <w:rsid w:val="005A0C9C"/>
    <w:rsid w:val="005A116C"/>
    <w:rsid w:val="005A119F"/>
    <w:rsid w:val="005A11E7"/>
    <w:rsid w:val="005A13F3"/>
    <w:rsid w:val="005A2C74"/>
    <w:rsid w:val="005A2F66"/>
    <w:rsid w:val="005A363E"/>
    <w:rsid w:val="005A39E1"/>
    <w:rsid w:val="005A40B5"/>
    <w:rsid w:val="005A40C3"/>
    <w:rsid w:val="005A4224"/>
    <w:rsid w:val="005A44A6"/>
    <w:rsid w:val="005A4D2D"/>
    <w:rsid w:val="005A50EB"/>
    <w:rsid w:val="005A555F"/>
    <w:rsid w:val="005A5B91"/>
    <w:rsid w:val="005A62C8"/>
    <w:rsid w:val="005A6496"/>
    <w:rsid w:val="005A6BDC"/>
    <w:rsid w:val="005A6DFB"/>
    <w:rsid w:val="005A7674"/>
    <w:rsid w:val="005A76E6"/>
    <w:rsid w:val="005B0441"/>
    <w:rsid w:val="005B079E"/>
    <w:rsid w:val="005B0992"/>
    <w:rsid w:val="005B0A71"/>
    <w:rsid w:val="005B0EB3"/>
    <w:rsid w:val="005B1513"/>
    <w:rsid w:val="005B155C"/>
    <w:rsid w:val="005B1699"/>
    <w:rsid w:val="005B18A3"/>
    <w:rsid w:val="005B1AC4"/>
    <w:rsid w:val="005B1BA7"/>
    <w:rsid w:val="005B1F75"/>
    <w:rsid w:val="005B1FAA"/>
    <w:rsid w:val="005B20C5"/>
    <w:rsid w:val="005B2500"/>
    <w:rsid w:val="005B2AE9"/>
    <w:rsid w:val="005B2B4F"/>
    <w:rsid w:val="005B31F0"/>
    <w:rsid w:val="005B46BE"/>
    <w:rsid w:val="005B48E1"/>
    <w:rsid w:val="005B4F71"/>
    <w:rsid w:val="005B4F79"/>
    <w:rsid w:val="005B4FDE"/>
    <w:rsid w:val="005B50DA"/>
    <w:rsid w:val="005B51E3"/>
    <w:rsid w:val="005B6128"/>
    <w:rsid w:val="005B612D"/>
    <w:rsid w:val="005B76A4"/>
    <w:rsid w:val="005B7E84"/>
    <w:rsid w:val="005C0C0D"/>
    <w:rsid w:val="005C153E"/>
    <w:rsid w:val="005C1654"/>
    <w:rsid w:val="005C1863"/>
    <w:rsid w:val="005C1A8E"/>
    <w:rsid w:val="005C1ACD"/>
    <w:rsid w:val="005C1EDE"/>
    <w:rsid w:val="005C1F65"/>
    <w:rsid w:val="005C25D9"/>
    <w:rsid w:val="005C25FE"/>
    <w:rsid w:val="005C2ED3"/>
    <w:rsid w:val="005C31FF"/>
    <w:rsid w:val="005C3B6D"/>
    <w:rsid w:val="005C44C7"/>
    <w:rsid w:val="005C48D8"/>
    <w:rsid w:val="005C4A91"/>
    <w:rsid w:val="005C4BB3"/>
    <w:rsid w:val="005C4BDD"/>
    <w:rsid w:val="005C4E88"/>
    <w:rsid w:val="005C53E8"/>
    <w:rsid w:val="005C56F1"/>
    <w:rsid w:val="005C5868"/>
    <w:rsid w:val="005C5961"/>
    <w:rsid w:val="005C5A9F"/>
    <w:rsid w:val="005C5B86"/>
    <w:rsid w:val="005C5EB6"/>
    <w:rsid w:val="005C607C"/>
    <w:rsid w:val="005C6187"/>
    <w:rsid w:val="005C64BA"/>
    <w:rsid w:val="005C6955"/>
    <w:rsid w:val="005C6F6E"/>
    <w:rsid w:val="005C7280"/>
    <w:rsid w:val="005C72BA"/>
    <w:rsid w:val="005C7727"/>
    <w:rsid w:val="005D04F4"/>
    <w:rsid w:val="005D095B"/>
    <w:rsid w:val="005D0BD9"/>
    <w:rsid w:val="005D0DBD"/>
    <w:rsid w:val="005D0EFA"/>
    <w:rsid w:val="005D106D"/>
    <w:rsid w:val="005D14D1"/>
    <w:rsid w:val="005D16A7"/>
    <w:rsid w:val="005D1926"/>
    <w:rsid w:val="005D1F34"/>
    <w:rsid w:val="005D241D"/>
    <w:rsid w:val="005D2634"/>
    <w:rsid w:val="005D26CE"/>
    <w:rsid w:val="005D2B9A"/>
    <w:rsid w:val="005D2F21"/>
    <w:rsid w:val="005D307A"/>
    <w:rsid w:val="005D311B"/>
    <w:rsid w:val="005D312F"/>
    <w:rsid w:val="005D3370"/>
    <w:rsid w:val="005D3391"/>
    <w:rsid w:val="005D3610"/>
    <w:rsid w:val="005D3A86"/>
    <w:rsid w:val="005D3C80"/>
    <w:rsid w:val="005D462B"/>
    <w:rsid w:val="005D4A35"/>
    <w:rsid w:val="005D4B87"/>
    <w:rsid w:val="005D4D08"/>
    <w:rsid w:val="005D52DC"/>
    <w:rsid w:val="005D543F"/>
    <w:rsid w:val="005D58CD"/>
    <w:rsid w:val="005D5B77"/>
    <w:rsid w:val="005D6781"/>
    <w:rsid w:val="005D67CD"/>
    <w:rsid w:val="005D6912"/>
    <w:rsid w:val="005D6B43"/>
    <w:rsid w:val="005D7430"/>
    <w:rsid w:val="005D746E"/>
    <w:rsid w:val="005D74C5"/>
    <w:rsid w:val="005D77CB"/>
    <w:rsid w:val="005D7F2F"/>
    <w:rsid w:val="005E09EC"/>
    <w:rsid w:val="005E0BBA"/>
    <w:rsid w:val="005E122B"/>
    <w:rsid w:val="005E132E"/>
    <w:rsid w:val="005E136C"/>
    <w:rsid w:val="005E1911"/>
    <w:rsid w:val="005E1A52"/>
    <w:rsid w:val="005E21EA"/>
    <w:rsid w:val="005E22A6"/>
    <w:rsid w:val="005E257A"/>
    <w:rsid w:val="005E2C35"/>
    <w:rsid w:val="005E3AB3"/>
    <w:rsid w:val="005E4108"/>
    <w:rsid w:val="005E414C"/>
    <w:rsid w:val="005E4198"/>
    <w:rsid w:val="005E49E1"/>
    <w:rsid w:val="005E4F76"/>
    <w:rsid w:val="005E505B"/>
    <w:rsid w:val="005E53E1"/>
    <w:rsid w:val="005E5591"/>
    <w:rsid w:val="005E57E6"/>
    <w:rsid w:val="005E5EA4"/>
    <w:rsid w:val="005E68C6"/>
    <w:rsid w:val="005E69F7"/>
    <w:rsid w:val="005E6BE6"/>
    <w:rsid w:val="005E6FBD"/>
    <w:rsid w:val="005E764E"/>
    <w:rsid w:val="005E79CB"/>
    <w:rsid w:val="005E7A63"/>
    <w:rsid w:val="005E7B8D"/>
    <w:rsid w:val="005F0253"/>
    <w:rsid w:val="005F0347"/>
    <w:rsid w:val="005F0DF5"/>
    <w:rsid w:val="005F1044"/>
    <w:rsid w:val="005F113B"/>
    <w:rsid w:val="005F1670"/>
    <w:rsid w:val="005F1EFF"/>
    <w:rsid w:val="005F1F44"/>
    <w:rsid w:val="005F1F4F"/>
    <w:rsid w:val="005F2431"/>
    <w:rsid w:val="005F2A99"/>
    <w:rsid w:val="005F2BFD"/>
    <w:rsid w:val="005F2E9C"/>
    <w:rsid w:val="005F304F"/>
    <w:rsid w:val="005F31BA"/>
    <w:rsid w:val="005F39B4"/>
    <w:rsid w:val="005F3A45"/>
    <w:rsid w:val="005F3B47"/>
    <w:rsid w:val="005F3D32"/>
    <w:rsid w:val="005F4143"/>
    <w:rsid w:val="005F457F"/>
    <w:rsid w:val="005F4A42"/>
    <w:rsid w:val="005F4EA3"/>
    <w:rsid w:val="005F4FE9"/>
    <w:rsid w:val="005F5F45"/>
    <w:rsid w:val="005F6632"/>
    <w:rsid w:val="005F6720"/>
    <w:rsid w:val="005F68BA"/>
    <w:rsid w:val="005F696B"/>
    <w:rsid w:val="005F697D"/>
    <w:rsid w:val="005F69A0"/>
    <w:rsid w:val="005F6D91"/>
    <w:rsid w:val="005F6D9F"/>
    <w:rsid w:val="005F6DFE"/>
    <w:rsid w:val="005F6FD9"/>
    <w:rsid w:val="005F71E2"/>
    <w:rsid w:val="005F737A"/>
    <w:rsid w:val="005F74B2"/>
    <w:rsid w:val="005F788B"/>
    <w:rsid w:val="005F78DA"/>
    <w:rsid w:val="005F7E63"/>
    <w:rsid w:val="006001FD"/>
    <w:rsid w:val="006007E0"/>
    <w:rsid w:val="00601292"/>
    <w:rsid w:val="00601364"/>
    <w:rsid w:val="00601ACA"/>
    <w:rsid w:val="00602790"/>
    <w:rsid w:val="00602913"/>
    <w:rsid w:val="00602C33"/>
    <w:rsid w:val="00603125"/>
    <w:rsid w:val="00603CAC"/>
    <w:rsid w:val="00604003"/>
    <w:rsid w:val="006040FE"/>
    <w:rsid w:val="00604349"/>
    <w:rsid w:val="006045F7"/>
    <w:rsid w:val="006048A1"/>
    <w:rsid w:val="00605E0B"/>
    <w:rsid w:val="00606045"/>
    <w:rsid w:val="00606479"/>
    <w:rsid w:val="00606627"/>
    <w:rsid w:val="0060663F"/>
    <w:rsid w:val="00606836"/>
    <w:rsid w:val="0060683C"/>
    <w:rsid w:val="0060707A"/>
    <w:rsid w:val="00607147"/>
    <w:rsid w:val="00607577"/>
    <w:rsid w:val="00607975"/>
    <w:rsid w:val="00607AB7"/>
    <w:rsid w:val="00607E3F"/>
    <w:rsid w:val="0061001F"/>
    <w:rsid w:val="00610479"/>
    <w:rsid w:val="0061051A"/>
    <w:rsid w:val="006117A2"/>
    <w:rsid w:val="00611CF2"/>
    <w:rsid w:val="00611E48"/>
    <w:rsid w:val="00611E86"/>
    <w:rsid w:val="00611EC6"/>
    <w:rsid w:val="0061216E"/>
    <w:rsid w:val="006122CD"/>
    <w:rsid w:val="0061237F"/>
    <w:rsid w:val="006124C8"/>
    <w:rsid w:val="0061281A"/>
    <w:rsid w:val="00612F50"/>
    <w:rsid w:val="006130E9"/>
    <w:rsid w:val="006132C7"/>
    <w:rsid w:val="0061392E"/>
    <w:rsid w:val="00613C8B"/>
    <w:rsid w:val="006145B3"/>
    <w:rsid w:val="00614619"/>
    <w:rsid w:val="00614DC8"/>
    <w:rsid w:val="00615306"/>
    <w:rsid w:val="00615540"/>
    <w:rsid w:val="00615744"/>
    <w:rsid w:val="006158EC"/>
    <w:rsid w:val="00616158"/>
    <w:rsid w:val="00616F8D"/>
    <w:rsid w:val="006171E7"/>
    <w:rsid w:val="0061758D"/>
    <w:rsid w:val="00617BDF"/>
    <w:rsid w:val="00620CEB"/>
    <w:rsid w:val="00621210"/>
    <w:rsid w:val="006212B9"/>
    <w:rsid w:val="006219F2"/>
    <w:rsid w:val="00621BDF"/>
    <w:rsid w:val="00621CC5"/>
    <w:rsid w:val="00621E38"/>
    <w:rsid w:val="00622B78"/>
    <w:rsid w:val="00622F1C"/>
    <w:rsid w:val="00623131"/>
    <w:rsid w:val="00623159"/>
    <w:rsid w:val="00623480"/>
    <w:rsid w:val="00623E60"/>
    <w:rsid w:val="00623F30"/>
    <w:rsid w:val="00624248"/>
    <w:rsid w:val="006245BE"/>
    <w:rsid w:val="00624A55"/>
    <w:rsid w:val="00624CBD"/>
    <w:rsid w:val="006250A3"/>
    <w:rsid w:val="006252AE"/>
    <w:rsid w:val="0062564C"/>
    <w:rsid w:val="00625E9C"/>
    <w:rsid w:val="00625F5F"/>
    <w:rsid w:val="00625F60"/>
    <w:rsid w:val="006266CB"/>
    <w:rsid w:val="00626E70"/>
    <w:rsid w:val="00627224"/>
    <w:rsid w:val="0062723A"/>
    <w:rsid w:val="006273E6"/>
    <w:rsid w:val="00627687"/>
    <w:rsid w:val="00627AFA"/>
    <w:rsid w:val="00627E56"/>
    <w:rsid w:val="00627F87"/>
    <w:rsid w:val="006307C0"/>
    <w:rsid w:val="00630C7E"/>
    <w:rsid w:val="00631048"/>
    <w:rsid w:val="0063116B"/>
    <w:rsid w:val="006315BF"/>
    <w:rsid w:val="00631A51"/>
    <w:rsid w:val="00631FDA"/>
    <w:rsid w:val="0063201A"/>
    <w:rsid w:val="006325E5"/>
    <w:rsid w:val="00632B5D"/>
    <w:rsid w:val="00632D7C"/>
    <w:rsid w:val="006330ED"/>
    <w:rsid w:val="00633516"/>
    <w:rsid w:val="006344EA"/>
    <w:rsid w:val="00634C9C"/>
    <w:rsid w:val="006352B4"/>
    <w:rsid w:val="00635512"/>
    <w:rsid w:val="006358B0"/>
    <w:rsid w:val="00635993"/>
    <w:rsid w:val="006359C6"/>
    <w:rsid w:val="00635B62"/>
    <w:rsid w:val="00635FCC"/>
    <w:rsid w:val="006361F4"/>
    <w:rsid w:val="006363C1"/>
    <w:rsid w:val="00636411"/>
    <w:rsid w:val="00636771"/>
    <w:rsid w:val="00636C0B"/>
    <w:rsid w:val="006371BD"/>
    <w:rsid w:val="00637377"/>
    <w:rsid w:val="00640244"/>
    <w:rsid w:val="00640492"/>
    <w:rsid w:val="006407DC"/>
    <w:rsid w:val="006412D1"/>
    <w:rsid w:val="00641461"/>
    <w:rsid w:val="00641504"/>
    <w:rsid w:val="0064155B"/>
    <w:rsid w:val="006415FD"/>
    <w:rsid w:val="00641715"/>
    <w:rsid w:val="00641B1F"/>
    <w:rsid w:val="00641B2D"/>
    <w:rsid w:val="00641D2E"/>
    <w:rsid w:val="00642A6D"/>
    <w:rsid w:val="00642C04"/>
    <w:rsid w:val="00642C94"/>
    <w:rsid w:val="00642DE3"/>
    <w:rsid w:val="0064366E"/>
    <w:rsid w:val="00643D0C"/>
    <w:rsid w:val="0064436F"/>
    <w:rsid w:val="00644627"/>
    <w:rsid w:val="00644948"/>
    <w:rsid w:val="00644A6D"/>
    <w:rsid w:val="00644C79"/>
    <w:rsid w:val="00644DF3"/>
    <w:rsid w:val="00645085"/>
    <w:rsid w:val="006454CB"/>
    <w:rsid w:val="00645B14"/>
    <w:rsid w:val="00645B1A"/>
    <w:rsid w:val="00645F08"/>
    <w:rsid w:val="00645FAB"/>
    <w:rsid w:val="006461E4"/>
    <w:rsid w:val="00646369"/>
    <w:rsid w:val="00646622"/>
    <w:rsid w:val="00646775"/>
    <w:rsid w:val="00646B4D"/>
    <w:rsid w:val="00646BD7"/>
    <w:rsid w:val="006470EF"/>
    <w:rsid w:val="00647EEE"/>
    <w:rsid w:val="00650860"/>
    <w:rsid w:val="00650913"/>
    <w:rsid w:val="00650E3E"/>
    <w:rsid w:val="00650F1E"/>
    <w:rsid w:val="0065144D"/>
    <w:rsid w:val="00651566"/>
    <w:rsid w:val="00651839"/>
    <w:rsid w:val="0065278C"/>
    <w:rsid w:val="00652F3E"/>
    <w:rsid w:val="00653214"/>
    <w:rsid w:val="0065335B"/>
    <w:rsid w:val="006536D9"/>
    <w:rsid w:val="006538FC"/>
    <w:rsid w:val="00653BB2"/>
    <w:rsid w:val="00654079"/>
    <w:rsid w:val="006542A4"/>
    <w:rsid w:val="00654C76"/>
    <w:rsid w:val="006551D3"/>
    <w:rsid w:val="006552CD"/>
    <w:rsid w:val="0065669A"/>
    <w:rsid w:val="006566B5"/>
    <w:rsid w:val="00656B77"/>
    <w:rsid w:val="00656DB1"/>
    <w:rsid w:val="00656FBC"/>
    <w:rsid w:val="00657261"/>
    <w:rsid w:val="0065734B"/>
    <w:rsid w:val="006579C0"/>
    <w:rsid w:val="00657B81"/>
    <w:rsid w:val="00657CE7"/>
    <w:rsid w:val="00657E36"/>
    <w:rsid w:val="006607A6"/>
    <w:rsid w:val="0066099A"/>
    <w:rsid w:val="006613D1"/>
    <w:rsid w:val="00661EB9"/>
    <w:rsid w:val="00662148"/>
    <w:rsid w:val="0066249F"/>
    <w:rsid w:val="00662542"/>
    <w:rsid w:val="0066340C"/>
    <w:rsid w:val="0066394D"/>
    <w:rsid w:val="00663DE0"/>
    <w:rsid w:val="00664889"/>
    <w:rsid w:val="00664896"/>
    <w:rsid w:val="00664BD4"/>
    <w:rsid w:val="00665148"/>
    <w:rsid w:val="0066555D"/>
    <w:rsid w:val="00665AF7"/>
    <w:rsid w:val="00665D3E"/>
    <w:rsid w:val="00666292"/>
    <w:rsid w:val="00666B86"/>
    <w:rsid w:val="006671BA"/>
    <w:rsid w:val="00667985"/>
    <w:rsid w:val="00667DB1"/>
    <w:rsid w:val="00667EB0"/>
    <w:rsid w:val="006702EF"/>
    <w:rsid w:val="006703C2"/>
    <w:rsid w:val="006706C8"/>
    <w:rsid w:val="00670E83"/>
    <w:rsid w:val="00670F05"/>
    <w:rsid w:val="00671141"/>
    <w:rsid w:val="00671359"/>
    <w:rsid w:val="0067179B"/>
    <w:rsid w:val="0067184C"/>
    <w:rsid w:val="00671B04"/>
    <w:rsid w:val="00671B78"/>
    <w:rsid w:val="00671B8F"/>
    <w:rsid w:val="00671D46"/>
    <w:rsid w:val="00672152"/>
    <w:rsid w:val="006721B9"/>
    <w:rsid w:val="0067274B"/>
    <w:rsid w:val="00672C1D"/>
    <w:rsid w:val="00672E09"/>
    <w:rsid w:val="00673A12"/>
    <w:rsid w:val="00673B8B"/>
    <w:rsid w:val="006749BD"/>
    <w:rsid w:val="00675DC7"/>
    <w:rsid w:val="00675EBF"/>
    <w:rsid w:val="00676195"/>
    <w:rsid w:val="0067673D"/>
    <w:rsid w:val="00676973"/>
    <w:rsid w:val="006777E3"/>
    <w:rsid w:val="006778B8"/>
    <w:rsid w:val="00677B8D"/>
    <w:rsid w:val="00677FBC"/>
    <w:rsid w:val="00680005"/>
    <w:rsid w:val="006803BD"/>
    <w:rsid w:val="00680A23"/>
    <w:rsid w:val="00680B22"/>
    <w:rsid w:val="00680BB6"/>
    <w:rsid w:val="00680CF2"/>
    <w:rsid w:val="00680D93"/>
    <w:rsid w:val="00681490"/>
    <w:rsid w:val="006819D0"/>
    <w:rsid w:val="006819FD"/>
    <w:rsid w:val="00681DF8"/>
    <w:rsid w:val="006828AF"/>
    <w:rsid w:val="00682918"/>
    <w:rsid w:val="00683060"/>
    <w:rsid w:val="00683CEE"/>
    <w:rsid w:val="00683DD8"/>
    <w:rsid w:val="00684185"/>
    <w:rsid w:val="00684224"/>
    <w:rsid w:val="00684BAD"/>
    <w:rsid w:val="00684C2A"/>
    <w:rsid w:val="00685412"/>
    <w:rsid w:val="00685C4D"/>
    <w:rsid w:val="0068630E"/>
    <w:rsid w:val="00686682"/>
    <w:rsid w:val="006866F0"/>
    <w:rsid w:val="00686CAC"/>
    <w:rsid w:val="00686E8D"/>
    <w:rsid w:val="0068747F"/>
    <w:rsid w:val="006876F8"/>
    <w:rsid w:val="00687922"/>
    <w:rsid w:val="00690056"/>
    <w:rsid w:val="00690313"/>
    <w:rsid w:val="00690EDF"/>
    <w:rsid w:val="006917DA"/>
    <w:rsid w:val="00691ABD"/>
    <w:rsid w:val="00691D7E"/>
    <w:rsid w:val="00692654"/>
    <w:rsid w:val="0069290A"/>
    <w:rsid w:val="00693191"/>
    <w:rsid w:val="006935F1"/>
    <w:rsid w:val="00693BCC"/>
    <w:rsid w:val="00693C8F"/>
    <w:rsid w:val="00693DD9"/>
    <w:rsid w:val="00693F0A"/>
    <w:rsid w:val="006945D2"/>
    <w:rsid w:val="00694A54"/>
    <w:rsid w:val="00694AAD"/>
    <w:rsid w:val="00694B56"/>
    <w:rsid w:val="00694CB6"/>
    <w:rsid w:val="00694DF5"/>
    <w:rsid w:val="00695006"/>
    <w:rsid w:val="0069538A"/>
    <w:rsid w:val="006954C0"/>
    <w:rsid w:val="0069590F"/>
    <w:rsid w:val="00695DF1"/>
    <w:rsid w:val="00696200"/>
    <w:rsid w:val="00696390"/>
    <w:rsid w:val="006967A5"/>
    <w:rsid w:val="006969B0"/>
    <w:rsid w:val="00696D45"/>
    <w:rsid w:val="0069706C"/>
    <w:rsid w:val="00697204"/>
    <w:rsid w:val="006972CE"/>
    <w:rsid w:val="0069737D"/>
    <w:rsid w:val="0069759B"/>
    <w:rsid w:val="006976E9"/>
    <w:rsid w:val="00697795"/>
    <w:rsid w:val="0069795D"/>
    <w:rsid w:val="006A0476"/>
    <w:rsid w:val="006A09DE"/>
    <w:rsid w:val="006A0D49"/>
    <w:rsid w:val="006A110C"/>
    <w:rsid w:val="006A1268"/>
    <w:rsid w:val="006A13DF"/>
    <w:rsid w:val="006A1547"/>
    <w:rsid w:val="006A1692"/>
    <w:rsid w:val="006A1905"/>
    <w:rsid w:val="006A1B9E"/>
    <w:rsid w:val="006A24AA"/>
    <w:rsid w:val="006A2816"/>
    <w:rsid w:val="006A447D"/>
    <w:rsid w:val="006A47B2"/>
    <w:rsid w:val="006A4D04"/>
    <w:rsid w:val="006A4EEE"/>
    <w:rsid w:val="006A4F38"/>
    <w:rsid w:val="006A514B"/>
    <w:rsid w:val="006A539A"/>
    <w:rsid w:val="006A5BE5"/>
    <w:rsid w:val="006A5C2E"/>
    <w:rsid w:val="006A661D"/>
    <w:rsid w:val="006A67F8"/>
    <w:rsid w:val="006A6BB3"/>
    <w:rsid w:val="006A70FB"/>
    <w:rsid w:val="006A7D82"/>
    <w:rsid w:val="006B0192"/>
    <w:rsid w:val="006B13EC"/>
    <w:rsid w:val="006B14B1"/>
    <w:rsid w:val="006B167D"/>
    <w:rsid w:val="006B1C69"/>
    <w:rsid w:val="006B2015"/>
    <w:rsid w:val="006B2110"/>
    <w:rsid w:val="006B2445"/>
    <w:rsid w:val="006B250C"/>
    <w:rsid w:val="006B2E35"/>
    <w:rsid w:val="006B30F0"/>
    <w:rsid w:val="006B35C3"/>
    <w:rsid w:val="006B3680"/>
    <w:rsid w:val="006B4444"/>
    <w:rsid w:val="006B4C0D"/>
    <w:rsid w:val="006B6B65"/>
    <w:rsid w:val="006B7047"/>
    <w:rsid w:val="006B7482"/>
    <w:rsid w:val="006B74AB"/>
    <w:rsid w:val="006B7789"/>
    <w:rsid w:val="006B7A56"/>
    <w:rsid w:val="006B7B85"/>
    <w:rsid w:val="006B7BE8"/>
    <w:rsid w:val="006B7F37"/>
    <w:rsid w:val="006B7F98"/>
    <w:rsid w:val="006C0242"/>
    <w:rsid w:val="006C0914"/>
    <w:rsid w:val="006C0CE4"/>
    <w:rsid w:val="006C0D44"/>
    <w:rsid w:val="006C0D88"/>
    <w:rsid w:val="006C14D9"/>
    <w:rsid w:val="006C1928"/>
    <w:rsid w:val="006C1AF3"/>
    <w:rsid w:val="006C1B57"/>
    <w:rsid w:val="006C208F"/>
    <w:rsid w:val="006C21C9"/>
    <w:rsid w:val="006C23E2"/>
    <w:rsid w:val="006C2ADC"/>
    <w:rsid w:val="006C362D"/>
    <w:rsid w:val="006C4258"/>
    <w:rsid w:val="006C4649"/>
    <w:rsid w:val="006C4C7F"/>
    <w:rsid w:val="006C4CCD"/>
    <w:rsid w:val="006C5883"/>
    <w:rsid w:val="006C588E"/>
    <w:rsid w:val="006C5A5D"/>
    <w:rsid w:val="006C5C07"/>
    <w:rsid w:val="006C5F37"/>
    <w:rsid w:val="006C6847"/>
    <w:rsid w:val="006C7217"/>
    <w:rsid w:val="006C72A9"/>
    <w:rsid w:val="006C737C"/>
    <w:rsid w:val="006C741B"/>
    <w:rsid w:val="006C7718"/>
    <w:rsid w:val="006C7874"/>
    <w:rsid w:val="006C799A"/>
    <w:rsid w:val="006C7BA0"/>
    <w:rsid w:val="006C7F1F"/>
    <w:rsid w:val="006D0663"/>
    <w:rsid w:val="006D0A57"/>
    <w:rsid w:val="006D0B56"/>
    <w:rsid w:val="006D0D50"/>
    <w:rsid w:val="006D11AF"/>
    <w:rsid w:val="006D1488"/>
    <w:rsid w:val="006D2202"/>
    <w:rsid w:val="006D2238"/>
    <w:rsid w:val="006D23EC"/>
    <w:rsid w:val="006D2E44"/>
    <w:rsid w:val="006D2F42"/>
    <w:rsid w:val="006D3750"/>
    <w:rsid w:val="006D4184"/>
    <w:rsid w:val="006D438A"/>
    <w:rsid w:val="006D44E6"/>
    <w:rsid w:val="006D45DA"/>
    <w:rsid w:val="006D47B5"/>
    <w:rsid w:val="006D4D1C"/>
    <w:rsid w:val="006D5165"/>
    <w:rsid w:val="006D5521"/>
    <w:rsid w:val="006D5EE5"/>
    <w:rsid w:val="006D622F"/>
    <w:rsid w:val="006D6278"/>
    <w:rsid w:val="006D6486"/>
    <w:rsid w:val="006D6F59"/>
    <w:rsid w:val="006D7090"/>
    <w:rsid w:val="006D78D0"/>
    <w:rsid w:val="006D7B5F"/>
    <w:rsid w:val="006D7DC6"/>
    <w:rsid w:val="006E0678"/>
    <w:rsid w:val="006E06ED"/>
    <w:rsid w:val="006E06F5"/>
    <w:rsid w:val="006E08D7"/>
    <w:rsid w:val="006E0FE4"/>
    <w:rsid w:val="006E111D"/>
    <w:rsid w:val="006E196B"/>
    <w:rsid w:val="006E1A3F"/>
    <w:rsid w:val="006E2776"/>
    <w:rsid w:val="006E27FD"/>
    <w:rsid w:val="006E2E2C"/>
    <w:rsid w:val="006E2F96"/>
    <w:rsid w:val="006E325C"/>
    <w:rsid w:val="006E37D2"/>
    <w:rsid w:val="006E3808"/>
    <w:rsid w:val="006E39F5"/>
    <w:rsid w:val="006E3D34"/>
    <w:rsid w:val="006E49CE"/>
    <w:rsid w:val="006E4DEB"/>
    <w:rsid w:val="006E58B9"/>
    <w:rsid w:val="006E5A32"/>
    <w:rsid w:val="006E5B63"/>
    <w:rsid w:val="006E5C2B"/>
    <w:rsid w:val="006E5EBB"/>
    <w:rsid w:val="006E6702"/>
    <w:rsid w:val="006E745B"/>
    <w:rsid w:val="006E7C73"/>
    <w:rsid w:val="006E7EDB"/>
    <w:rsid w:val="006F0085"/>
    <w:rsid w:val="006F07AE"/>
    <w:rsid w:val="006F0946"/>
    <w:rsid w:val="006F0A6A"/>
    <w:rsid w:val="006F0C77"/>
    <w:rsid w:val="006F0C80"/>
    <w:rsid w:val="006F0CBC"/>
    <w:rsid w:val="006F0FA6"/>
    <w:rsid w:val="006F11BF"/>
    <w:rsid w:val="006F1356"/>
    <w:rsid w:val="006F1777"/>
    <w:rsid w:val="006F1B24"/>
    <w:rsid w:val="006F1BD9"/>
    <w:rsid w:val="006F1C78"/>
    <w:rsid w:val="006F1EC6"/>
    <w:rsid w:val="006F2033"/>
    <w:rsid w:val="006F252E"/>
    <w:rsid w:val="006F2C69"/>
    <w:rsid w:val="006F33F3"/>
    <w:rsid w:val="006F367E"/>
    <w:rsid w:val="006F3913"/>
    <w:rsid w:val="006F3B2B"/>
    <w:rsid w:val="006F3B89"/>
    <w:rsid w:val="006F4402"/>
    <w:rsid w:val="006F4560"/>
    <w:rsid w:val="006F4829"/>
    <w:rsid w:val="006F4AF1"/>
    <w:rsid w:val="006F4B84"/>
    <w:rsid w:val="006F5391"/>
    <w:rsid w:val="006F5B77"/>
    <w:rsid w:val="006F5DCB"/>
    <w:rsid w:val="006F60D2"/>
    <w:rsid w:val="006F6163"/>
    <w:rsid w:val="006F616A"/>
    <w:rsid w:val="006F63A2"/>
    <w:rsid w:val="006F670E"/>
    <w:rsid w:val="006F68F9"/>
    <w:rsid w:val="006F6DB2"/>
    <w:rsid w:val="006F74D9"/>
    <w:rsid w:val="00700C30"/>
    <w:rsid w:val="00701F40"/>
    <w:rsid w:val="0070246C"/>
    <w:rsid w:val="0070329B"/>
    <w:rsid w:val="0070368F"/>
    <w:rsid w:val="007039FC"/>
    <w:rsid w:val="0070439D"/>
    <w:rsid w:val="00704467"/>
    <w:rsid w:val="007045EE"/>
    <w:rsid w:val="00704A6B"/>
    <w:rsid w:val="00704B48"/>
    <w:rsid w:val="00704DAA"/>
    <w:rsid w:val="00705922"/>
    <w:rsid w:val="00706735"/>
    <w:rsid w:val="00706D54"/>
    <w:rsid w:val="00706FAB"/>
    <w:rsid w:val="00707517"/>
    <w:rsid w:val="00707793"/>
    <w:rsid w:val="007079D5"/>
    <w:rsid w:val="00710393"/>
    <w:rsid w:val="007104E3"/>
    <w:rsid w:val="00711711"/>
    <w:rsid w:val="0071236F"/>
    <w:rsid w:val="0071244B"/>
    <w:rsid w:val="0071261A"/>
    <w:rsid w:val="00712989"/>
    <w:rsid w:val="00712C29"/>
    <w:rsid w:val="00712E38"/>
    <w:rsid w:val="00713080"/>
    <w:rsid w:val="007132EA"/>
    <w:rsid w:val="007137FB"/>
    <w:rsid w:val="00714082"/>
    <w:rsid w:val="00714227"/>
    <w:rsid w:val="007144BD"/>
    <w:rsid w:val="0071476B"/>
    <w:rsid w:val="007147C8"/>
    <w:rsid w:val="0071497D"/>
    <w:rsid w:val="007149B1"/>
    <w:rsid w:val="00714A29"/>
    <w:rsid w:val="00714C2B"/>
    <w:rsid w:val="00715184"/>
    <w:rsid w:val="0071555E"/>
    <w:rsid w:val="00715979"/>
    <w:rsid w:val="00716579"/>
    <w:rsid w:val="007166D8"/>
    <w:rsid w:val="007169BB"/>
    <w:rsid w:val="00716F43"/>
    <w:rsid w:val="00717241"/>
    <w:rsid w:val="007175D2"/>
    <w:rsid w:val="00717976"/>
    <w:rsid w:val="00720042"/>
    <w:rsid w:val="007200ED"/>
    <w:rsid w:val="007205C2"/>
    <w:rsid w:val="00720C1E"/>
    <w:rsid w:val="0072184C"/>
    <w:rsid w:val="00721875"/>
    <w:rsid w:val="00721E2A"/>
    <w:rsid w:val="007220ED"/>
    <w:rsid w:val="00722111"/>
    <w:rsid w:val="007224DA"/>
    <w:rsid w:val="0072274D"/>
    <w:rsid w:val="00722A71"/>
    <w:rsid w:val="00722AFB"/>
    <w:rsid w:val="007231F2"/>
    <w:rsid w:val="00723233"/>
    <w:rsid w:val="00723F36"/>
    <w:rsid w:val="00724185"/>
    <w:rsid w:val="00724ADC"/>
    <w:rsid w:val="00724BAD"/>
    <w:rsid w:val="00725003"/>
    <w:rsid w:val="007253A1"/>
    <w:rsid w:val="0072559A"/>
    <w:rsid w:val="00725765"/>
    <w:rsid w:val="00725A36"/>
    <w:rsid w:val="00725D11"/>
    <w:rsid w:val="00725D5E"/>
    <w:rsid w:val="00726BD1"/>
    <w:rsid w:val="00726CA2"/>
    <w:rsid w:val="00726F2F"/>
    <w:rsid w:val="0072715E"/>
    <w:rsid w:val="0072720A"/>
    <w:rsid w:val="00730021"/>
    <w:rsid w:val="00730A1F"/>
    <w:rsid w:val="00730B9D"/>
    <w:rsid w:val="0073114B"/>
    <w:rsid w:val="00731267"/>
    <w:rsid w:val="00731DFF"/>
    <w:rsid w:val="0073231F"/>
    <w:rsid w:val="00732947"/>
    <w:rsid w:val="00732E3C"/>
    <w:rsid w:val="00733316"/>
    <w:rsid w:val="00733ED4"/>
    <w:rsid w:val="007341BC"/>
    <w:rsid w:val="0073487C"/>
    <w:rsid w:val="00734A07"/>
    <w:rsid w:val="00734E07"/>
    <w:rsid w:val="00734E1B"/>
    <w:rsid w:val="00735122"/>
    <w:rsid w:val="00735859"/>
    <w:rsid w:val="0073593B"/>
    <w:rsid w:val="00736CBF"/>
    <w:rsid w:val="00736FF3"/>
    <w:rsid w:val="007374B7"/>
    <w:rsid w:val="0073798F"/>
    <w:rsid w:val="007400B8"/>
    <w:rsid w:val="0074020B"/>
    <w:rsid w:val="0074048D"/>
    <w:rsid w:val="007408AA"/>
    <w:rsid w:val="00740B7E"/>
    <w:rsid w:val="00740E4D"/>
    <w:rsid w:val="00741591"/>
    <w:rsid w:val="00741B12"/>
    <w:rsid w:val="00741F87"/>
    <w:rsid w:val="00742C16"/>
    <w:rsid w:val="00743187"/>
    <w:rsid w:val="00743367"/>
    <w:rsid w:val="0074384B"/>
    <w:rsid w:val="0074414D"/>
    <w:rsid w:val="00744C57"/>
    <w:rsid w:val="00744F9F"/>
    <w:rsid w:val="007453BA"/>
    <w:rsid w:val="00745415"/>
    <w:rsid w:val="00745435"/>
    <w:rsid w:val="007456B2"/>
    <w:rsid w:val="00745C57"/>
    <w:rsid w:val="00745E2F"/>
    <w:rsid w:val="007462BA"/>
    <w:rsid w:val="00746474"/>
    <w:rsid w:val="00746849"/>
    <w:rsid w:val="00746AE0"/>
    <w:rsid w:val="007470B3"/>
    <w:rsid w:val="0074752A"/>
    <w:rsid w:val="00747549"/>
    <w:rsid w:val="00747755"/>
    <w:rsid w:val="007503C6"/>
    <w:rsid w:val="00750E30"/>
    <w:rsid w:val="00750ECB"/>
    <w:rsid w:val="0075111C"/>
    <w:rsid w:val="0075186D"/>
    <w:rsid w:val="00751A59"/>
    <w:rsid w:val="00751B0A"/>
    <w:rsid w:val="00751D09"/>
    <w:rsid w:val="00752072"/>
    <w:rsid w:val="007520FE"/>
    <w:rsid w:val="0075275D"/>
    <w:rsid w:val="00752C79"/>
    <w:rsid w:val="00752EE8"/>
    <w:rsid w:val="0075395B"/>
    <w:rsid w:val="007548CA"/>
    <w:rsid w:val="0075494C"/>
    <w:rsid w:val="00754BDF"/>
    <w:rsid w:val="00754D2D"/>
    <w:rsid w:val="00754FB0"/>
    <w:rsid w:val="007554EB"/>
    <w:rsid w:val="00755A13"/>
    <w:rsid w:val="00755A4A"/>
    <w:rsid w:val="00755C9B"/>
    <w:rsid w:val="007563B4"/>
    <w:rsid w:val="00756AF8"/>
    <w:rsid w:val="00756F23"/>
    <w:rsid w:val="007571B9"/>
    <w:rsid w:val="007572C7"/>
    <w:rsid w:val="007573A7"/>
    <w:rsid w:val="00757464"/>
    <w:rsid w:val="00757B41"/>
    <w:rsid w:val="00757B8D"/>
    <w:rsid w:val="007600C0"/>
    <w:rsid w:val="0076069C"/>
    <w:rsid w:val="00760763"/>
    <w:rsid w:val="007607C2"/>
    <w:rsid w:val="007609F0"/>
    <w:rsid w:val="007613D5"/>
    <w:rsid w:val="00761967"/>
    <w:rsid w:val="00761B16"/>
    <w:rsid w:val="00761FE4"/>
    <w:rsid w:val="00762115"/>
    <w:rsid w:val="0076229B"/>
    <w:rsid w:val="007622EB"/>
    <w:rsid w:val="0076240E"/>
    <w:rsid w:val="007627F7"/>
    <w:rsid w:val="00762E3D"/>
    <w:rsid w:val="00762FE6"/>
    <w:rsid w:val="00763468"/>
    <w:rsid w:val="00764AAA"/>
    <w:rsid w:val="00764AE5"/>
    <w:rsid w:val="00764DBD"/>
    <w:rsid w:val="00765112"/>
    <w:rsid w:val="00765284"/>
    <w:rsid w:val="007658F1"/>
    <w:rsid w:val="00765E5E"/>
    <w:rsid w:val="00766282"/>
    <w:rsid w:val="00766287"/>
    <w:rsid w:val="00766BDB"/>
    <w:rsid w:val="00767335"/>
    <w:rsid w:val="007707D8"/>
    <w:rsid w:val="0077087C"/>
    <w:rsid w:val="00770DCB"/>
    <w:rsid w:val="007712DA"/>
    <w:rsid w:val="00771D4D"/>
    <w:rsid w:val="00771E0F"/>
    <w:rsid w:val="00772901"/>
    <w:rsid w:val="00772A3B"/>
    <w:rsid w:val="0077401A"/>
    <w:rsid w:val="00774211"/>
    <w:rsid w:val="007748A0"/>
    <w:rsid w:val="00774E0F"/>
    <w:rsid w:val="00774F91"/>
    <w:rsid w:val="0077541E"/>
    <w:rsid w:val="00775485"/>
    <w:rsid w:val="007757F1"/>
    <w:rsid w:val="00775AC2"/>
    <w:rsid w:val="007765EE"/>
    <w:rsid w:val="0077661E"/>
    <w:rsid w:val="00776878"/>
    <w:rsid w:val="00776CE1"/>
    <w:rsid w:val="00776D1F"/>
    <w:rsid w:val="00777137"/>
    <w:rsid w:val="0077745C"/>
    <w:rsid w:val="0077795E"/>
    <w:rsid w:val="00780C29"/>
    <w:rsid w:val="00780FD1"/>
    <w:rsid w:val="007812A8"/>
    <w:rsid w:val="007815DD"/>
    <w:rsid w:val="00781D37"/>
    <w:rsid w:val="0078263A"/>
    <w:rsid w:val="007826FA"/>
    <w:rsid w:val="00782D5B"/>
    <w:rsid w:val="007832D3"/>
    <w:rsid w:val="00783350"/>
    <w:rsid w:val="007833AC"/>
    <w:rsid w:val="007833CE"/>
    <w:rsid w:val="007838D9"/>
    <w:rsid w:val="007841E1"/>
    <w:rsid w:val="007843E5"/>
    <w:rsid w:val="00784549"/>
    <w:rsid w:val="007845AF"/>
    <w:rsid w:val="007851D5"/>
    <w:rsid w:val="00785781"/>
    <w:rsid w:val="00785BD6"/>
    <w:rsid w:val="0078755C"/>
    <w:rsid w:val="007875DE"/>
    <w:rsid w:val="00787C41"/>
    <w:rsid w:val="00790294"/>
    <w:rsid w:val="007904A5"/>
    <w:rsid w:val="00790550"/>
    <w:rsid w:val="00790AAA"/>
    <w:rsid w:val="00791434"/>
    <w:rsid w:val="007916E9"/>
    <w:rsid w:val="00791A98"/>
    <w:rsid w:val="00791DD8"/>
    <w:rsid w:val="00791E70"/>
    <w:rsid w:val="00792491"/>
    <w:rsid w:val="007929F8"/>
    <w:rsid w:val="00792A5E"/>
    <w:rsid w:val="00792AD3"/>
    <w:rsid w:val="00792CF5"/>
    <w:rsid w:val="00793229"/>
    <w:rsid w:val="00793272"/>
    <w:rsid w:val="00793440"/>
    <w:rsid w:val="00793480"/>
    <w:rsid w:val="007936BE"/>
    <w:rsid w:val="0079378A"/>
    <w:rsid w:val="00793921"/>
    <w:rsid w:val="00793BA2"/>
    <w:rsid w:val="00793CDE"/>
    <w:rsid w:val="00793F23"/>
    <w:rsid w:val="00793FB1"/>
    <w:rsid w:val="007947F3"/>
    <w:rsid w:val="00794D9E"/>
    <w:rsid w:val="00795192"/>
    <w:rsid w:val="00795215"/>
    <w:rsid w:val="007952D7"/>
    <w:rsid w:val="007953E0"/>
    <w:rsid w:val="0079579A"/>
    <w:rsid w:val="007958CC"/>
    <w:rsid w:val="00795A3F"/>
    <w:rsid w:val="00795E24"/>
    <w:rsid w:val="00795E2F"/>
    <w:rsid w:val="00796241"/>
    <w:rsid w:val="00796C41"/>
    <w:rsid w:val="00797740"/>
    <w:rsid w:val="00797910"/>
    <w:rsid w:val="007A0088"/>
    <w:rsid w:val="007A0597"/>
    <w:rsid w:val="007A0612"/>
    <w:rsid w:val="007A1105"/>
    <w:rsid w:val="007A1277"/>
    <w:rsid w:val="007A147A"/>
    <w:rsid w:val="007A15F0"/>
    <w:rsid w:val="007A193C"/>
    <w:rsid w:val="007A1D94"/>
    <w:rsid w:val="007A23D2"/>
    <w:rsid w:val="007A2906"/>
    <w:rsid w:val="007A2DA2"/>
    <w:rsid w:val="007A2E94"/>
    <w:rsid w:val="007A2F47"/>
    <w:rsid w:val="007A373F"/>
    <w:rsid w:val="007A4023"/>
    <w:rsid w:val="007A4066"/>
    <w:rsid w:val="007A4B43"/>
    <w:rsid w:val="007A4F29"/>
    <w:rsid w:val="007A52A7"/>
    <w:rsid w:val="007A5667"/>
    <w:rsid w:val="007A5D9A"/>
    <w:rsid w:val="007A6272"/>
    <w:rsid w:val="007A66A4"/>
    <w:rsid w:val="007A672E"/>
    <w:rsid w:val="007A68E1"/>
    <w:rsid w:val="007A6B01"/>
    <w:rsid w:val="007A7171"/>
    <w:rsid w:val="007A7539"/>
    <w:rsid w:val="007A7C93"/>
    <w:rsid w:val="007B065D"/>
    <w:rsid w:val="007B0A48"/>
    <w:rsid w:val="007B0B55"/>
    <w:rsid w:val="007B1259"/>
    <w:rsid w:val="007B14AA"/>
    <w:rsid w:val="007B1724"/>
    <w:rsid w:val="007B19D1"/>
    <w:rsid w:val="007B1C35"/>
    <w:rsid w:val="007B2287"/>
    <w:rsid w:val="007B2782"/>
    <w:rsid w:val="007B3D53"/>
    <w:rsid w:val="007B4246"/>
    <w:rsid w:val="007B459C"/>
    <w:rsid w:val="007B48EB"/>
    <w:rsid w:val="007B51DD"/>
    <w:rsid w:val="007B5BEB"/>
    <w:rsid w:val="007B5C30"/>
    <w:rsid w:val="007B5C9C"/>
    <w:rsid w:val="007B689D"/>
    <w:rsid w:val="007B6C8C"/>
    <w:rsid w:val="007B6EF0"/>
    <w:rsid w:val="007B70A7"/>
    <w:rsid w:val="007B79FA"/>
    <w:rsid w:val="007B7B6B"/>
    <w:rsid w:val="007B7D41"/>
    <w:rsid w:val="007C0165"/>
    <w:rsid w:val="007C02AD"/>
    <w:rsid w:val="007C0660"/>
    <w:rsid w:val="007C069D"/>
    <w:rsid w:val="007C126E"/>
    <w:rsid w:val="007C149D"/>
    <w:rsid w:val="007C1573"/>
    <w:rsid w:val="007C15AB"/>
    <w:rsid w:val="007C1CD3"/>
    <w:rsid w:val="007C2317"/>
    <w:rsid w:val="007C2C5F"/>
    <w:rsid w:val="007C3313"/>
    <w:rsid w:val="007C3807"/>
    <w:rsid w:val="007C494B"/>
    <w:rsid w:val="007C5179"/>
    <w:rsid w:val="007C51FF"/>
    <w:rsid w:val="007C5838"/>
    <w:rsid w:val="007C596A"/>
    <w:rsid w:val="007C6227"/>
    <w:rsid w:val="007C70CC"/>
    <w:rsid w:val="007C74B2"/>
    <w:rsid w:val="007C783A"/>
    <w:rsid w:val="007C7920"/>
    <w:rsid w:val="007D046B"/>
    <w:rsid w:val="007D0503"/>
    <w:rsid w:val="007D0846"/>
    <w:rsid w:val="007D0867"/>
    <w:rsid w:val="007D1D4C"/>
    <w:rsid w:val="007D29E5"/>
    <w:rsid w:val="007D3653"/>
    <w:rsid w:val="007D403B"/>
    <w:rsid w:val="007D40BD"/>
    <w:rsid w:val="007D41FE"/>
    <w:rsid w:val="007D4230"/>
    <w:rsid w:val="007D50A6"/>
    <w:rsid w:val="007D5D1B"/>
    <w:rsid w:val="007D6315"/>
    <w:rsid w:val="007D7017"/>
    <w:rsid w:val="007D73C8"/>
    <w:rsid w:val="007D76F5"/>
    <w:rsid w:val="007D7734"/>
    <w:rsid w:val="007E0567"/>
    <w:rsid w:val="007E0B27"/>
    <w:rsid w:val="007E0F90"/>
    <w:rsid w:val="007E1681"/>
    <w:rsid w:val="007E1827"/>
    <w:rsid w:val="007E1866"/>
    <w:rsid w:val="007E1A0A"/>
    <w:rsid w:val="007E226C"/>
    <w:rsid w:val="007E22DF"/>
    <w:rsid w:val="007E2340"/>
    <w:rsid w:val="007E25DA"/>
    <w:rsid w:val="007E28B5"/>
    <w:rsid w:val="007E2A3E"/>
    <w:rsid w:val="007E2D4B"/>
    <w:rsid w:val="007E372A"/>
    <w:rsid w:val="007E3C23"/>
    <w:rsid w:val="007E3D27"/>
    <w:rsid w:val="007E3E39"/>
    <w:rsid w:val="007E4149"/>
    <w:rsid w:val="007E41AC"/>
    <w:rsid w:val="007E4D39"/>
    <w:rsid w:val="007E53E8"/>
    <w:rsid w:val="007E55A7"/>
    <w:rsid w:val="007E5847"/>
    <w:rsid w:val="007E5A95"/>
    <w:rsid w:val="007E5DCF"/>
    <w:rsid w:val="007E6147"/>
    <w:rsid w:val="007E6434"/>
    <w:rsid w:val="007E69CF"/>
    <w:rsid w:val="007E69DA"/>
    <w:rsid w:val="007E6F1F"/>
    <w:rsid w:val="007E7002"/>
    <w:rsid w:val="007E7767"/>
    <w:rsid w:val="007E77BF"/>
    <w:rsid w:val="007E7F1C"/>
    <w:rsid w:val="007F0287"/>
    <w:rsid w:val="007F0325"/>
    <w:rsid w:val="007F03CF"/>
    <w:rsid w:val="007F081B"/>
    <w:rsid w:val="007F0A8A"/>
    <w:rsid w:val="007F14A7"/>
    <w:rsid w:val="007F1559"/>
    <w:rsid w:val="007F1D06"/>
    <w:rsid w:val="007F1DC3"/>
    <w:rsid w:val="007F26E3"/>
    <w:rsid w:val="007F330F"/>
    <w:rsid w:val="007F3554"/>
    <w:rsid w:val="007F3A27"/>
    <w:rsid w:val="007F49AD"/>
    <w:rsid w:val="007F4F7A"/>
    <w:rsid w:val="007F5311"/>
    <w:rsid w:val="007F5380"/>
    <w:rsid w:val="007F548C"/>
    <w:rsid w:val="007F59E7"/>
    <w:rsid w:val="007F5D05"/>
    <w:rsid w:val="007F62F3"/>
    <w:rsid w:val="007F6E98"/>
    <w:rsid w:val="007F7678"/>
    <w:rsid w:val="007F7D75"/>
    <w:rsid w:val="007F7E09"/>
    <w:rsid w:val="007F7F86"/>
    <w:rsid w:val="007F7FA7"/>
    <w:rsid w:val="0080011E"/>
    <w:rsid w:val="00800394"/>
    <w:rsid w:val="008007D5"/>
    <w:rsid w:val="008008B8"/>
    <w:rsid w:val="0080124E"/>
    <w:rsid w:val="008018CA"/>
    <w:rsid w:val="008022DA"/>
    <w:rsid w:val="008024A2"/>
    <w:rsid w:val="008030D7"/>
    <w:rsid w:val="008032A0"/>
    <w:rsid w:val="008037A0"/>
    <w:rsid w:val="008039FA"/>
    <w:rsid w:val="00803A5D"/>
    <w:rsid w:val="00803C60"/>
    <w:rsid w:val="00803D90"/>
    <w:rsid w:val="008040F3"/>
    <w:rsid w:val="00804130"/>
    <w:rsid w:val="00804417"/>
    <w:rsid w:val="008044E1"/>
    <w:rsid w:val="0080470F"/>
    <w:rsid w:val="00804898"/>
    <w:rsid w:val="00804F5D"/>
    <w:rsid w:val="00805594"/>
    <w:rsid w:val="00805FA6"/>
    <w:rsid w:val="008066AD"/>
    <w:rsid w:val="00806A1D"/>
    <w:rsid w:val="00806BF9"/>
    <w:rsid w:val="00806C0F"/>
    <w:rsid w:val="00806CDB"/>
    <w:rsid w:val="008077E1"/>
    <w:rsid w:val="00807B51"/>
    <w:rsid w:val="00807D02"/>
    <w:rsid w:val="00807E4B"/>
    <w:rsid w:val="00807F9D"/>
    <w:rsid w:val="00810141"/>
    <w:rsid w:val="00810ABF"/>
    <w:rsid w:val="00810C4D"/>
    <w:rsid w:val="00810F24"/>
    <w:rsid w:val="0081101C"/>
    <w:rsid w:val="00811087"/>
    <w:rsid w:val="0081169C"/>
    <w:rsid w:val="00811820"/>
    <w:rsid w:val="00811B52"/>
    <w:rsid w:val="00811E29"/>
    <w:rsid w:val="008125EE"/>
    <w:rsid w:val="00812B77"/>
    <w:rsid w:val="00812BC8"/>
    <w:rsid w:val="0081328F"/>
    <w:rsid w:val="00813750"/>
    <w:rsid w:val="00813D6D"/>
    <w:rsid w:val="00813D93"/>
    <w:rsid w:val="0081428D"/>
    <w:rsid w:val="008143A4"/>
    <w:rsid w:val="0081470C"/>
    <w:rsid w:val="00814890"/>
    <w:rsid w:val="00815873"/>
    <w:rsid w:val="00815C8C"/>
    <w:rsid w:val="0081601E"/>
    <w:rsid w:val="008163ED"/>
    <w:rsid w:val="008166C3"/>
    <w:rsid w:val="00816C80"/>
    <w:rsid w:val="00816D0A"/>
    <w:rsid w:val="0081789F"/>
    <w:rsid w:val="008179B9"/>
    <w:rsid w:val="00817F75"/>
    <w:rsid w:val="008206A2"/>
    <w:rsid w:val="00820835"/>
    <w:rsid w:val="00820880"/>
    <w:rsid w:val="00820B9A"/>
    <w:rsid w:val="008213DB"/>
    <w:rsid w:val="00821BD9"/>
    <w:rsid w:val="00821E14"/>
    <w:rsid w:val="00822E46"/>
    <w:rsid w:val="00823041"/>
    <w:rsid w:val="00823637"/>
    <w:rsid w:val="00823A43"/>
    <w:rsid w:val="00823DE5"/>
    <w:rsid w:val="00824ACF"/>
    <w:rsid w:val="00824E8D"/>
    <w:rsid w:val="00824FF7"/>
    <w:rsid w:val="0082542F"/>
    <w:rsid w:val="00825B2A"/>
    <w:rsid w:val="00825CEE"/>
    <w:rsid w:val="0082619D"/>
    <w:rsid w:val="008261FC"/>
    <w:rsid w:val="0082668F"/>
    <w:rsid w:val="008268A8"/>
    <w:rsid w:val="00826999"/>
    <w:rsid w:val="008269FD"/>
    <w:rsid w:val="00827852"/>
    <w:rsid w:val="00827EA3"/>
    <w:rsid w:val="00827EB5"/>
    <w:rsid w:val="008300FF"/>
    <w:rsid w:val="008301F9"/>
    <w:rsid w:val="00830AEC"/>
    <w:rsid w:val="00830D8A"/>
    <w:rsid w:val="00831128"/>
    <w:rsid w:val="0083162F"/>
    <w:rsid w:val="0083209A"/>
    <w:rsid w:val="00832120"/>
    <w:rsid w:val="008323AC"/>
    <w:rsid w:val="00832433"/>
    <w:rsid w:val="00832E38"/>
    <w:rsid w:val="0083351E"/>
    <w:rsid w:val="0083366C"/>
    <w:rsid w:val="00833A75"/>
    <w:rsid w:val="00834142"/>
    <w:rsid w:val="008346FA"/>
    <w:rsid w:val="00834857"/>
    <w:rsid w:val="0083594F"/>
    <w:rsid w:val="00835B1F"/>
    <w:rsid w:val="00835B9C"/>
    <w:rsid w:val="00835DDB"/>
    <w:rsid w:val="008364BB"/>
    <w:rsid w:val="008364C4"/>
    <w:rsid w:val="008364FE"/>
    <w:rsid w:val="00836A9F"/>
    <w:rsid w:val="0083745B"/>
    <w:rsid w:val="008402E9"/>
    <w:rsid w:val="00840839"/>
    <w:rsid w:val="008408C3"/>
    <w:rsid w:val="00840D67"/>
    <w:rsid w:val="00840EDD"/>
    <w:rsid w:val="00840EF8"/>
    <w:rsid w:val="00841809"/>
    <w:rsid w:val="008420E7"/>
    <w:rsid w:val="008422F0"/>
    <w:rsid w:val="00842394"/>
    <w:rsid w:val="00842697"/>
    <w:rsid w:val="0084298C"/>
    <w:rsid w:val="00842B8F"/>
    <w:rsid w:val="008431E4"/>
    <w:rsid w:val="0084337D"/>
    <w:rsid w:val="008433C0"/>
    <w:rsid w:val="0084355F"/>
    <w:rsid w:val="00844106"/>
    <w:rsid w:val="00844487"/>
    <w:rsid w:val="0084459F"/>
    <w:rsid w:val="008449CA"/>
    <w:rsid w:val="00845134"/>
    <w:rsid w:val="0084521F"/>
    <w:rsid w:val="008452CE"/>
    <w:rsid w:val="0084547B"/>
    <w:rsid w:val="00845533"/>
    <w:rsid w:val="008459B2"/>
    <w:rsid w:val="00845C3E"/>
    <w:rsid w:val="00845F38"/>
    <w:rsid w:val="00846F41"/>
    <w:rsid w:val="00847321"/>
    <w:rsid w:val="008474D7"/>
    <w:rsid w:val="008475E9"/>
    <w:rsid w:val="00847BC1"/>
    <w:rsid w:val="00850248"/>
    <w:rsid w:val="008502C0"/>
    <w:rsid w:val="00850510"/>
    <w:rsid w:val="008505E5"/>
    <w:rsid w:val="00850756"/>
    <w:rsid w:val="00851414"/>
    <w:rsid w:val="0085152F"/>
    <w:rsid w:val="00851967"/>
    <w:rsid w:val="00851D26"/>
    <w:rsid w:val="00852777"/>
    <w:rsid w:val="00852B96"/>
    <w:rsid w:val="00852DB6"/>
    <w:rsid w:val="00853076"/>
    <w:rsid w:val="00853212"/>
    <w:rsid w:val="0085365A"/>
    <w:rsid w:val="0085374D"/>
    <w:rsid w:val="00854244"/>
    <w:rsid w:val="0085458C"/>
    <w:rsid w:val="0085480A"/>
    <w:rsid w:val="008549D6"/>
    <w:rsid w:val="00854D0A"/>
    <w:rsid w:val="00855B28"/>
    <w:rsid w:val="00855C39"/>
    <w:rsid w:val="0085618B"/>
    <w:rsid w:val="008563A3"/>
    <w:rsid w:val="008567A4"/>
    <w:rsid w:val="00856B91"/>
    <w:rsid w:val="00856DDD"/>
    <w:rsid w:val="00857079"/>
    <w:rsid w:val="00857867"/>
    <w:rsid w:val="00857906"/>
    <w:rsid w:val="008579B1"/>
    <w:rsid w:val="00857B37"/>
    <w:rsid w:val="00857C69"/>
    <w:rsid w:val="0086027A"/>
    <w:rsid w:val="00860634"/>
    <w:rsid w:val="00860EA8"/>
    <w:rsid w:val="00861188"/>
    <w:rsid w:val="008612D6"/>
    <w:rsid w:val="00861429"/>
    <w:rsid w:val="0086146C"/>
    <w:rsid w:val="00861567"/>
    <w:rsid w:val="00861751"/>
    <w:rsid w:val="00861B44"/>
    <w:rsid w:val="00861FC2"/>
    <w:rsid w:val="0086208D"/>
    <w:rsid w:val="00862112"/>
    <w:rsid w:val="008622EA"/>
    <w:rsid w:val="00862678"/>
    <w:rsid w:val="008627F6"/>
    <w:rsid w:val="00863785"/>
    <w:rsid w:val="00863856"/>
    <w:rsid w:val="00863BD7"/>
    <w:rsid w:val="00863FBC"/>
    <w:rsid w:val="00864499"/>
    <w:rsid w:val="008646D4"/>
    <w:rsid w:val="00864CA4"/>
    <w:rsid w:val="00864E69"/>
    <w:rsid w:val="00864F42"/>
    <w:rsid w:val="00865365"/>
    <w:rsid w:val="00865B9E"/>
    <w:rsid w:val="00866859"/>
    <w:rsid w:val="00866E42"/>
    <w:rsid w:val="008678A6"/>
    <w:rsid w:val="00870937"/>
    <w:rsid w:val="00870D1A"/>
    <w:rsid w:val="00871194"/>
    <w:rsid w:val="0087199D"/>
    <w:rsid w:val="00871A02"/>
    <w:rsid w:val="00871F98"/>
    <w:rsid w:val="00872492"/>
    <w:rsid w:val="008724DE"/>
    <w:rsid w:val="008726E4"/>
    <w:rsid w:val="008729D1"/>
    <w:rsid w:val="00872B2D"/>
    <w:rsid w:val="00872C31"/>
    <w:rsid w:val="008735D0"/>
    <w:rsid w:val="008735DB"/>
    <w:rsid w:val="00874430"/>
    <w:rsid w:val="0087455D"/>
    <w:rsid w:val="0087496D"/>
    <w:rsid w:val="00874EAC"/>
    <w:rsid w:val="00874EDE"/>
    <w:rsid w:val="008751D6"/>
    <w:rsid w:val="008752FC"/>
    <w:rsid w:val="0087590A"/>
    <w:rsid w:val="00875C02"/>
    <w:rsid w:val="00875DF6"/>
    <w:rsid w:val="00876238"/>
    <w:rsid w:val="00876D26"/>
    <w:rsid w:val="008771D4"/>
    <w:rsid w:val="00877266"/>
    <w:rsid w:val="0087726B"/>
    <w:rsid w:val="008776A1"/>
    <w:rsid w:val="00877E9D"/>
    <w:rsid w:val="008800AC"/>
    <w:rsid w:val="00880A5B"/>
    <w:rsid w:val="00880F5C"/>
    <w:rsid w:val="0088120F"/>
    <w:rsid w:val="00881403"/>
    <w:rsid w:val="0088149E"/>
    <w:rsid w:val="008814A5"/>
    <w:rsid w:val="0088165D"/>
    <w:rsid w:val="00881684"/>
    <w:rsid w:val="008820A2"/>
    <w:rsid w:val="008826A3"/>
    <w:rsid w:val="00882723"/>
    <w:rsid w:val="008827F0"/>
    <w:rsid w:val="00883221"/>
    <w:rsid w:val="00883719"/>
    <w:rsid w:val="00883818"/>
    <w:rsid w:val="00883CDC"/>
    <w:rsid w:val="00883FB3"/>
    <w:rsid w:val="008840D8"/>
    <w:rsid w:val="0088420D"/>
    <w:rsid w:val="0088466F"/>
    <w:rsid w:val="00884716"/>
    <w:rsid w:val="00885536"/>
    <w:rsid w:val="00886128"/>
    <w:rsid w:val="008865F4"/>
    <w:rsid w:val="00886AEF"/>
    <w:rsid w:val="00887ACE"/>
    <w:rsid w:val="00887ADB"/>
    <w:rsid w:val="00887B0A"/>
    <w:rsid w:val="008900AB"/>
    <w:rsid w:val="00890AC2"/>
    <w:rsid w:val="00890CF9"/>
    <w:rsid w:val="0089100B"/>
    <w:rsid w:val="00891372"/>
    <w:rsid w:val="00891770"/>
    <w:rsid w:val="00891980"/>
    <w:rsid w:val="008919EB"/>
    <w:rsid w:val="00891BCE"/>
    <w:rsid w:val="00892098"/>
    <w:rsid w:val="0089225B"/>
    <w:rsid w:val="008924AE"/>
    <w:rsid w:val="008929F9"/>
    <w:rsid w:val="00892DF8"/>
    <w:rsid w:val="00892FD2"/>
    <w:rsid w:val="0089315C"/>
    <w:rsid w:val="00893569"/>
    <w:rsid w:val="008935BF"/>
    <w:rsid w:val="00893A77"/>
    <w:rsid w:val="00893B3B"/>
    <w:rsid w:val="00893BD0"/>
    <w:rsid w:val="008944E9"/>
    <w:rsid w:val="00894596"/>
    <w:rsid w:val="00894611"/>
    <w:rsid w:val="00894B04"/>
    <w:rsid w:val="00894F97"/>
    <w:rsid w:val="008950D0"/>
    <w:rsid w:val="008958F6"/>
    <w:rsid w:val="00895E8A"/>
    <w:rsid w:val="00896165"/>
    <w:rsid w:val="0089621D"/>
    <w:rsid w:val="008965A7"/>
    <w:rsid w:val="00896663"/>
    <w:rsid w:val="008966D5"/>
    <w:rsid w:val="008969E0"/>
    <w:rsid w:val="00896DB2"/>
    <w:rsid w:val="00896FBB"/>
    <w:rsid w:val="0089711B"/>
    <w:rsid w:val="00897B54"/>
    <w:rsid w:val="00897D8C"/>
    <w:rsid w:val="00897FBA"/>
    <w:rsid w:val="008A00AD"/>
    <w:rsid w:val="008A04C3"/>
    <w:rsid w:val="008A08CD"/>
    <w:rsid w:val="008A09D4"/>
    <w:rsid w:val="008A0A2F"/>
    <w:rsid w:val="008A0A34"/>
    <w:rsid w:val="008A11D7"/>
    <w:rsid w:val="008A1717"/>
    <w:rsid w:val="008A1931"/>
    <w:rsid w:val="008A1D75"/>
    <w:rsid w:val="008A2AF7"/>
    <w:rsid w:val="008A3D57"/>
    <w:rsid w:val="008A3E2E"/>
    <w:rsid w:val="008A3F29"/>
    <w:rsid w:val="008A4095"/>
    <w:rsid w:val="008A431A"/>
    <w:rsid w:val="008A4CEB"/>
    <w:rsid w:val="008A4F58"/>
    <w:rsid w:val="008A576C"/>
    <w:rsid w:val="008A6535"/>
    <w:rsid w:val="008A68C7"/>
    <w:rsid w:val="008A6918"/>
    <w:rsid w:val="008A6952"/>
    <w:rsid w:val="008A767B"/>
    <w:rsid w:val="008A79A2"/>
    <w:rsid w:val="008A7AC3"/>
    <w:rsid w:val="008B0792"/>
    <w:rsid w:val="008B07FB"/>
    <w:rsid w:val="008B11E4"/>
    <w:rsid w:val="008B148F"/>
    <w:rsid w:val="008B1A30"/>
    <w:rsid w:val="008B1D8B"/>
    <w:rsid w:val="008B1DAF"/>
    <w:rsid w:val="008B1EF3"/>
    <w:rsid w:val="008B2148"/>
    <w:rsid w:val="008B281D"/>
    <w:rsid w:val="008B2EA4"/>
    <w:rsid w:val="008B314C"/>
    <w:rsid w:val="008B320D"/>
    <w:rsid w:val="008B3828"/>
    <w:rsid w:val="008B3852"/>
    <w:rsid w:val="008B38D0"/>
    <w:rsid w:val="008B3A98"/>
    <w:rsid w:val="008B4338"/>
    <w:rsid w:val="008B477D"/>
    <w:rsid w:val="008B490B"/>
    <w:rsid w:val="008B4B3D"/>
    <w:rsid w:val="008B51E3"/>
    <w:rsid w:val="008B5E75"/>
    <w:rsid w:val="008B5ED5"/>
    <w:rsid w:val="008B5F82"/>
    <w:rsid w:val="008B63ED"/>
    <w:rsid w:val="008B6464"/>
    <w:rsid w:val="008B6825"/>
    <w:rsid w:val="008B6FE8"/>
    <w:rsid w:val="008B7C0C"/>
    <w:rsid w:val="008C02CD"/>
    <w:rsid w:val="008C03A1"/>
    <w:rsid w:val="008C0664"/>
    <w:rsid w:val="008C0955"/>
    <w:rsid w:val="008C0EC4"/>
    <w:rsid w:val="008C13C8"/>
    <w:rsid w:val="008C17A9"/>
    <w:rsid w:val="008C1EC9"/>
    <w:rsid w:val="008C25A5"/>
    <w:rsid w:val="008C26B1"/>
    <w:rsid w:val="008C26EE"/>
    <w:rsid w:val="008C3658"/>
    <w:rsid w:val="008C3BF7"/>
    <w:rsid w:val="008C3DEB"/>
    <w:rsid w:val="008C40EF"/>
    <w:rsid w:val="008C4EEC"/>
    <w:rsid w:val="008C4FE3"/>
    <w:rsid w:val="008C542A"/>
    <w:rsid w:val="008C57E7"/>
    <w:rsid w:val="008C5DAA"/>
    <w:rsid w:val="008C635A"/>
    <w:rsid w:val="008C6407"/>
    <w:rsid w:val="008C64C9"/>
    <w:rsid w:val="008C6895"/>
    <w:rsid w:val="008C7155"/>
    <w:rsid w:val="008C7558"/>
    <w:rsid w:val="008C7B94"/>
    <w:rsid w:val="008C7CF4"/>
    <w:rsid w:val="008C7E51"/>
    <w:rsid w:val="008D089D"/>
    <w:rsid w:val="008D1495"/>
    <w:rsid w:val="008D21E3"/>
    <w:rsid w:val="008D2263"/>
    <w:rsid w:val="008D22A3"/>
    <w:rsid w:val="008D22B0"/>
    <w:rsid w:val="008D25B2"/>
    <w:rsid w:val="008D270B"/>
    <w:rsid w:val="008D2874"/>
    <w:rsid w:val="008D2B2D"/>
    <w:rsid w:val="008D2E73"/>
    <w:rsid w:val="008D2F0E"/>
    <w:rsid w:val="008D3094"/>
    <w:rsid w:val="008D332A"/>
    <w:rsid w:val="008D3E2B"/>
    <w:rsid w:val="008D3FC4"/>
    <w:rsid w:val="008D4192"/>
    <w:rsid w:val="008D50C5"/>
    <w:rsid w:val="008D5EBC"/>
    <w:rsid w:val="008D5F38"/>
    <w:rsid w:val="008D6A45"/>
    <w:rsid w:val="008D6D0E"/>
    <w:rsid w:val="008D725A"/>
    <w:rsid w:val="008D788A"/>
    <w:rsid w:val="008D7B76"/>
    <w:rsid w:val="008D7CAC"/>
    <w:rsid w:val="008E0050"/>
    <w:rsid w:val="008E0486"/>
    <w:rsid w:val="008E0D60"/>
    <w:rsid w:val="008E1B94"/>
    <w:rsid w:val="008E2084"/>
    <w:rsid w:val="008E21C4"/>
    <w:rsid w:val="008E2860"/>
    <w:rsid w:val="008E2ECC"/>
    <w:rsid w:val="008E2F05"/>
    <w:rsid w:val="008E3469"/>
    <w:rsid w:val="008E36C1"/>
    <w:rsid w:val="008E37AD"/>
    <w:rsid w:val="008E3D60"/>
    <w:rsid w:val="008E3EF5"/>
    <w:rsid w:val="008E408F"/>
    <w:rsid w:val="008E4194"/>
    <w:rsid w:val="008E4460"/>
    <w:rsid w:val="008E450C"/>
    <w:rsid w:val="008E4755"/>
    <w:rsid w:val="008E5089"/>
    <w:rsid w:val="008E59C7"/>
    <w:rsid w:val="008E5DF6"/>
    <w:rsid w:val="008E6193"/>
    <w:rsid w:val="008E6802"/>
    <w:rsid w:val="008E6D6E"/>
    <w:rsid w:val="008E6E26"/>
    <w:rsid w:val="008E6FB2"/>
    <w:rsid w:val="008E773D"/>
    <w:rsid w:val="008E77F4"/>
    <w:rsid w:val="008E7DCA"/>
    <w:rsid w:val="008F007D"/>
    <w:rsid w:val="008F0149"/>
    <w:rsid w:val="008F0C48"/>
    <w:rsid w:val="008F0D2B"/>
    <w:rsid w:val="008F11F9"/>
    <w:rsid w:val="008F22B3"/>
    <w:rsid w:val="008F23F9"/>
    <w:rsid w:val="008F268D"/>
    <w:rsid w:val="008F283B"/>
    <w:rsid w:val="008F2939"/>
    <w:rsid w:val="008F2B75"/>
    <w:rsid w:val="008F2D95"/>
    <w:rsid w:val="008F2F8E"/>
    <w:rsid w:val="008F3441"/>
    <w:rsid w:val="008F3ADB"/>
    <w:rsid w:val="008F3BDD"/>
    <w:rsid w:val="008F3C6B"/>
    <w:rsid w:val="008F3EE0"/>
    <w:rsid w:val="008F3F50"/>
    <w:rsid w:val="008F418C"/>
    <w:rsid w:val="008F43E4"/>
    <w:rsid w:val="008F440D"/>
    <w:rsid w:val="008F46BC"/>
    <w:rsid w:val="008F496E"/>
    <w:rsid w:val="008F4E20"/>
    <w:rsid w:val="008F5016"/>
    <w:rsid w:val="008F58AC"/>
    <w:rsid w:val="008F5B21"/>
    <w:rsid w:val="008F5CC9"/>
    <w:rsid w:val="008F5D4C"/>
    <w:rsid w:val="008F6423"/>
    <w:rsid w:val="008F7253"/>
    <w:rsid w:val="008F75E6"/>
    <w:rsid w:val="008F7704"/>
    <w:rsid w:val="008F775D"/>
    <w:rsid w:val="008F786C"/>
    <w:rsid w:val="008F7B8F"/>
    <w:rsid w:val="008F7D34"/>
    <w:rsid w:val="008F7D3B"/>
    <w:rsid w:val="00900165"/>
    <w:rsid w:val="00900A05"/>
    <w:rsid w:val="00900E2D"/>
    <w:rsid w:val="0090165F"/>
    <w:rsid w:val="00901AE3"/>
    <w:rsid w:val="00901BE0"/>
    <w:rsid w:val="00901F5A"/>
    <w:rsid w:val="009021F8"/>
    <w:rsid w:val="009023C8"/>
    <w:rsid w:val="0090241F"/>
    <w:rsid w:val="009024F8"/>
    <w:rsid w:val="0090251F"/>
    <w:rsid w:val="00902E36"/>
    <w:rsid w:val="00903D1A"/>
    <w:rsid w:val="00903D4B"/>
    <w:rsid w:val="00904591"/>
    <w:rsid w:val="0090470E"/>
    <w:rsid w:val="00904A12"/>
    <w:rsid w:val="00904A81"/>
    <w:rsid w:val="00904E74"/>
    <w:rsid w:val="009053F4"/>
    <w:rsid w:val="00905555"/>
    <w:rsid w:val="00905F4D"/>
    <w:rsid w:val="009065D9"/>
    <w:rsid w:val="0090662B"/>
    <w:rsid w:val="00906631"/>
    <w:rsid w:val="00906A82"/>
    <w:rsid w:val="00906B2B"/>
    <w:rsid w:val="009070D9"/>
    <w:rsid w:val="009076CA"/>
    <w:rsid w:val="00907999"/>
    <w:rsid w:val="00907F82"/>
    <w:rsid w:val="0091119A"/>
    <w:rsid w:val="009115E5"/>
    <w:rsid w:val="0091177D"/>
    <w:rsid w:val="0091185F"/>
    <w:rsid w:val="00912157"/>
    <w:rsid w:val="00912504"/>
    <w:rsid w:val="0091261D"/>
    <w:rsid w:val="009132FC"/>
    <w:rsid w:val="0091336D"/>
    <w:rsid w:val="0091339E"/>
    <w:rsid w:val="00913801"/>
    <w:rsid w:val="0091383C"/>
    <w:rsid w:val="00913886"/>
    <w:rsid w:val="00913EBA"/>
    <w:rsid w:val="00913FE3"/>
    <w:rsid w:val="00914F06"/>
    <w:rsid w:val="00915171"/>
    <w:rsid w:val="0091554B"/>
    <w:rsid w:val="00915CC6"/>
    <w:rsid w:val="00915DD1"/>
    <w:rsid w:val="009162CF"/>
    <w:rsid w:val="00916887"/>
    <w:rsid w:val="009168A3"/>
    <w:rsid w:val="00916CED"/>
    <w:rsid w:val="00916E54"/>
    <w:rsid w:val="00917162"/>
    <w:rsid w:val="009174BC"/>
    <w:rsid w:val="00917A94"/>
    <w:rsid w:val="0092119F"/>
    <w:rsid w:val="00921406"/>
    <w:rsid w:val="00921465"/>
    <w:rsid w:val="009216B5"/>
    <w:rsid w:val="00921CB7"/>
    <w:rsid w:val="00921D1D"/>
    <w:rsid w:val="0092203A"/>
    <w:rsid w:val="009221DB"/>
    <w:rsid w:val="009222BE"/>
    <w:rsid w:val="009224FF"/>
    <w:rsid w:val="00922AFD"/>
    <w:rsid w:val="00922B45"/>
    <w:rsid w:val="00922F7E"/>
    <w:rsid w:val="00922F9D"/>
    <w:rsid w:val="0092320A"/>
    <w:rsid w:val="00923988"/>
    <w:rsid w:val="00923BC5"/>
    <w:rsid w:val="00923C4F"/>
    <w:rsid w:val="00923D4E"/>
    <w:rsid w:val="009241CB"/>
    <w:rsid w:val="009244B5"/>
    <w:rsid w:val="00925070"/>
    <w:rsid w:val="00925158"/>
    <w:rsid w:val="00925B6B"/>
    <w:rsid w:val="00925C00"/>
    <w:rsid w:val="009265A6"/>
    <w:rsid w:val="009266FD"/>
    <w:rsid w:val="00926918"/>
    <w:rsid w:val="00926D42"/>
    <w:rsid w:val="00926D54"/>
    <w:rsid w:val="009276BE"/>
    <w:rsid w:val="009278EB"/>
    <w:rsid w:val="00927A66"/>
    <w:rsid w:val="00927B50"/>
    <w:rsid w:val="00927C05"/>
    <w:rsid w:val="00927C83"/>
    <w:rsid w:val="00927CC7"/>
    <w:rsid w:val="00930346"/>
    <w:rsid w:val="00930A6D"/>
    <w:rsid w:val="00930C74"/>
    <w:rsid w:val="00930D3D"/>
    <w:rsid w:val="009311FF"/>
    <w:rsid w:val="00931687"/>
    <w:rsid w:val="0093172C"/>
    <w:rsid w:val="009319A0"/>
    <w:rsid w:val="00931CEF"/>
    <w:rsid w:val="00931E02"/>
    <w:rsid w:val="00931E78"/>
    <w:rsid w:val="00932440"/>
    <w:rsid w:val="00932A05"/>
    <w:rsid w:val="00933434"/>
    <w:rsid w:val="009335A2"/>
    <w:rsid w:val="00933C22"/>
    <w:rsid w:val="00933C46"/>
    <w:rsid w:val="00933F1A"/>
    <w:rsid w:val="009347C9"/>
    <w:rsid w:val="00934853"/>
    <w:rsid w:val="00935415"/>
    <w:rsid w:val="00935A73"/>
    <w:rsid w:val="00935C46"/>
    <w:rsid w:val="00935DC0"/>
    <w:rsid w:val="0093659C"/>
    <w:rsid w:val="00936C24"/>
    <w:rsid w:val="0094051A"/>
    <w:rsid w:val="00941CA5"/>
    <w:rsid w:val="00941CD9"/>
    <w:rsid w:val="00941E86"/>
    <w:rsid w:val="00941EE2"/>
    <w:rsid w:val="0094206A"/>
    <w:rsid w:val="009423C4"/>
    <w:rsid w:val="009428D5"/>
    <w:rsid w:val="009429A6"/>
    <w:rsid w:val="00942BB1"/>
    <w:rsid w:val="00942FEB"/>
    <w:rsid w:val="0094359F"/>
    <w:rsid w:val="009438BD"/>
    <w:rsid w:val="00943C0D"/>
    <w:rsid w:val="00943DD2"/>
    <w:rsid w:val="009442BC"/>
    <w:rsid w:val="00944329"/>
    <w:rsid w:val="009445FB"/>
    <w:rsid w:val="00944773"/>
    <w:rsid w:val="00944DDA"/>
    <w:rsid w:val="00944E13"/>
    <w:rsid w:val="00944F33"/>
    <w:rsid w:val="0094532B"/>
    <w:rsid w:val="0094546B"/>
    <w:rsid w:val="00945673"/>
    <w:rsid w:val="00945CDA"/>
    <w:rsid w:val="00945E69"/>
    <w:rsid w:val="009462EC"/>
    <w:rsid w:val="00946378"/>
    <w:rsid w:val="009472C4"/>
    <w:rsid w:val="009477F2"/>
    <w:rsid w:val="00947932"/>
    <w:rsid w:val="00947B91"/>
    <w:rsid w:val="00950068"/>
    <w:rsid w:val="0095093B"/>
    <w:rsid w:val="00950E88"/>
    <w:rsid w:val="009516B3"/>
    <w:rsid w:val="009517DB"/>
    <w:rsid w:val="00951989"/>
    <w:rsid w:val="00951A9A"/>
    <w:rsid w:val="009521FA"/>
    <w:rsid w:val="00952A30"/>
    <w:rsid w:val="0095320D"/>
    <w:rsid w:val="00953D3B"/>
    <w:rsid w:val="00954026"/>
    <w:rsid w:val="00954287"/>
    <w:rsid w:val="009549E9"/>
    <w:rsid w:val="00954AC0"/>
    <w:rsid w:val="00954C3C"/>
    <w:rsid w:val="0095541B"/>
    <w:rsid w:val="009554E2"/>
    <w:rsid w:val="009556E2"/>
    <w:rsid w:val="009556EE"/>
    <w:rsid w:val="00955F7E"/>
    <w:rsid w:val="009561B7"/>
    <w:rsid w:val="00956F36"/>
    <w:rsid w:val="0095710D"/>
    <w:rsid w:val="009600DA"/>
    <w:rsid w:val="009602DB"/>
    <w:rsid w:val="00960B54"/>
    <w:rsid w:val="00960CE5"/>
    <w:rsid w:val="00960F13"/>
    <w:rsid w:val="00961049"/>
    <w:rsid w:val="00961430"/>
    <w:rsid w:val="00961FEC"/>
    <w:rsid w:val="00962991"/>
    <w:rsid w:val="00962A18"/>
    <w:rsid w:val="00962D00"/>
    <w:rsid w:val="00962EF3"/>
    <w:rsid w:val="009633A1"/>
    <w:rsid w:val="00963CCA"/>
    <w:rsid w:val="00963E83"/>
    <w:rsid w:val="00963EF4"/>
    <w:rsid w:val="00963FD0"/>
    <w:rsid w:val="009644D5"/>
    <w:rsid w:val="00964657"/>
    <w:rsid w:val="0096488D"/>
    <w:rsid w:val="00964C16"/>
    <w:rsid w:val="00965EDE"/>
    <w:rsid w:val="00965F16"/>
    <w:rsid w:val="0096609E"/>
    <w:rsid w:val="0096620F"/>
    <w:rsid w:val="00966215"/>
    <w:rsid w:val="00966324"/>
    <w:rsid w:val="009664B1"/>
    <w:rsid w:val="00966C2F"/>
    <w:rsid w:val="00966EAC"/>
    <w:rsid w:val="00967210"/>
    <w:rsid w:val="0096771D"/>
    <w:rsid w:val="0096793F"/>
    <w:rsid w:val="00967BE3"/>
    <w:rsid w:val="00967ED0"/>
    <w:rsid w:val="00967F47"/>
    <w:rsid w:val="009700F2"/>
    <w:rsid w:val="0097054D"/>
    <w:rsid w:val="009705E6"/>
    <w:rsid w:val="009709D5"/>
    <w:rsid w:val="009709E8"/>
    <w:rsid w:val="00970B57"/>
    <w:rsid w:val="00970F47"/>
    <w:rsid w:val="00971250"/>
    <w:rsid w:val="00971D18"/>
    <w:rsid w:val="00971EE6"/>
    <w:rsid w:val="00972093"/>
    <w:rsid w:val="00972891"/>
    <w:rsid w:val="00973163"/>
    <w:rsid w:val="009732AA"/>
    <w:rsid w:val="00973359"/>
    <w:rsid w:val="009733FB"/>
    <w:rsid w:val="009734C5"/>
    <w:rsid w:val="00973607"/>
    <w:rsid w:val="00973A82"/>
    <w:rsid w:val="009744E0"/>
    <w:rsid w:val="00974AE1"/>
    <w:rsid w:val="009755BE"/>
    <w:rsid w:val="00975BF3"/>
    <w:rsid w:val="00975EA4"/>
    <w:rsid w:val="00976349"/>
    <w:rsid w:val="00976632"/>
    <w:rsid w:val="00976780"/>
    <w:rsid w:val="0097685F"/>
    <w:rsid w:val="009768F8"/>
    <w:rsid w:val="009769A7"/>
    <w:rsid w:val="00976B5A"/>
    <w:rsid w:val="00977CF5"/>
    <w:rsid w:val="009802F3"/>
    <w:rsid w:val="00980411"/>
    <w:rsid w:val="0098072E"/>
    <w:rsid w:val="0098091C"/>
    <w:rsid w:val="00980C10"/>
    <w:rsid w:val="00980FB7"/>
    <w:rsid w:val="00981266"/>
    <w:rsid w:val="00981CFE"/>
    <w:rsid w:val="00981DC1"/>
    <w:rsid w:val="00981DE8"/>
    <w:rsid w:val="0098227D"/>
    <w:rsid w:val="009826DE"/>
    <w:rsid w:val="009829E7"/>
    <w:rsid w:val="009839B2"/>
    <w:rsid w:val="00983C60"/>
    <w:rsid w:val="00984074"/>
    <w:rsid w:val="009844F1"/>
    <w:rsid w:val="0098473A"/>
    <w:rsid w:val="009847A2"/>
    <w:rsid w:val="009848A6"/>
    <w:rsid w:val="00984B1B"/>
    <w:rsid w:val="00985C88"/>
    <w:rsid w:val="00986226"/>
    <w:rsid w:val="00986304"/>
    <w:rsid w:val="00986444"/>
    <w:rsid w:val="00986868"/>
    <w:rsid w:val="00986E65"/>
    <w:rsid w:val="00986E7D"/>
    <w:rsid w:val="0098714E"/>
    <w:rsid w:val="009906D5"/>
    <w:rsid w:val="00990B85"/>
    <w:rsid w:val="00990D51"/>
    <w:rsid w:val="00990E8B"/>
    <w:rsid w:val="00991538"/>
    <w:rsid w:val="009916ED"/>
    <w:rsid w:val="00991840"/>
    <w:rsid w:val="00991842"/>
    <w:rsid w:val="0099194D"/>
    <w:rsid w:val="00991BFB"/>
    <w:rsid w:val="0099214D"/>
    <w:rsid w:val="009923B7"/>
    <w:rsid w:val="00992550"/>
    <w:rsid w:val="009925FF"/>
    <w:rsid w:val="00992820"/>
    <w:rsid w:val="00992BC3"/>
    <w:rsid w:val="009942CD"/>
    <w:rsid w:val="0099460A"/>
    <w:rsid w:val="00994E30"/>
    <w:rsid w:val="009958DA"/>
    <w:rsid w:val="00995BCC"/>
    <w:rsid w:val="00995DB1"/>
    <w:rsid w:val="0099606E"/>
    <w:rsid w:val="009960CF"/>
    <w:rsid w:val="009961CF"/>
    <w:rsid w:val="00996324"/>
    <w:rsid w:val="00996453"/>
    <w:rsid w:val="009974B3"/>
    <w:rsid w:val="009A0021"/>
    <w:rsid w:val="009A0B19"/>
    <w:rsid w:val="009A12DC"/>
    <w:rsid w:val="009A1674"/>
    <w:rsid w:val="009A1A35"/>
    <w:rsid w:val="009A1C90"/>
    <w:rsid w:val="009A1FE7"/>
    <w:rsid w:val="009A2075"/>
    <w:rsid w:val="009A238B"/>
    <w:rsid w:val="009A2596"/>
    <w:rsid w:val="009A2B22"/>
    <w:rsid w:val="009A2EF4"/>
    <w:rsid w:val="009A31D9"/>
    <w:rsid w:val="009A326E"/>
    <w:rsid w:val="009A3D07"/>
    <w:rsid w:val="009A3DD8"/>
    <w:rsid w:val="009A40F1"/>
    <w:rsid w:val="009A4549"/>
    <w:rsid w:val="009A519B"/>
    <w:rsid w:val="009A5242"/>
    <w:rsid w:val="009A54F2"/>
    <w:rsid w:val="009A552C"/>
    <w:rsid w:val="009A55D3"/>
    <w:rsid w:val="009A55D4"/>
    <w:rsid w:val="009A5753"/>
    <w:rsid w:val="009A5B9C"/>
    <w:rsid w:val="009A5E87"/>
    <w:rsid w:val="009A5FF2"/>
    <w:rsid w:val="009A6247"/>
    <w:rsid w:val="009A6D53"/>
    <w:rsid w:val="009A7060"/>
    <w:rsid w:val="009A717A"/>
    <w:rsid w:val="009A72CC"/>
    <w:rsid w:val="009A75B5"/>
    <w:rsid w:val="009A764E"/>
    <w:rsid w:val="009A770C"/>
    <w:rsid w:val="009A7988"/>
    <w:rsid w:val="009A7F47"/>
    <w:rsid w:val="009B0C61"/>
    <w:rsid w:val="009B0E53"/>
    <w:rsid w:val="009B1010"/>
    <w:rsid w:val="009B1BF4"/>
    <w:rsid w:val="009B2916"/>
    <w:rsid w:val="009B2B7E"/>
    <w:rsid w:val="009B2B9A"/>
    <w:rsid w:val="009B2C22"/>
    <w:rsid w:val="009B2D21"/>
    <w:rsid w:val="009B3416"/>
    <w:rsid w:val="009B344A"/>
    <w:rsid w:val="009B3553"/>
    <w:rsid w:val="009B38CB"/>
    <w:rsid w:val="009B39AE"/>
    <w:rsid w:val="009B3BD3"/>
    <w:rsid w:val="009B3D1D"/>
    <w:rsid w:val="009B3E64"/>
    <w:rsid w:val="009B3EC7"/>
    <w:rsid w:val="009B3F3D"/>
    <w:rsid w:val="009B3F58"/>
    <w:rsid w:val="009B5466"/>
    <w:rsid w:val="009B564C"/>
    <w:rsid w:val="009B589C"/>
    <w:rsid w:val="009B5A1A"/>
    <w:rsid w:val="009B5E82"/>
    <w:rsid w:val="009B6062"/>
    <w:rsid w:val="009B65F7"/>
    <w:rsid w:val="009B6609"/>
    <w:rsid w:val="009B6781"/>
    <w:rsid w:val="009B6B27"/>
    <w:rsid w:val="009B6F8E"/>
    <w:rsid w:val="009B789F"/>
    <w:rsid w:val="009B7AE2"/>
    <w:rsid w:val="009B7B42"/>
    <w:rsid w:val="009C0008"/>
    <w:rsid w:val="009C0554"/>
    <w:rsid w:val="009C0F34"/>
    <w:rsid w:val="009C17E7"/>
    <w:rsid w:val="009C17F5"/>
    <w:rsid w:val="009C18D3"/>
    <w:rsid w:val="009C1A9A"/>
    <w:rsid w:val="009C1DC5"/>
    <w:rsid w:val="009C1FD0"/>
    <w:rsid w:val="009C2182"/>
    <w:rsid w:val="009C2C3B"/>
    <w:rsid w:val="009C2EEB"/>
    <w:rsid w:val="009C3403"/>
    <w:rsid w:val="009C3635"/>
    <w:rsid w:val="009C3953"/>
    <w:rsid w:val="009C3AB2"/>
    <w:rsid w:val="009C3ADC"/>
    <w:rsid w:val="009C417E"/>
    <w:rsid w:val="009C44D0"/>
    <w:rsid w:val="009C4E9C"/>
    <w:rsid w:val="009C4EC4"/>
    <w:rsid w:val="009C5349"/>
    <w:rsid w:val="009C574C"/>
    <w:rsid w:val="009C5847"/>
    <w:rsid w:val="009C586F"/>
    <w:rsid w:val="009C5C4B"/>
    <w:rsid w:val="009C5CE7"/>
    <w:rsid w:val="009C5FB8"/>
    <w:rsid w:val="009C61DE"/>
    <w:rsid w:val="009C63D2"/>
    <w:rsid w:val="009C66AF"/>
    <w:rsid w:val="009C67F2"/>
    <w:rsid w:val="009C712D"/>
    <w:rsid w:val="009C75B9"/>
    <w:rsid w:val="009C76BA"/>
    <w:rsid w:val="009C7A2E"/>
    <w:rsid w:val="009C7EFD"/>
    <w:rsid w:val="009D02AD"/>
    <w:rsid w:val="009D0E98"/>
    <w:rsid w:val="009D0E9A"/>
    <w:rsid w:val="009D0F5D"/>
    <w:rsid w:val="009D10BF"/>
    <w:rsid w:val="009D118E"/>
    <w:rsid w:val="009D1974"/>
    <w:rsid w:val="009D1C4B"/>
    <w:rsid w:val="009D1E6E"/>
    <w:rsid w:val="009D2543"/>
    <w:rsid w:val="009D25EA"/>
    <w:rsid w:val="009D268C"/>
    <w:rsid w:val="009D27C5"/>
    <w:rsid w:val="009D2BCD"/>
    <w:rsid w:val="009D2E68"/>
    <w:rsid w:val="009D3054"/>
    <w:rsid w:val="009D316E"/>
    <w:rsid w:val="009D3214"/>
    <w:rsid w:val="009D3347"/>
    <w:rsid w:val="009D34AF"/>
    <w:rsid w:val="009D3822"/>
    <w:rsid w:val="009D3EC2"/>
    <w:rsid w:val="009D43AA"/>
    <w:rsid w:val="009D44C2"/>
    <w:rsid w:val="009D4BC5"/>
    <w:rsid w:val="009D5349"/>
    <w:rsid w:val="009D5731"/>
    <w:rsid w:val="009D59A8"/>
    <w:rsid w:val="009D5C6A"/>
    <w:rsid w:val="009D6063"/>
    <w:rsid w:val="009D7871"/>
    <w:rsid w:val="009D7E1D"/>
    <w:rsid w:val="009E00C2"/>
    <w:rsid w:val="009E0362"/>
    <w:rsid w:val="009E06FF"/>
    <w:rsid w:val="009E0AC1"/>
    <w:rsid w:val="009E0B47"/>
    <w:rsid w:val="009E1260"/>
    <w:rsid w:val="009E1A44"/>
    <w:rsid w:val="009E1C99"/>
    <w:rsid w:val="009E1F3A"/>
    <w:rsid w:val="009E20E3"/>
    <w:rsid w:val="009E2217"/>
    <w:rsid w:val="009E2378"/>
    <w:rsid w:val="009E23F0"/>
    <w:rsid w:val="009E247D"/>
    <w:rsid w:val="009E2C49"/>
    <w:rsid w:val="009E2E33"/>
    <w:rsid w:val="009E2EA2"/>
    <w:rsid w:val="009E3195"/>
    <w:rsid w:val="009E324B"/>
    <w:rsid w:val="009E32DF"/>
    <w:rsid w:val="009E335E"/>
    <w:rsid w:val="009E3C55"/>
    <w:rsid w:val="009E445A"/>
    <w:rsid w:val="009E4464"/>
    <w:rsid w:val="009E468A"/>
    <w:rsid w:val="009E516F"/>
    <w:rsid w:val="009E537B"/>
    <w:rsid w:val="009E6243"/>
    <w:rsid w:val="009E64FE"/>
    <w:rsid w:val="009E66D0"/>
    <w:rsid w:val="009E786D"/>
    <w:rsid w:val="009E7C5F"/>
    <w:rsid w:val="009E7E25"/>
    <w:rsid w:val="009E7FC4"/>
    <w:rsid w:val="009F0915"/>
    <w:rsid w:val="009F0F62"/>
    <w:rsid w:val="009F0FF0"/>
    <w:rsid w:val="009F1326"/>
    <w:rsid w:val="009F16D7"/>
    <w:rsid w:val="009F174A"/>
    <w:rsid w:val="009F24F9"/>
    <w:rsid w:val="009F259D"/>
    <w:rsid w:val="009F27FF"/>
    <w:rsid w:val="009F2C4C"/>
    <w:rsid w:val="009F34FF"/>
    <w:rsid w:val="009F355D"/>
    <w:rsid w:val="009F35F6"/>
    <w:rsid w:val="009F39A8"/>
    <w:rsid w:val="009F3AF9"/>
    <w:rsid w:val="009F3C7A"/>
    <w:rsid w:val="009F3E8A"/>
    <w:rsid w:val="009F42E2"/>
    <w:rsid w:val="009F43B2"/>
    <w:rsid w:val="009F45C0"/>
    <w:rsid w:val="009F4E14"/>
    <w:rsid w:val="009F4FF8"/>
    <w:rsid w:val="009F51D9"/>
    <w:rsid w:val="009F568B"/>
    <w:rsid w:val="009F5775"/>
    <w:rsid w:val="009F5B64"/>
    <w:rsid w:val="009F60C3"/>
    <w:rsid w:val="009F64C6"/>
    <w:rsid w:val="009F6F52"/>
    <w:rsid w:val="009F74EE"/>
    <w:rsid w:val="009F78BD"/>
    <w:rsid w:val="009F7AAC"/>
    <w:rsid w:val="009F7C91"/>
    <w:rsid w:val="009F7EA2"/>
    <w:rsid w:val="00A00A36"/>
    <w:rsid w:val="00A00B02"/>
    <w:rsid w:val="00A00C92"/>
    <w:rsid w:val="00A00E24"/>
    <w:rsid w:val="00A00E53"/>
    <w:rsid w:val="00A01055"/>
    <w:rsid w:val="00A01342"/>
    <w:rsid w:val="00A01D60"/>
    <w:rsid w:val="00A01E1D"/>
    <w:rsid w:val="00A02094"/>
    <w:rsid w:val="00A0224A"/>
    <w:rsid w:val="00A025F5"/>
    <w:rsid w:val="00A02BEF"/>
    <w:rsid w:val="00A02C0D"/>
    <w:rsid w:val="00A02F56"/>
    <w:rsid w:val="00A02F7D"/>
    <w:rsid w:val="00A02FAC"/>
    <w:rsid w:val="00A030DC"/>
    <w:rsid w:val="00A031F5"/>
    <w:rsid w:val="00A03B0B"/>
    <w:rsid w:val="00A03B25"/>
    <w:rsid w:val="00A03D2A"/>
    <w:rsid w:val="00A03D93"/>
    <w:rsid w:val="00A0406E"/>
    <w:rsid w:val="00A043C2"/>
    <w:rsid w:val="00A043E6"/>
    <w:rsid w:val="00A046B5"/>
    <w:rsid w:val="00A04E8E"/>
    <w:rsid w:val="00A05214"/>
    <w:rsid w:val="00A053B5"/>
    <w:rsid w:val="00A05510"/>
    <w:rsid w:val="00A05B0E"/>
    <w:rsid w:val="00A061F1"/>
    <w:rsid w:val="00A06525"/>
    <w:rsid w:val="00A070A5"/>
    <w:rsid w:val="00A071FC"/>
    <w:rsid w:val="00A074DE"/>
    <w:rsid w:val="00A075E6"/>
    <w:rsid w:val="00A07E55"/>
    <w:rsid w:val="00A07FCA"/>
    <w:rsid w:val="00A1012C"/>
    <w:rsid w:val="00A10424"/>
    <w:rsid w:val="00A10586"/>
    <w:rsid w:val="00A10B09"/>
    <w:rsid w:val="00A10DBF"/>
    <w:rsid w:val="00A11463"/>
    <w:rsid w:val="00A1150B"/>
    <w:rsid w:val="00A11660"/>
    <w:rsid w:val="00A1166D"/>
    <w:rsid w:val="00A11885"/>
    <w:rsid w:val="00A12858"/>
    <w:rsid w:val="00A12B23"/>
    <w:rsid w:val="00A12C64"/>
    <w:rsid w:val="00A12CDC"/>
    <w:rsid w:val="00A13573"/>
    <w:rsid w:val="00A13CF4"/>
    <w:rsid w:val="00A14652"/>
    <w:rsid w:val="00A14BDA"/>
    <w:rsid w:val="00A15297"/>
    <w:rsid w:val="00A1598C"/>
    <w:rsid w:val="00A15DC2"/>
    <w:rsid w:val="00A15F2C"/>
    <w:rsid w:val="00A1629B"/>
    <w:rsid w:val="00A166EB"/>
    <w:rsid w:val="00A17730"/>
    <w:rsid w:val="00A17B9C"/>
    <w:rsid w:val="00A17C68"/>
    <w:rsid w:val="00A17FCD"/>
    <w:rsid w:val="00A2018D"/>
    <w:rsid w:val="00A20477"/>
    <w:rsid w:val="00A20542"/>
    <w:rsid w:val="00A20589"/>
    <w:rsid w:val="00A2070B"/>
    <w:rsid w:val="00A20C1F"/>
    <w:rsid w:val="00A21135"/>
    <w:rsid w:val="00A218B5"/>
    <w:rsid w:val="00A22119"/>
    <w:rsid w:val="00A2233A"/>
    <w:rsid w:val="00A22603"/>
    <w:rsid w:val="00A227EC"/>
    <w:rsid w:val="00A22D6D"/>
    <w:rsid w:val="00A22E7D"/>
    <w:rsid w:val="00A230EE"/>
    <w:rsid w:val="00A23129"/>
    <w:rsid w:val="00A2344C"/>
    <w:rsid w:val="00A23A94"/>
    <w:rsid w:val="00A2438A"/>
    <w:rsid w:val="00A247AA"/>
    <w:rsid w:val="00A24A1D"/>
    <w:rsid w:val="00A25044"/>
    <w:rsid w:val="00A25056"/>
    <w:rsid w:val="00A2542A"/>
    <w:rsid w:val="00A254E6"/>
    <w:rsid w:val="00A257BF"/>
    <w:rsid w:val="00A259F6"/>
    <w:rsid w:val="00A26A62"/>
    <w:rsid w:val="00A26C98"/>
    <w:rsid w:val="00A26CDA"/>
    <w:rsid w:val="00A26D60"/>
    <w:rsid w:val="00A26D99"/>
    <w:rsid w:val="00A272A7"/>
    <w:rsid w:val="00A2730E"/>
    <w:rsid w:val="00A27337"/>
    <w:rsid w:val="00A273E6"/>
    <w:rsid w:val="00A27AC2"/>
    <w:rsid w:val="00A27D51"/>
    <w:rsid w:val="00A27D54"/>
    <w:rsid w:val="00A27DD0"/>
    <w:rsid w:val="00A27E63"/>
    <w:rsid w:val="00A27EA9"/>
    <w:rsid w:val="00A30025"/>
    <w:rsid w:val="00A3011A"/>
    <w:rsid w:val="00A301FB"/>
    <w:rsid w:val="00A30B90"/>
    <w:rsid w:val="00A30FF1"/>
    <w:rsid w:val="00A31A3B"/>
    <w:rsid w:val="00A31D00"/>
    <w:rsid w:val="00A31EE8"/>
    <w:rsid w:val="00A32672"/>
    <w:rsid w:val="00A32910"/>
    <w:rsid w:val="00A32DC7"/>
    <w:rsid w:val="00A32E11"/>
    <w:rsid w:val="00A33321"/>
    <w:rsid w:val="00A335F3"/>
    <w:rsid w:val="00A34719"/>
    <w:rsid w:val="00A34AA6"/>
    <w:rsid w:val="00A34DC2"/>
    <w:rsid w:val="00A34E35"/>
    <w:rsid w:val="00A354ED"/>
    <w:rsid w:val="00A357B1"/>
    <w:rsid w:val="00A35C5B"/>
    <w:rsid w:val="00A35CB4"/>
    <w:rsid w:val="00A3672A"/>
    <w:rsid w:val="00A36946"/>
    <w:rsid w:val="00A36A23"/>
    <w:rsid w:val="00A36C1B"/>
    <w:rsid w:val="00A37480"/>
    <w:rsid w:val="00A37582"/>
    <w:rsid w:val="00A40627"/>
    <w:rsid w:val="00A409FA"/>
    <w:rsid w:val="00A40A26"/>
    <w:rsid w:val="00A41107"/>
    <w:rsid w:val="00A41163"/>
    <w:rsid w:val="00A412E8"/>
    <w:rsid w:val="00A41355"/>
    <w:rsid w:val="00A4173C"/>
    <w:rsid w:val="00A41E7B"/>
    <w:rsid w:val="00A421A8"/>
    <w:rsid w:val="00A4261A"/>
    <w:rsid w:val="00A43241"/>
    <w:rsid w:val="00A4327F"/>
    <w:rsid w:val="00A43370"/>
    <w:rsid w:val="00A43514"/>
    <w:rsid w:val="00A43544"/>
    <w:rsid w:val="00A435C9"/>
    <w:rsid w:val="00A436C1"/>
    <w:rsid w:val="00A43B92"/>
    <w:rsid w:val="00A43F14"/>
    <w:rsid w:val="00A44720"/>
    <w:rsid w:val="00A44771"/>
    <w:rsid w:val="00A448B0"/>
    <w:rsid w:val="00A4490B"/>
    <w:rsid w:val="00A44A60"/>
    <w:rsid w:val="00A44AFF"/>
    <w:rsid w:val="00A44F2A"/>
    <w:rsid w:val="00A45769"/>
    <w:rsid w:val="00A46FEA"/>
    <w:rsid w:val="00A47015"/>
    <w:rsid w:val="00A472FE"/>
    <w:rsid w:val="00A4757E"/>
    <w:rsid w:val="00A475BB"/>
    <w:rsid w:val="00A476B9"/>
    <w:rsid w:val="00A477E9"/>
    <w:rsid w:val="00A47CB3"/>
    <w:rsid w:val="00A50212"/>
    <w:rsid w:val="00A502FA"/>
    <w:rsid w:val="00A50805"/>
    <w:rsid w:val="00A509C5"/>
    <w:rsid w:val="00A51F59"/>
    <w:rsid w:val="00A5202F"/>
    <w:rsid w:val="00A52812"/>
    <w:rsid w:val="00A529F8"/>
    <w:rsid w:val="00A52B3C"/>
    <w:rsid w:val="00A52E3B"/>
    <w:rsid w:val="00A537AE"/>
    <w:rsid w:val="00A53BF9"/>
    <w:rsid w:val="00A54004"/>
    <w:rsid w:val="00A5460E"/>
    <w:rsid w:val="00A54C96"/>
    <w:rsid w:val="00A55741"/>
    <w:rsid w:val="00A55A3B"/>
    <w:rsid w:val="00A55C7E"/>
    <w:rsid w:val="00A55EB5"/>
    <w:rsid w:val="00A55F4A"/>
    <w:rsid w:val="00A56167"/>
    <w:rsid w:val="00A569BE"/>
    <w:rsid w:val="00A56C9A"/>
    <w:rsid w:val="00A56D84"/>
    <w:rsid w:val="00A57684"/>
    <w:rsid w:val="00A57951"/>
    <w:rsid w:val="00A6014D"/>
    <w:rsid w:val="00A603E6"/>
    <w:rsid w:val="00A610CB"/>
    <w:rsid w:val="00A614BC"/>
    <w:rsid w:val="00A615CE"/>
    <w:rsid w:val="00A6179E"/>
    <w:rsid w:val="00A61982"/>
    <w:rsid w:val="00A61B9E"/>
    <w:rsid w:val="00A61DAC"/>
    <w:rsid w:val="00A61DCB"/>
    <w:rsid w:val="00A62C4F"/>
    <w:rsid w:val="00A62E9A"/>
    <w:rsid w:val="00A63698"/>
    <w:rsid w:val="00A63835"/>
    <w:rsid w:val="00A638E1"/>
    <w:rsid w:val="00A64198"/>
    <w:rsid w:val="00A64B54"/>
    <w:rsid w:val="00A65425"/>
    <w:rsid w:val="00A65445"/>
    <w:rsid w:val="00A65625"/>
    <w:rsid w:val="00A658AC"/>
    <w:rsid w:val="00A65912"/>
    <w:rsid w:val="00A66430"/>
    <w:rsid w:val="00A6659D"/>
    <w:rsid w:val="00A669EE"/>
    <w:rsid w:val="00A66ED6"/>
    <w:rsid w:val="00A66F67"/>
    <w:rsid w:val="00A67055"/>
    <w:rsid w:val="00A675A7"/>
    <w:rsid w:val="00A675FA"/>
    <w:rsid w:val="00A678D6"/>
    <w:rsid w:val="00A67A8B"/>
    <w:rsid w:val="00A7012E"/>
    <w:rsid w:val="00A70631"/>
    <w:rsid w:val="00A70C88"/>
    <w:rsid w:val="00A70EB3"/>
    <w:rsid w:val="00A70FB5"/>
    <w:rsid w:val="00A710A5"/>
    <w:rsid w:val="00A717A4"/>
    <w:rsid w:val="00A717D1"/>
    <w:rsid w:val="00A7260F"/>
    <w:rsid w:val="00A72F79"/>
    <w:rsid w:val="00A73097"/>
    <w:rsid w:val="00A73870"/>
    <w:rsid w:val="00A7419D"/>
    <w:rsid w:val="00A74404"/>
    <w:rsid w:val="00A74607"/>
    <w:rsid w:val="00A7490A"/>
    <w:rsid w:val="00A74B5A"/>
    <w:rsid w:val="00A74D5C"/>
    <w:rsid w:val="00A74D5D"/>
    <w:rsid w:val="00A75249"/>
    <w:rsid w:val="00A75252"/>
    <w:rsid w:val="00A75595"/>
    <w:rsid w:val="00A7580A"/>
    <w:rsid w:val="00A75B10"/>
    <w:rsid w:val="00A75FD2"/>
    <w:rsid w:val="00A76261"/>
    <w:rsid w:val="00A76563"/>
    <w:rsid w:val="00A772DB"/>
    <w:rsid w:val="00A77466"/>
    <w:rsid w:val="00A77930"/>
    <w:rsid w:val="00A80747"/>
    <w:rsid w:val="00A816D5"/>
    <w:rsid w:val="00A8174C"/>
    <w:rsid w:val="00A8176D"/>
    <w:rsid w:val="00A8182D"/>
    <w:rsid w:val="00A820E6"/>
    <w:rsid w:val="00A828FB"/>
    <w:rsid w:val="00A830A0"/>
    <w:rsid w:val="00A83258"/>
    <w:rsid w:val="00A83A50"/>
    <w:rsid w:val="00A8408C"/>
    <w:rsid w:val="00A84617"/>
    <w:rsid w:val="00A84A83"/>
    <w:rsid w:val="00A84C81"/>
    <w:rsid w:val="00A84DAC"/>
    <w:rsid w:val="00A85313"/>
    <w:rsid w:val="00A857C0"/>
    <w:rsid w:val="00A86A34"/>
    <w:rsid w:val="00A86C32"/>
    <w:rsid w:val="00A86F2D"/>
    <w:rsid w:val="00A8706B"/>
    <w:rsid w:val="00A8712C"/>
    <w:rsid w:val="00A875E4"/>
    <w:rsid w:val="00A8761C"/>
    <w:rsid w:val="00A876C6"/>
    <w:rsid w:val="00A876EB"/>
    <w:rsid w:val="00A877B1"/>
    <w:rsid w:val="00A87B1C"/>
    <w:rsid w:val="00A903D9"/>
    <w:rsid w:val="00A903E1"/>
    <w:rsid w:val="00A904F5"/>
    <w:rsid w:val="00A90709"/>
    <w:rsid w:val="00A907F9"/>
    <w:rsid w:val="00A90ADB"/>
    <w:rsid w:val="00A911FC"/>
    <w:rsid w:val="00A9134A"/>
    <w:rsid w:val="00A91614"/>
    <w:rsid w:val="00A9174F"/>
    <w:rsid w:val="00A91D0B"/>
    <w:rsid w:val="00A91E47"/>
    <w:rsid w:val="00A930CB"/>
    <w:rsid w:val="00A933FF"/>
    <w:rsid w:val="00A94531"/>
    <w:rsid w:val="00A94A37"/>
    <w:rsid w:val="00A951D9"/>
    <w:rsid w:val="00A95A85"/>
    <w:rsid w:val="00A95FE9"/>
    <w:rsid w:val="00A9608D"/>
    <w:rsid w:val="00A960C1"/>
    <w:rsid w:val="00A960C4"/>
    <w:rsid w:val="00A96236"/>
    <w:rsid w:val="00A962FC"/>
    <w:rsid w:val="00A96536"/>
    <w:rsid w:val="00A96A66"/>
    <w:rsid w:val="00A96A8F"/>
    <w:rsid w:val="00A96F94"/>
    <w:rsid w:val="00A96F9C"/>
    <w:rsid w:val="00A97369"/>
    <w:rsid w:val="00A976ED"/>
    <w:rsid w:val="00A977E6"/>
    <w:rsid w:val="00A97E99"/>
    <w:rsid w:val="00AA015D"/>
    <w:rsid w:val="00AA0179"/>
    <w:rsid w:val="00AA023E"/>
    <w:rsid w:val="00AA02A2"/>
    <w:rsid w:val="00AA056E"/>
    <w:rsid w:val="00AA0FAA"/>
    <w:rsid w:val="00AA1531"/>
    <w:rsid w:val="00AA21AA"/>
    <w:rsid w:val="00AA22F3"/>
    <w:rsid w:val="00AA2392"/>
    <w:rsid w:val="00AA2A26"/>
    <w:rsid w:val="00AA2B41"/>
    <w:rsid w:val="00AA2C29"/>
    <w:rsid w:val="00AA2D4E"/>
    <w:rsid w:val="00AA31E2"/>
    <w:rsid w:val="00AA32B3"/>
    <w:rsid w:val="00AA3B94"/>
    <w:rsid w:val="00AA43E2"/>
    <w:rsid w:val="00AA45C6"/>
    <w:rsid w:val="00AA46FD"/>
    <w:rsid w:val="00AA4A1D"/>
    <w:rsid w:val="00AA52F1"/>
    <w:rsid w:val="00AA599C"/>
    <w:rsid w:val="00AA6458"/>
    <w:rsid w:val="00AA64A9"/>
    <w:rsid w:val="00AA6570"/>
    <w:rsid w:val="00AA6AEB"/>
    <w:rsid w:val="00AA6D46"/>
    <w:rsid w:val="00AA7BEF"/>
    <w:rsid w:val="00AA7CA2"/>
    <w:rsid w:val="00AA7FA4"/>
    <w:rsid w:val="00AB0674"/>
    <w:rsid w:val="00AB0947"/>
    <w:rsid w:val="00AB0B7E"/>
    <w:rsid w:val="00AB10AC"/>
    <w:rsid w:val="00AB1283"/>
    <w:rsid w:val="00AB1A73"/>
    <w:rsid w:val="00AB218C"/>
    <w:rsid w:val="00AB232C"/>
    <w:rsid w:val="00AB23F0"/>
    <w:rsid w:val="00AB2491"/>
    <w:rsid w:val="00AB2498"/>
    <w:rsid w:val="00AB2BF2"/>
    <w:rsid w:val="00AB3070"/>
    <w:rsid w:val="00AB3186"/>
    <w:rsid w:val="00AB3206"/>
    <w:rsid w:val="00AB4931"/>
    <w:rsid w:val="00AB4AED"/>
    <w:rsid w:val="00AB4B3D"/>
    <w:rsid w:val="00AB4BF0"/>
    <w:rsid w:val="00AB5583"/>
    <w:rsid w:val="00AB57AE"/>
    <w:rsid w:val="00AB5CB8"/>
    <w:rsid w:val="00AB5ECE"/>
    <w:rsid w:val="00AB5FC6"/>
    <w:rsid w:val="00AB604A"/>
    <w:rsid w:val="00AB66AD"/>
    <w:rsid w:val="00AB6B72"/>
    <w:rsid w:val="00AB6EFC"/>
    <w:rsid w:val="00AB745D"/>
    <w:rsid w:val="00AB79C3"/>
    <w:rsid w:val="00AB7B33"/>
    <w:rsid w:val="00AB7B81"/>
    <w:rsid w:val="00AB7C07"/>
    <w:rsid w:val="00AB7E67"/>
    <w:rsid w:val="00AC018C"/>
    <w:rsid w:val="00AC0B2B"/>
    <w:rsid w:val="00AC0DCE"/>
    <w:rsid w:val="00AC1AFE"/>
    <w:rsid w:val="00AC2466"/>
    <w:rsid w:val="00AC265F"/>
    <w:rsid w:val="00AC27AB"/>
    <w:rsid w:val="00AC2CF0"/>
    <w:rsid w:val="00AC2F04"/>
    <w:rsid w:val="00AC4043"/>
    <w:rsid w:val="00AC4225"/>
    <w:rsid w:val="00AC49B1"/>
    <w:rsid w:val="00AC4D58"/>
    <w:rsid w:val="00AC4E72"/>
    <w:rsid w:val="00AC5063"/>
    <w:rsid w:val="00AC51B0"/>
    <w:rsid w:val="00AC5522"/>
    <w:rsid w:val="00AC582C"/>
    <w:rsid w:val="00AC588A"/>
    <w:rsid w:val="00AC5964"/>
    <w:rsid w:val="00AC599A"/>
    <w:rsid w:val="00AC59A7"/>
    <w:rsid w:val="00AC5F48"/>
    <w:rsid w:val="00AC6167"/>
    <w:rsid w:val="00AC6A34"/>
    <w:rsid w:val="00AC6D7D"/>
    <w:rsid w:val="00AC6E25"/>
    <w:rsid w:val="00AC744F"/>
    <w:rsid w:val="00AC7492"/>
    <w:rsid w:val="00AC74EA"/>
    <w:rsid w:val="00AC7D8B"/>
    <w:rsid w:val="00AD02BE"/>
    <w:rsid w:val="00AD1220"/>
    <w:rsid w:val="00AD2135"/>
    <w:rsid w:val="00AD215E"/>
    <w:rsid w:val="00AD2270"/>
    <w:rsid w:val="00AD2E14"/>
    <w:rsid w:val="00AD31DE"/>
    <w:rsid w:val="00AD3A3B"/>
    <w:rsid w:val="00AD3CAE"/>
    <w:rsid w:val="00AD3CE9"/>
    <w:rsid w:val="00AD3D8D"/>
    <w:rsid w:val="00AD41BA"/>
    <w:rsid w:val="00AD41E3"/>
    <w:rsid w:val="00AD42D7"/>
    <w:rsid w:val="00AD4427"/>
    <w:rsid w:val="00AD44A3"/>
    <w:rsid w:val="00AD4576"/>
    <w:rsid w:val="00AD459C"/>
    <w:rsid w:val="00AD4F9C"/>
    <w:rsid w:val="00AD503C"/>
    <w:rsid w:val="00AD550F"/>
    <w:rsid w:val="00AD5AF2"/>
    <w:rsid w:val="00AD5FC2"/>
    <w:rsid w:val="00AD61D3"/>
    <w:rsid w:val="00AD66A4"/>
    <w:rsid w:val="00AD6C3C"/>
    <w:rsid w:val="00AD70AD"/>
    <w:rsid w:val="00AD70AF"/>
    <w:rsid w:val="00AD7483"/>
    <w:rsid w:val="00AD7812"/>
    <w:rsid w:val="00AD7FE0"/>
    <w:rsid w:val="00AE078E"/>
    <w:rsid w:val="00AE0DDD"/>
    <w:rsid w:val="00AE1010"/>
    <w:rsid w:val="00AE1162"/>
    <w:rsid w:val="00AE16CE"/>
    <w:rsid w:val="00AE1877"/>
    <w:rsid w:val="00AE1E1A"/>
    <w:rsid w:val="00AE214B"/>
    <w:rsid w:val="00AE2249"/>
    <w:rsid w:val="00AE2573"/>
    <w:rsid w:val="00AE281C"/>
    <w:rsid w:val="00AE2F70"/>
    <w:rsid w:val="00AE3720"/>
    <w:rsid w:val="00AE402D"/>
    <w:rsid w:val="00AE44C8"/>
    <w:rsid w:val="00AE46D4"/>
    <w:rsid w:val="00AE4D83"/>
    <w:rsid w:val="00AE54BF"/>
    <w:rsid w:val="00AE5595"/>
    <w:rsid w:val="00AE55B8"/>
    <w:rsid w:val="00AE57B8"/>
    <w:rsid w:val="00AE76EB"/>
    <w:rsid w:val="00AF0056"/>
    <w:rsid w:val="00AF00AC"/>
    <w:rsid w:val="00AF0AB4"/>
    <w:rsid w:val="00AF12C9"/>
    <w:rsid w:val="00AF157E"/>
    <w:rsid w:val="00AF16E1"/>
    <w:rsid w:val="00AF19BB"/>
    <w:rsid w:val="00AF200C"/>
    <w:rsid w:val="00AF237B"/>
    <w:rsid w:val="00AF27D6"/>
    <w:rsid w:val="00AF2D97"/>
    <w:rsid w:val="00AF2E2E"/>
    <w:rsid w:val="00AF2E3A"/>
    <w:rsid w:val="00AF30BA"/>
    <w:rsid w:val="00AF3172"/>
    <w:rsid w:val="00AF362F"/>
    <w:rsid w:val="00AF3DE7"/>
    <w:rsid w:val="00AF3E63"/>
    <w:rsid w:val="00AF45AB"/>
    <w:rsid w:val="00AF46CA"/>
    <w:rsid w:val="00AF4754"/>
    <w:rsid w:val="00AF499D"/>
    <w:rsid w:val="00AF51DE"/>
    <w:rsid w:val="00AF55DD"/>
    <w:rsid w:val="00AF56D1"/>
    <w:rsid w:val="00AF5AE7"/>
    <w:rsid w:val="00AF5B14"/>
    <w:rsid w:val="00AF5CC3"/>
    <w:rsid w:val="00AF69D4"/>
    <w:rsid w:val="00AF7A42"/>
    <w:rsid w:val="00AF7D16"/>
    <w:rsid w:val="00AF7D96"/>
    <w:rsid w:val="00AF7EA1"/>
    <w:rsid w:val="00AF7F1B"/>
    <w:rsid w:val="00B0011F"/>
    <w:rsid w:val="00B001A1"/>
    <w:rsid w:val="00B0063E"/>
    <w:rsid w:val="00B009B7"/>
    <w:rsid w:val="00B00B10"/>
    <w:rsid w:val="00B00DE6"/>
    <w:rsid w:val="00B00F2C"/>
    <w:rsid w:val="00B01415"/>
    <w:rsid w:val="00B014E3"/>
    <w:rsid w:val="00B019CA"/>
    <w:rsid w:val="00B01DA9"/>
    <w:rsid w:val="00B0261F"/>
    <w:rsid w:val="00B03204"/>
    <w:rsid w:val="00B03472"/>
    <w:rsid w:val="00B036F2"/>
    <w:rsid w:val="00B03735"/>
    <w:rsid w:val="00B04E89"/>
    <w:rsid w:val="00B04F1E"/>
    <w:rsid w:val="00B05119"/>
    <w:rsid w:val="00B051DC"/>
    <w:rsid w:val="00B053E5"/>
    <w:rsid w:val="00B058B9"/>
    <w:rsid w:val="00B05BCF"/>
    <w:rsid w:val="00B06168"/>
    <w:rsid w:val="00B064D0"/>
    <w:rsid w:val="00B066E6"/>
    <w:rsid w:val="00B0686C"/>
    <w:rsid w:val="00B06C93"/>
    <w:rsid w:val="00B06D5F"/>
    <w:rsid w:val="00B0721A"/>
    <w:rsid w:val="00B074A5"/>
    <w:rsid w:val="00B07811"/>
    <w:rsid w:val="00B07881"/>
    <w:rsid w:val="00B07C6D"/>
    <w:rsid w:val="00B104D5"/>
    <w:rsid w:val="00B10610"/>
    <w:rsid w:val="00B10915"/>
    <w:rsid w:val="00B109A9"/>
    <w:rsid w:val="00B10CA2"/>
    <w:rsid w:val="00B10D03"/>
    <w:rsid w:val="00B10F73"/>
    <w:rsid w:val="00B11471"/>
    <w:rsid w:val="00B1149F"/>
    <w:rsid w:val="00B1154A"/>
    <w:rsid w:val="00B11987"/>
    <w:rsid w:val="00B119B8"/>
    <w:rsid w:val="00B12367"/>
    <w:rsid w:val="00B1280C"/>
    <w:rsid w:val="00B128A0"/>
    <w:rsid w:val="00B12D10"/>
    <w:rsid w:val="00B12E2F"/>
    <w:rsid w:val="00B13067"/>
    <w:rsid w:val="00B130AE"/>
    <w:rsid w:val="00B138CD"/>
    <w:rsid w:val="00B13C38"/>
    <w:rsid w:val="00B13CC6"/>
    <w:rsid w:val="00B13CF0"/>
    <w:rsid w:val="00B140E1"/>
    <w:rsid w:val="00B142B1"/>
    <w:rsid w:val="00B14431"/>
    <w:rsid w:val="00B1560B"/>
    <w:rsid w:val="00B15832"/>
    <w:rsid w:val="00B15EB3"/>
    <w:rsid w:val="00B160EF"/>
    <w:rsid w:val="00B166FC"/>
    <w:rsid w:val="00B16BB9"/>
    <w:rsid w:val="00B16E42"/>
    <w:rsid w:val="00B1765C"/>
    <w:rsid w:val="00B17EF4"/>
    <w:rsid w:val="00B207E5"/>
    <w:rsid w:val="00B21E55"/>
    <w:rsid w:val="00B2200D"/>
    <w:rsid w:val="00B22069"/>
    <w:rsid w:val="00B22697"/>
    <w:rsid w:val="00B22EDF"/>
    <w:rsid w:val="00B235CF"/>
    <w:rsid w:val="00B235D4"/>
    <w:rsid w:val="00B23BDB"/>
    <w:rsid w:val="00B23F05"/>
    <w:rsid w:val="00B240A6"/>
    <w:rsid w:val="00B24235"/>
    <w:rsid w:val="00B24614"/>
    <w:rsid w:val="00B246D2"/>
    <w:rsid w:val="00B24816"/>
    <w:rsid w:val="00B24BF3"/>
    <w:rsid w:val="00B25145"/>
    <w:rsid w:val="00B25695"/>
    <w:rsid w:val="00B2581A"/>
    <w:rsid w:val="00B2581B"/>
    <w:rsid w:val="00B25A3B"/>
    <w:rsid w:val="00B25D0D"/>
    <w:rsid w:val="00B25E2A"/>
    <w:rsid w:val="00B260C2"/>
    <w:rsid w:val="00B26316"/>
    <w:rsid w:val="00B26683"/>
    <w:rsid w:val="00B26868"/>
    <w:rsid w:val="00B269FB"/>
    <w:rsid w:val="00B26B4A"/>
    <w:rsid w:val="00B26E5E"/>
    <w:rsid w:val="00B27767"/>
    <w:rsid w:val="00B277E0"/>
    <w:rsid w:val="00B30514"/>
    <w:rsid w:val="00B30E88"/>
    <w:rsid w:val="00B30F47"/>
    <w:rsid w:val="00B31099"/>
    <w:rsid w:val="00B3111D"/>
    <w:rsid w:val="00B314CA"/>
    <w:rsid w:val="00B31670"/>
    <w:rsid w:val="00B31BD6"/>
    <w:rsid w:val="00B31D2F"/>
    <w:rsid w:val="00B31FCB"/>
    <w:rsid w:val="00B323E1"/>
    <w:rsid w:val="00B326BC"/>
    <w:rsid w:val="00B339AC"/>
    <w:rsid w:val="00B33F26"/>
    <w:rsid w:val="00B34034"/>
    <w:rsid w:val="00B3410D"/>
    <w:rsid w:val="00B34311"/>
    <w:rsid w:val="00B3492C"/>
    <w:rsid w:val="00B34D5C"/>
    <w:rsid w:val="00B351F6"/>
    <w:rsid w:val="00B35207"/>
    <w:rsid w:val="00B35395"/>
    <w:rsid w:val="00B358E5"/>
    <w:rsid w:val="00B36442"/>
    <w:rsid w:val="00B36D72"/>
    <w:rsid w:val="00B37088"/>
    <w:rsid w:val="00B37353"/>
    <w:rsid w:val="00B377D7"/>
    <w:rsid w:val="00B37913"/>
    <w:rsid w:val="00B37E3D"/>
    <w:rsid w:val="00B37F25"/>
    <w:rsid w:val="00B40392"/>
    <w:rsid w:val="00B408FC"/>
    <w:rsid w:val="00B40AE4"/>
    <w:rsid w:val="00B41259"/>
    <w:rsid w:val="00B41335"/>
    <w:rsid w:val="00B415E6"/>
    <w:rsid w:val="00B416D7"/>
    <w:rsid w:val="00B41AB7"/>
    <w:rsid w:val="00B41FB2"/>
    <w:rsid w:val="00B421A5"/>
    <w:rsid w:val="00B42290"/>
    <w:rsid w:val="00B42479"/>
    <w:rsid w:val="00B4248B"/>
    <w:rsid w:val="00B42A77"/>
    <w:rsid w:val="00B42BB7"/>
    <w:rsid w:val="00B43809"/>
    <w:rsid w:val="00B43962"/>
    <w:rsid w:val="00B44BF7"/>
    <w:rsid w:val="00B452A6"/>
    <w:rsid w:val="00B45695"/>
    <w:rsid w:val="00B45EB1"/>
    <w:rsid w:val="00B45F1E"/>
    <w:rsid w:val="00B46173"/>
    <w:rsid w:val="00B468E4"/>
    <w:rsid w:val="00B46C77"/>
    <w:rsid w:val="00B46CDA"/>
    <w:rsid w:val="00B474A2"/>
    <w:rsid w:val="00B474D4"/>
    <w:rsid w:val="00B474F4"/>
    <w:rsid w:val="00B50679"/>
    <w:rsid w:val="00B50947"/>
    <w:rsid w:val="00B50ECD"/>
    <w:rsid w:val="00B51303"/>
    <w:rsid w:val="00B518C1"/>
    <w:rsid w:val="00B51A44"/>
    <w:rsid w:val="00B5211C"/>
    <w:rsid w:val="00B5244D"/>
    <w:rsid w:val="00B52640"/>
    <w:rsid w:val="00B52701"/>
    <w:rsid w:val="00B529A6"/>
    <w:rsid w:val="00B52E2D"/>
    <w:rsid w:val="00B5310D"/>
    <w:rsid w:val="00B539B2"/>
    <w:rsid w:val="00B53CBF"/>
    <w:rsid w:val="00B53E2D"/>
    <w:rsid w:val="00B540A4"/>
    <w:rsid w:val="00B54231"/>
    <w:rsid w:val="00B54974"/>
    <w:rsid w:val="00B54C20"/>
    <w:rsid w:val="00B54CD8"/>
    <w:rsid w:val="00B554AE"/>
    <w:rsid w:val="00B55853"/>
    <w:rsid w:val="00B563AD"/>
    <w:rsid w:val="00B56ADC"/>
    <w:rsid w:val="00B5787A"/>
    <w:rsid w:val="00B603EB"/>
    <w:rsid w:val="00B60B61"/>
    <w:rsid w:val="00B6174C"/>
    <w:rsid w:val="00B6177A"/>
    <w:rsid w:val="00B61A48"/>
    <w:rsid w:val="00B61B12"/>
    <w:rsid w:val="00B61F00"/>
    <w:rsid w:val="00B61F88"/>
    <w:rsid w:val="00B62076"/>
    <w:rsid w:val="00B620DC"/>
    <w:rsid w:val="00B62F90"/>
    <w:rsid w:val="00B6313D"/>
    <w:rsid w:val="00B64526"/>
    <w:rsid w:val="00B64770"/>
    <w:rsid w:val="00B64B17"/>
    <w:rsid w:val="00B64CC3"/>
    <w:rsid w:val="00B64E20"/>
    <w:rsid w:val="00B653C9"/>
    <w:rsid w:val="00B656CB"/>
    <w:rsid w:val="00B65B86"/>
    <w:rsid w:val="00B65C02"/>
    <w:rsid w:val="00B66463"/>
    <w:rsid w:val="00B6688E"/>
    <w:rsid w:val="00B66A5C"/>
    <w:rsid w:val="00B66B3B"/>
    <w:rsid w:val="00B672C7"/>
    <w:rsid w:val="00B6733E"/>
    <w:rsid w:val="00B676FE"/>
    <w:rsid w:val="00B7014D"/>
    <w:rsid w:val="00B70484"/>
    <w:rsid w:val="00B70AC7"/>
    <w:rsid w:val="00B70F8C"/>
    <w:rsid w:val="00B7118A"/>
    <w:rsid w:val="00B713F0"/>
    <w:rsid w:val="00B716F6"/>
    <w:rsid w:val="00B719E0"/>
    <w:rsid w:val="00B719EE"/>
    <w:rsid w:val="00B71CF7"/>
    <w:rsid w:val="00B72302"/>
    <w:rsid w:val="00B72938"/>
    <w:rsid w:val="00B72ED0"/>
    <w:rsid w:val="00B7340C"/>
    <w:rsid w:val="00B7403A"/>
    <w:rsid w:val="00B74CE0"/>
    <w:rsid w:val="00B7516E"/>
    <w:rsid w:val="00B75196"/>
    <w:rsid w:val="00B7588A"/>
    <w:rsid w:val="00B75B50"/>
    <w:rsid w:val="00B76653"/>
    <w:rsid w:val="00B77278"/>
    <w:rsid w:val="00B77359"/>
    <w:rsid w:val="00B77553"/>
    <w:rsid w:val="00B7773B"/>
    <w:rsid w:val="00B77873"/>
    <w:rsid w:val="00B77D4E"/>
    <w:rsid w:val="00B80C06"/>
    <w:rsid w:val="00B8122B"/>
    <w:rsid w:val="00B81244"/>
    <w:rsid w:val="00B8160B"/>
    <w:rsid w:val="00B81FB2"/>
    <w:rsid w:val="00B8277D"/>
    <w:rsid w:val="00B83A87"/>
    <w:rsid w:val="00B84918"/>
    <w:rsid w:val="00B85438"/>
    <w:rsid w:val="00B85BA7"/>
    <w:rsid w:val="00B86027"/>
    <w:rsid w:val="00B8614A"/>
    <w:rsid w:val="00B86626"/>
    <w:rsid w:val="00B866A1"/>
    <w:rsid w:val="00B8698D"/>
    <w:rsid w:val="00B86C8E"/>
    <w:rsid w:val="00B86E18"/>
    <w:rsid w:val="00B87404"/>
    <w:rsid w:val="00B900C8"/>
    <w:rsid w:val="00B9075B"/>
    <w:rsid w:val="00B90DA9"/>
    <w:rsid w:val="00B91216"/>
    <w:rsid w:val="00B91222"/>
    <w:rsid w:val="00B91438"/>
    <w:rsid w:val="00B91478"/>
    <w:rsid w:val="00B920EA"/>
    <w:rsid w:val="00B9216F"/>
    <w:rsid w:val="00B922B6"/>
    <w:rsid w:val="00B92554"/>
    <w:rsid w:val="00B927B3"/>
    <w:rsid w:val="00B92A14"/>
    <w:rsid w:val="00B92A3B"/>
    <w:rsid w:val="00B92B5D"/>
    <w:rsid w:val="00B92BC5"/>
    <w:rsid w:val="00B93429"/>
    <w:rsid w:val="00B93A00"/>
    <w:rsid w:val="00B9414D"/>
    <w:rsid w:val="00B9422D"/>
    <w:rsid w:val="00B9479D"/>
    <w:rsid w:val="00B94AC2"/>
    <w:rsid w:val="00B94D1E"/>
    <w:rsid w:val="00B94E93"/>
    <w:rsid w:val="00B94EE5"/>
    <w:rsid w:val="00B96589"/>
    <w:rsid w:val="00B965CC"/>
    <w:rsid w:val="00B967DD"/>
    <w:rsid w:val="00B96836"/>
    <w:rsid w:val="00B96B9F"/>
    <w:rsid w:val="00B96D30"/>
    <w:rsid w:val="00B96F3C"/>
    <w:rsid w:val="00B96F40"/>
    <w:rsid w:val="00B9721A"/>
    <w:rsid w:val="00B9734A"/>
    <w:rsid w:val="00B974DE"/>
    <w:rsid w:val="00B97ACF"/>
    <w:rsid w:val="00B97F3B"/>
    <w:rsid w:val="00BA04C0"/>
    <w:rsid w:val="00BA079F"/>
    <w:rsid w:val="00BA0906"/>
    <w:rsid w:val="00BA0F8A"/>
    <w:rsid w:val="00BA1755"/>
    <w:rsid w:val="00BA2030"/>
    <w:rsid w:val="00BA207A"/>
    <w:rsid w:val="00BA262D"/>
    <w:rsid w:val="00BA267B"/>
    <w:rsid w:val="00BA26C4"/>
    <w:rsid w:val="00BA2AF2"/>
    <w:rsid w:val="00BA32F6"/>
    <w:rsid w:val="00BA3ACE"/>
    <w:rsid w:val="00BA3AD5"/>
    <w:rsid w:val="00BA3BD2"/>
    <w:rsid w:val="00BA41DF"/>
    <w:rsid w:val="00BA437F"/>
    <w:rsid w:val="00BA456C"/>
    <w:rsid w:val="00BA47BA"/>
    <w:rsid w:val="00BA480C"/>
    <w:rsid w:val="00BA6B63"/>
    <w:rsid w:val="00BA6C7C"/>
    <w:rsid w:val="00BA6CC6"/>
    <w:rsid w:val="00BA7799"/>
    <w:rsid w:val="00BA7826"/>
    <w:rsid w:val="00BA7910"/>
    <w:rsid w:val="00BA79A9"/>
    <w:rsid w:val="00BB00E9"/>
    <w:rsid w:val="00BB026D"/>
    <w:rsid w:val="00BB04E0"/>
    <w:rsid w:val="00BB0546"/>
    <w:rsid w:val="00BB0720"/>
    <w:rsid w:val="00BB07D5"/>
    <w:rsid w:val="00BB0920"/>
    <w:rsid w:val="00BB0DE8"/>
    <w:rsid w:val="00BB1A51"/>
    <w:rsid w:val="00BB1BAB"/>
    <w:rsid w:val="00BB1E0D"/>
    <w:rsid w:val="00BB1ED2"/>
    <w:rsid w:val="00BB1F80"/>
    <w:rsid w:val="00BB2606"/>
    <w:rsid w:val="00BB276F"/>
    <w:rsid w:val="00BB2896"/>
    <w:rsid w:val="00BB3264"/>
    <w:rsid w:val="00BB35EE"/>
    <w:rsid w:val="00BB40D7"/>
    <w:rsid w:val="00BB4407"/>
    <w:rsid w:val="00BB4868"/>
    <w:rsid w:val="00BB4F04"/>
    <w:rsid w:val="00BB51D7"/>
    <w:rsid w:val="00BB5B73"/>
    <w:rsid w:val="00BB5E81"/>
    <w:rsid w:val="00BB61BC"/>
    <w:rsid w:val="00BB74FC"/>
    <w:rsid w:val="00BB76DE"/>
    <w:rsid w:val="00BB792C"/>
    <w:rsid w:val="00BB7B05"/>
    <w:rsid w:val="00BB7F18"/>
    <w:rsid w:val="00BB7FAD"/>
    <w:rsid w:val="00BC0147"/>
    <w:rsid w:val="00BC038C"/>
    <w:rsid w:val="00BC0BE3"/>
    <w:rsid w:val="00BC1531"/>
    <w:rsid w:val="00BC1644"/>
    <w:rsid w:val="00BC1D75"/>
    <w:rsid w:val="00BC2378"/>
    <w:rsid w:val="00BC2480"/>
    <w:rsid w:val="00BC25FA"/>
    <w:rsid w:val="00BC28A0"/>
    <w:rsid w:val="00BC2A01"/>
    <w:rsid w:val="00BC313B"/>
    <w:rsid w:val="00BC4197"/>
    <w:rsid w:val="00BC4A22"/>
    <w:rsid w:val="00BC4ADE"/>
    <w:rsid w:val="00BC4F20"/>
    <w:rsid w:val="00BC4F9B"/>
    <w:rsid w:val="00BC539E"/>
    <w:rsid w:val="00BC579A"/>
    <w:rsid w:val="00BC5C80"/>
    <w:rsid w:val="00BC645F"/>
    <w:rsid w:val="00BC69EF"/>
    <w:rsid w:val="00BC7291"/>
    <w:rsid w:val="00BC781D"/>
    <w:rsid w:val="00BC79EB"/>
    <w:rsid w:val="00BD051F"/>
    <w:rsid w:val="00BD0741"/>
    <w:rsid w:val="00BD08C1"/>
    <w:rsid w:val="00BD0DC4"/>
    <w:rsid w:val="00BD0E85"/>
    <w:rsid w:val="00BD10D1"/>
    <w:rsid w:val="00BD1370"/>
    <w:rsid w:val="00BD14E4"/>
    <w:rsid w:val="00BD1DCC"/>
    <w:rsid w:val="00BD213E"/>
    <w:rsid w:val="00BD28FD"/>
    <w:rsid w:val="00BD2B86"/>
    <w:rsid w:val="00BD2F3C"/>
    <w:rsid w:val="00BD3399"/>
    <w:rsid w:val="00BD33F7"/>
    <w:rsid w:val="00BD342E"/>
    <w:rsid w:val="00BD38E0"/>
    <w:rsid w:val="00BD3B2B"/>
    <w:rsid w:val="00BD445E"/>
    <w:rsid w:val="00BD44BF"/>
    <w:rsid w:val="00BD469A"/>
    <w:rsid w:val="00BD4D32"/>
    <w:rsid w:val="00BD53A8"/>
    <w:rsid w:val="00BD5A79"/>
    <w:rsid w:val="00BD5AA3"/>
    <w:rsid w:val="00BD5F3C"/>
    <w:rsid w:val="00BD68CB"/>
    <w:rsid w:val="00BD6BF4"/>
    <w:rsid w:val="00BD6D29"/>
    <w:rsid w:val="00BD78E6"/>
    <w:rsid w:val="00BE013E"/>
    <w:rsid w:val="00BE036B"/>
    <w:rsid w:val="00BE05A1"/>
    <w:rsid w:val="00BE0BB3"/>
    <w:rsid w:val="00BE0CA4"/>
    <w:rsid w:val="00BE0E5F"/>
    <w:rsid w:val="00BE18DA"/>
    <w:rsid w:val="00BE1D8B"/>
    <w:rsid w:val="00BE2007"/>
    <w:rsid w:val="00BE207A"/>
    <w:rsid w:val="00BE2A12"/>
    <w:rsid w:val="00BE2B90"/>
    <w:rsid w:val="00BE2BC6"/>
    <w:rsid w:val="00BE2E19"/>
    <w:rsid w:val="00BE36C1"/>
    <w:rsid w:val="00BE3BE3"/>
    <w:rsid w:val="00BE3E83"/>
    <w:rsid w:val="00BE402B"/>
    <w:rsid w:val="00BE53F0"/>
    <w:rsid w:val="00BE5A1D"/>
    <w:rsid w:val="00BE5C94"/>
    <w:rsid w:val="00BE6582"/>
    <w:rsid w:val="00BE6D63"/>
    <w:rsid w:val="00BE6ED5"/>
    <w:rsid w:val="00BE6F4A"/>
    <w:rsid w:val="00BE7106"/>
    <w:rsid w:val="00BE74E3"/>
    <w:rsid w:val="00BE75AC"/>
    <w:rsid w:val="00BE775B"/>
    <w:rsid w:val="00BF0642"/>
    <w:rsid w:val="00BF0807"/>
    <w:rsid w:val="00BF0D80"/>
    <w:rsid w:val="00BF0E89"/>
    <w:rsid w:val="00BF1398"/>
    <w:rsid w:val="00BF1696"/>
    <w:rsid w:val="00BF18AA"/>
    <w:rsid w:val="00BF1EDE"/>
    <w:rsid w:val="00BF302A"/>
    <w:rsid w:val="00BF3A3F"/>
    <w:rsid w:val="00BF3B5F"/>
    <w:rsid w:val="00BF3C4A"/>
    <w:rsid w:val="00BF3CDC"/>
    <w:rsid w:val="00BF3E64"/>
    <w:rsid w:val="00BF46D5"/>
    <w:rsid w:val="00BF48D9"/>
    <w:rsid w:val="00BF4916"/>
    <w:rsid w:val="00BF4BF1"/>
    <w:rsid w:val="00BF5C27"/>
    <w:rsid w:val="00BF5D90"/>
    <w:rsid w:val="00BF60DB"/>
    <w:rsid w:val="00BF6390"/>
    <w:rsid w:val="00BF6E80"/>
    <w:rsid w:val="00BF6F58"/>
    <w:rsid w:val="00BF6F62"/>
    <w:rsid w:val="00BF753A"/>
    <w:rsid w:val="00C0013F"/>
    <w:rsid w:val="00C00E9B"/>
    <w:rsid w:val="00C01166"/>
    <w:rsid w:val="00C011E2"/>
    <w:rsid w:val="00C01352"/>
    <w:rsid w:val="00C0166F"/>
    <w:rsid w:val="00C01679"/>
    <w:rsid w:val="00C01A36"/>
    <w:rsid w:val="00C01E8E"/>
    <w:rsid w:val="00C02604"/>
    <w:rsid w:val="00C029F9"/>
    <w:rsid w:val="00C02E0B"/>
    <w:rsid w:val="00C02F54"/>
    <w:rsid w:val="00C02F7C"/>
    <w:rsid w:val="00C03448"/>
    <w:rsid w:val="00C03541"/>
    <w:rsid w:val="00C03548"/>
    <w:rsid w:val="00C03AA7"/>
    <w:rsid w:val="00C03EC5"/>
    <w:rsid w:val="00C04171"/>
    <w:rsid w:val="00C04507"/>
    <w:rsid w:val="00C046E3"/>
    <w:rsid w:val="00C04ABA"/>
    <w:rsid w:val="00C04B29"/>
    <w:rsid w:val="00C04BE9"/>
    <w:rsid w:val="00C053F2"/>
    <w:rsid w:val="00C05680"/>
    <w:rsid w:val="00C05A2A"/>
    <w:rsid w:val="00C05EE2"/>
    <w:rsid w:val="00C06137"/>
    <w:rsid w:val="00C062FF"/>
    <w:rsid w:val="00C06325"/>
    <w:rsid w:val="00C06A17"/>
    <w:rsid w:val="00C06E35"/>
    <w:rsid w:val="00C06E67"/>
    <w:rsid w:val="00C06FBB"/>
    <w:rsid w:val="00C076F2"/>
    <w:rsid w:val="00C077F3"/>
    <w:rsid w:val="00C078F4"/>
    <w:rsid w:val="00C07A5B"/>
    <w:rsid w:val="00C07BB8"/>
    <w:rsid w:val="00C07BD9"/>
    <w:rsid w:val="00C100A8"/>
    <w:rsid w:val="00C108AD"/>
    <w:rsid w:val="00C10B4E"/>
    <w:rsid w:val="00C10F5B"/>
    <w:rsid w:val="00C1130D"/>
    <w:rsid w:val="00C118D1"/>
    <w:rsid w:val="00C11FD3"/>
    <w:rsid w:val="00C1218D"/>
    <w:rsid w:val="00C1294F"/>
    <w:rsid w:val="00C12CA9"/>
    <w:rsid w:val="00C13085"/>
    <w:rsid w:val="00C1373D"/>
    <w:rsid w:val="00C13951"/>
    <w:rsid w:val="00C13A77"/>
    <w:rsid w:val="00C13AB9"/>
    <w:rsid w:val="00C13C97"/>
    <w:rsid w:val="00C1439D"/>
    <w:rsid w:val="00C148CC"/>
    <w:rsid w:val="00C14B46"/>
    <w:rsid w:val="00C14C9A"/>
    <w:rsid w:val="00C15E09"/>
    <w:rsid w:val="00C15E94"/>
    <w:rsid w:val="00C16173"/>
    <w:rsid w:val="00C16386"/>
    <w:rsid w:val="00C16A20"/>
    <w:rsid w:val="00C172A5"/>
    <w:rsid w:val="00C172E4"/>
    <w:rsid w:val="00C1780A"/>
    <w:rsid w:val="00C17B78"/>
    <w:rsid w:val="00C17E60"/>
    <w:rsid w:val="00C2002F"/>
    <w:rsid w:val="00C204E5"/>
    <w:rsid w:val="00C20794"/>
    <w:rsid w:val="00C20A65"/>
    <w:rsid w:val="00C2130D"/>
    <w:rsid w:val="00C21315"/>
    <w:rsid w:val="00C21B95"/>
    <w:rsid w:val="00C220C8"/>
    <w:rsid w:val="00C221CE"/>
    <w:rsid w:val="00C22214"/>
    <w:rsid w:val="00C2224C"/>
    <w:rsid w:val="00C22E79"/>
    <w:rsid w:val="00C23410"/>
    <w:rsid w:val="00C23601"/>
    <w:rsid w:val="00C236BA"/>
    <w:rsid w:val="00C23B52"/>
    <w:rsid w:val="00C23EDC"/>
    <w:rsid w:val="00C2427F"/>
    <w:rsid w:val="00C244FA"/>
    <w:rsid w:val="00C247EB"/>
    <w:rsid w:val="00C24977"/>
    <w:rsid w:val="00C24D29"/>
    <w:rsid w:val="00C2529C"/>
    <w:rsid w:val="00C2556D"/>
    <w:rsid w:val="00C25599"/>
    <w:rsid w:val="00C25B45"/>
    <w:rsid w:val="00C25B59"/>
    <w:rsid w:val="00C25BDA"/>
    <w:rsid w:val="00C25D3C"/>
    <w:rsid w:val="00C25E53"/>
    <w:rsid w:val="00C26301"/>
    <w:rsid w:val="00C266B7"/>
    <w:rsid w:val="00C26898"/>
    <w:rsid w:val="00C26A60"/>
    <w:rsid w:val="00C26FFF"/>
    <w:rsid w:val="00C27C28"/>
    <w:rsid w:val="00C27FDB"/>
    <w:rsid w:val="00C3009A"/>
    <w:rsid w:val="00C303DE"/>
    <w:rsid w:val="00C30537"/>
    <w:rsid w:val="00C30CE1"/>
    <w:rsid w:val="00C312F4"/>
    <w:rsid w:val="00C3141F"/>
    <w:rsid w:val="00C31E13"/>
    <w:rsid w:val="00C31EC4"/>
    <w:rsid w:val="00C31ED9"/>
    <w:rsid w:val="00C32400"/>
    <w:rsid w:val="00C32583"/>
    <w:rsid w:val="00C3265F"/>
    <w:rsid w:val="00C3295C"/>
    <w:rsid w:val="00C32CE0"/>
    <w:rsid w:val="00C33064"/>
    <w:rsid w:val="00C3317B"/>
    <w:rsid w:val="00C33424"/>
    <w:rsid w:val="00C33466"/>
    <w:rsid w:val="00C33DA2"/>
    <w:rsid w:val="00C34224"/>
    <w:rsid w:val="00C34698"/>
    <w:rsid w:val="00C34B93"/>
    <w:rsid w:val="00C34C72"/>
    <w:rsid w:val="00C34CBA"/>
    <w:rsid w:val="00C34D06"/>
    <w:rsid w:val="00C34FB7"/>
    <w:rsid w:val="00C35094"/>
    <w:rsid w:val="00C35A54"/>
    <w:rsid w:val="00C35A56"/>
    <w:rsid w:val="00C35ADF"/>
    <w:rsid w:val="00C367B8"/>
    <w:rsid w:val="00C376CF"/>
    <w:rsid w:val="00C379F4"/>
    <w:rsid w:val="00C40091"/>
    <w:rsid w:val="00C401AE"/>
    <w:rsid w:val="00C40230"/>
    <w:rsid w:val="00C40383"/>
    <w:rsid w:val="00C403B9"/>
    <w:rsid w:val="00C40492"/>
    <w:rsid w:val="00C404E7"/>
    <w:rsid w:val="00C40685"/>
    <w:rsid w:val="00C40796"/>
    <w:rsid w:val="00C41039"/>
    <w:rsid w:val="00C410AB"/>
    <w:rsid w:val="00C412D5"/>
    <w:rsid w:val="00C413FC"/>
    <w:rsid w:val="00C4151C"/>
    <w:rsid w:val="00C428D3"/>
    <w:rsid w:val="00C43171"/>
    <w:rsid w:val="00C442E6"/>
    <w:rsid w:val="00C442EC"/>
    <w:rsid w:val="00C443E3"/>
    <w:rsid w:val="00C44407"/>
    <w:rsid w:val="00C444E2"/>
    <w:rsid w:val="00C4482C"/>
    <w:rsid w:val="00C44BDE"/>
    <w:rsid w:val="00C45B45"/>
    <w:rsid w:val="00C46728"/>
    <w:rsid w:val="00C46B70"/>
    <w:rsid w:val="00C46F2D"/>
    <w:rsid w:val="00C47034"/>
    <w:rsid w:val="00C47A0A"/>
    <w:rsid w:val="00C510D0"/>
    <w:rsid w:val="00C512E1"/>
    <w:rsid w:val="00C514E1"/>
    <w:rsid w:val="00C515FC"/>
    <w:rsid w:val="00C51ECE"/>
    <w:rsid w:val="00C5204F"/>
    <w:rsid w:val="00C5209F"/>
    <w:rsid w:val="00C522D5"/>
    <w:rsid w:val="00C5235C"/>
    <w:rsid w:val="00C52504"/>
    <w:rsid w:val="00C525F3"/>
    <w:rsid w:val="00C52624"/>
    <w:rsid w:val="00C526E0"/>
    <w:rsid w:val="00C527AA"/>
    <w:rsid w:val="00C52E49"/>
    <w:rsid w:val="00C52FC4"/>
    <w:rsid w:val="00C53103"/>
    <w:rsid w:val="00C5343C"/>
    <w:rsid w:val="00C53816"/>
    <w:rsid w:val="00C53971"/>
    <w:rsid w:val="00C53B7A"/>
    <w:rsid w:val="00C53C2A"/>
    <w:rsid w:val="00C541C6"/>
    <w:rsid w:val="00C542A9"/>
    <w:rsid w:val="00C54321"/>
    <w:rsid w:val="00C54B13"/>
    <w:rsid w:val="00C54C4B"/>
    <w:rsid w:val="00C54FB1"/>
    <w:rsid w:val="00C54FD3"/>
    <w:rsid w:val="00C5548E"/>
    <w:rsid w:val="00C557AC"/>
    <w:rsid w:val="00C55B2E"/>
    <w:rsid w:val="00C566D8"/>
    <w:rsid w:val="00C56785"/>
    <w:rsid w:val="00C56F53"/>
    <w:rsid w:val="00C5727D"/>
    <w:rsid w:val="00C576E5"/>
    <w:rsid w:val="00C57777"/>
    <w:rsid w:val="00C57FDC"/>
    <w:rsid w:val="00C60005"/>
    <w:rsid w:val="00C600BE"/>
    <w:rsid w:val="00C6021C"/>
    <w:rsid w:val="00C606F9"/>
    <w:rsid w:val="00C60853"/>
    <w:rsid w:val="00C60D30"/>
    <w:rsid w:val="00C60F6D"/>
    <w:rsid w:val="00C615D4"/>
    <w:rsid w:val="00C6286F"/>
    <w:rsid w:val="00C6329C"/>
    <w:rsid w:val="00C63506"/>
    <w:rsid w:val="00C637A4"/>
    <w:rsid w:val="00C63ADE"/>
    <w:rsid w:val="00C63B80"/>
    <w:rsid w:val="00C63BD5"/>
    <w:rsid w:val="00C64124"/>
    <w:rsid w:val="00C64561"/>
    <w:rsid w:val="00C645FC"/>
    <w:rsid w:val="00C64BB2"/>
    <w:rsid w:val="00C64E8E"/>
    <w:rsid w:val="00C64F1D"/>
    <w:rsid w:val="00C65327"/>
    <w:rsid w:val="00C656B5"/>
    <w:rsid w:val="00C65784"/>
    <w:rsid w:val="00C65D1D"/>
    <w:rsid w:val="00C66045"/>
    <w:rsid w:val="00C661A0"/>
    <w:rsid w:val="00C6641E"/>
    <w:rsid w:val="00C667AF"/>
    <w:rsid w:val="00C66AF3"/>
    <w:rsid w:val="00C66D4F"/>
    <w:rsid w:val="00C673BA"/>
    <w:rsid w:val="00C67994"/>
    <w:rsid w:val="00C70221"/>
    <w:rsid w:val="00C70DA9"/>
    <w:rsid w:val="00C70FB2"/>
    <w:rsid w:val="00C711FD"/>
    <w:rsid w:val="00C713BF"/>
    <w:rsid w:val="00C717AB"/>
    <w:rsid w:val="00C7196F"/>
    <w:rsid w:val="00C71DB5"/>
    <w:rsid w:val="00C72063"/>
    <w:rsid w:val="00C72302"/>
    <w:rsid w:val="00C72413"/>
    <w:rsid w:val="00C725F5"/>
    <w:rsid w:val="00C72AD8"/>
    <w:rsid w:val="00C72FAD"/>
    <w:rsid w:val="00C73EAE"/>
    <w:rsid w:val="00C7471F"/>
    <w:rsid w:val="00C74A42"/>
    <w:rsid w:val="00C7517B"/>
    <w:rsid w:val="00C7518E"/>
    <w:rsid w:val="00C751C9"/>
    <w:rsid w:val="00C7524E"/>
    <w:rsid w:val="00C75EAA"/>
    <w:rsid w:val="00C75FBA"/>
    <w:rsid w:val="00C761D2"/>
    <w:rsid w:val="00C76689"/>
    <w:rsid w:val="00C767E8"/>
    <w:rsid w:val="00C76D01"/>
    <w:rsid w:val="00C76E24"/>
    <w:rsid w:val="00C77202"/>
    <w:rsid w:val="00C7733B"/>
    <w:rsid w:val="00C77D1E"/>
    <w:rsid w:val="00C77DAC"/>
    <w:rsid w:val="00C8056E"/>
    <w:rsid w:val="00C80A5F"/>
    <w:rsid w:val="00C80BEE"/>
    <w:rsid w:val="00C80F9F"/>
    <w:rsid w:val="00C81180"/>
    <w:rsid w:val="00C818E9"/>
    <w:rsid w:val="00C81A7A"/>
    <w:rsid w:val="00C821B3"/>
    <w:rsid w:val="00C82601"/>
    <w:rsid w:val="00C82B18"/>
    <w:rsid w:val="00C82CE1"/>
    <w:rsid w:val="00C836D5"/>
    <w:rsid w:val="00C837DB"/>
    <w:rsid w:val="00C84754"/>
    <w:rsid w:val="00C849DB"/>
    <w:rsid w:val="00C85145"/>
    <w:rsid w:val="00C85DC5"/>
    <w:rsid w:val="00C85DEF"/>
    <w:rsid w:val="00C8608C"/>
    <w:rsid w:val="00C86195"/>
    <w:rsid w:val="00C8661A"/>
    <w:rsid w:val="00C86707"/>
    <w:rsid w:val="00C86827"/>
    <w:rsid w:val="00C8685C"/>
    <w:rsid w:val="00C86FF0"/>
    <w:rsid w:val="00C87449"/>
    <w:rsid w:val="00C87969"/>
    <w:rsid w:val="00C87A2F"/>
    <w:rsid w:val="00C87BA7"/>
    <w:rsid w:val="00C87FAA"/>
    <w:rsid w:val="00C90439"/>
    <w:rsid w:val="00C909B6"/>
    <w:rsid w:val="00C90DD1"/>
    <w:rsid w:val="00C90F62"/>
    <w:rsid w:val="00C9106F"/>
    <w:rsid w:val="00C9120F"/>
    <w:rsid w:val="00C91392"/>
    <w:rsid w:val="00C9165F"/>
    <w:rsid w:val="00C916DD"/>
    <w:rsid w:val="00C918E2"/>
    <w:rsid w:val="00C91911"/>
    <w:rsid w:val="00C92A87"/>
    <w:rsid w:val="00C9359D"/>
    <w:rsid w:val="00C937D7"/>
    <w:rsid w:val="00C95301"/>
    <w:rsid w:val="00C9579D"/>
    <w:rsid w:val="00C95A3C"/>
    <w:rsid w:val="00C95B1C"/>
    <w:rsid w:val="00C95D20"/>
    <w:rsid w:val="00C95EBD"/>
    <w:rsid w:val="00C95EF0"/>
    <w:rsid w:val="00C96590"/>
    <w:rsid w:val="00C969FC"/>
    <w:rsid w:val="00C96F93"/>
    <w:rsid w:val="00C97240"/>
    <w:rsid w:val="00C972B4"/>
    <w:rsid w:val="00C97409"/>
    <w:rsid w:val="00C97787"/>
    <w:rsid w:val="00C97862"/>
    <w:rsid w:val="00C9786D"/>
    <w:rsid w:val="00C9798D"/>
    <w:rsid w:val="00CA0047"/>
    <w:rsid w:val="00CA03EB"/>
    <w:rsid w:val="00CA08D3"/>
    <w:rsid w:val="00CA0AE2"/>
    <w:rsid w:val="00CA0D78"/>
    <w:rsid w:val="00CA1513"/>
    <w:rsid w:val="00CA15F2"/>
    <w:rsid w:val="00CA1BFC"/>
    <w:rsid w:val="00CA20CE"/>
    <w:rsid w:val="00CA23CB"/>
    <w:rsid w:val="00CA267C"/>
    <w:rsid w:val="00CA289B"/>
    <w:rsid w:val="00CA2B51"/>
    <w:rsid w:val="00CA34FF"/>
    <w:rsid w:val="00CA3506"/>
    <w:rsid w:val="00CA3890"/>
    <w:rsid w:val="00CA3CDF"/>
    <w:rsid w:val="00CA40FC"/>
    <w:rsid w:val="00CA4434"/>
    <w:rsid w:val="00CA4841"/>
    <w:rsid w:val="00CA4946"/>
    <w:rsid w:val="00CA4CDB"/>
    <w:rsid w:val="00CA532B"/>
    <w:rsid w:val="00CA5366"/>
    <w:rsid w:val="00CA56D2"/>
    <w:rsid w:val="00CA5CE7"/>
    <w:rsid w:val="00CA5D38"/>
    <w:rsid w:val="00CA62A9"/>
    <w:rsid w:val="00CA63BC"/>
    <w:rsid w:val="00CA6571"/>
    <w:rsid w:val="00CA6BA4"/>
    <w:rsid w:val="00CA7B9C"/>
    <w:rsid w:val="00CB023C"/>
    <w:rsid w:val="00CB0744"/>
    <w:rsid w:val="00CB0C81"/>
    <w:rsid w:val="00CB124F"/>
    <w:rsid w:val="00CB19D2"/>
    <w:rsid w:val="00CB1A08"/>
    <w:rsid w:val="00CB1E3D"/>
    <w:rsid w:val="00CB2497"/>
    <w:rsid w:val="00CB2570"/>
    <w:rsid w:val="00CB27A8"/>
    <w:rsid w:val="00CB3FBB"/>
    <w:rsid w:val="00CB4A48"/>
    <w:rsid w:val="00CB4B4C"/>
    <w:rsid w:val="00CB4C61"/>
    <w:rsid w:val="00CB4EF3"/>
    <w:rsid w:val="00CB4F0D"/>
    <w:rsid w:val="00CB52B2"/>
    <w:rsid w:val="00CB5C0D"/>
    <w:rsid w:val="00CB5DA4"/>
    <w:rsid w:val="00CB694E"/>
    <w:rsid w:val="00CB6CBD"/>
    <w:rsid w:val="00CB6F76"/>
    <w:rsid w:val="00CB77E0"/>
    <w:rsid w:val="00CB78E1"/>
    <w:rsid w:val="00CB7A5C"/>
    <w:rsid w:val="00CB7CF1"/>
    <w:rsid w:val="00CB7F5B"/>
    <w:rsid w:val="00CC02E4"/>
    <w:rsid w:val="00CC03EA"/>
    <w:rsid w:val="00CC0D2B"/>
    <w:rsid w:val="00CC0D74"/>
    <w:rsid w:val="00CC111D"/>
    <w:rsid w:val="00CC195C"/>
    <w:rsid w:val="00CC1A85"/>
    <w:rsid w:val="00CC2049"/>
    <w:rsid w:val="00CC2286"/>
    <w:rsid w:val="00CC25BE"/>
    <w:rsid w:val="00CC2654"/>
    <w:rsid w:val="00CC2F12"/>
    <w:rsid w:val="00CC378A"/>
    <w:rsid w:val="00CC4E2A"/>
    <w:rsid w:val="00CC5324"/>
    <w:rsid w:val="00CC5410"/>
    <w:rsid w:val="00CC5E39"/>
    <w:rsid w:val="00CC6657"/>
    <w:rsid w:val="00CC67F6"/>
    <w:rsid w:val="00CC69A9"/>
    <w:rsid w:val="00CC6A8F"/>
    <w:rsid w:val="00CC6C01"/>
    <w:rsid w:val="00CC6F62"/>
    <w:rsid w:val="00CC707B"/>
    <w:rsid w:val="00CC70CC"/>
    <w:rsid w:val="00CC728C"/>
    <w:rsid w:val="00CC7307"/>
    <w:rsid w:val="00CC7717"/>
    <w:rsid w:val="00CC7D03"/>
    <w:rsid w:val="00CD083D"/>
    <w:rsid w:val="00CD1040"/>
    <w:rsid w:val="00CD170D"/>
    <w:rsid w:val="00CD1791"/>
    <w:rsid w:val="00CD1CD4"/>
    <w:rsid w:val="00CD206F"/>
    <w:rsid w:val="00CD291B"/>
    <w:rsid w:val="00CD2A00"/>
    <w:rsid w:val="00CD30C5"/>
    <w:rsid w:val="00CD3242"/>
    <w:rsid w:val="00CD332F"/>
    <w:rsid w:val="00CD3810"/>
    <w:rsid w:val="00CD40E2"/>
    <w:rsid w:val="00CD4291"/>
    <w:rsid w:val="00CD44B8"/>
    <w:rsid w:val="00CD4510"/>
    <w:rsid w:val="00CD4543"/>
    <w:rsid w:val="00CD465F"/>
    <w:rsid w:val="00CD4CF0"/>
    <w:rsid w:val="00CD6561"/>
    <w:rsid w:val="00CD79FC"/>
    <w:rsid w:val="00CD7EA9"/>
    <w:rsid w:val="00CD7F80"/>
    <w:rsid w:val="00CE010B"/>
    <w:rsid w:val="00CE0656"/>
    <w:rsid w:val="00CE086B"/>
    <w:rsid w:val="00CE0DF2"/>
    <w:rsid w:val="00CE1074"/>
    <w:rsid w:val="00CE15EE"/>
    <w:rsid w:val="00CE169E"/>
    <w:rsid w:val="00CE196C"/>
    <w:rsid w:val="00CE19CC"/>
    <w:rsid w:val="00CE1C25"/>
    <w:rsid w:val="00CE2365"/>
    <w:rsid w:val="00CE25B2"/>
    <w:rsid w:val="00CE25DF"/>
    <w:rsid w:val="00CE2A94"/>
    <w:rsid w:val="00CE2FE9"/>
    <w:rsid w:val="00CE3268"/>
    <w:rsid w:val="00CE32F1"/>
    <w:rsid w:val="00CE33AF"/>
    <w:rsid w:val="00CE3A76"/>
    <w:rsid w:val="00CE3A79"/>
    <w:rsid w:val="00CE3E83"/>
    <w:rsid w:val="00CE411F"/>
    <w:rsid w:val="00CE414C"/>
    <w:rsid w:val="00CE47D2"/>
    <w:rsid w:val="00CE4A21"/>
    <w:rsid w:val="00CE5012"/>
    <w:rsid w:val="00CE5269"/>
    <w:rsid w:val="00CE5939"/>
    <w:rsid w:val="00CE6005"/>
    <w:rsid w:val="00CE668C"/>
    <w:rsid w:val="00CE689A"/>
    <w:rsid w:val="00CE7133"/>
    <w:rsid w:val="00CE7182"/>
    <w:rsid w:val="00CE786D"/>
    <w:rsid w:val="00CE7EA4"/>
    <w:rsid w:val="00CF008F"/>
    <w:rsid w:val="00CF0254"/>
    <w:rsid w:val="00CF0BCA"/>
    <w:rsid w:val="00CF0D34"/>
    <w:rsid w:val="00CF0D35"/>
    <w:rsid w:val="00CF0E4B"/>
    <w:rsid w:val="00CF14A5"/>
    <w:rsid w:val="00CF18E9"/>
    <w:rsid w:val="00CF1998"/>
    <w:rsid w:val="00CF19A9"/>
    <w:rsid w:val="00CF1D06"/>
    <w:rsid w:val="00CF1DFF"/>
    <w:rsid w:val="00CF27D9"/>
    <w:rsid w:val="00CF29C8"/>
    <w:rsid w:val="00CF2C1B"/>
    <w:rsid w:val="00CF34FC"/>
    <w:rsid w:val="00CF3CF0"/>
    <w:rsid w:val="00CF3DE8"/>
    <w:rsid w:val="00CF4E06"/>
    <w:rsid w:val="00CF546B"/>
    <w:rsid w:val="00CF683B"/>
    <w:rsid w:val="00CF69FD"/>
    <w:rsid w:val="00CF6C50"/>
    <w:rsid w:val="00CF6CC6"/>
    <w:rsid w:val="00CF7352"/>
    <w:rsid w:val="00CF74FC"/>
    <w:rsid w:val="00CF755F"/>
    <w:rsid w:val="00CF76E3"/>
    <w:rsid w:val="00CF7D02"/>
    <w:rsid w:val="00D00541"/>
    <w:rsid w:val="00D0060E"/>
    <w:rsid w:val="00D0076F"/>
    <w:rsid w:val="00D00856"/>
    <w:rsid w:val="00D00A3B"/>
    <w:rsid w:val="00D01815"/>
    <w:rsid w:val="00D01C1B"/>
    <w:rsid w:val="00D01DA9"/>
    <w:rsid w:val="00D01E34"/>
    <w:rsid w:val="00D02026"/>
    <w:rsid w:val="00D02458"/>
    <w:rsid w:val="00D024E7"/>
    <w:rsid w:val="00D02751"/>
    <w:rsid w:val="00D02B9F"/>
    <w:rsid w:val="00D031B7"/>
    <w:rsid w:val="00D0321B"/>
    <w:rsid w:val="00D033E3"/>
    <w:rsid w:val="00D034CB"/>
    <w:rsid w:val="00D039B0"/>
    <w:rsid w:val="00D03EBC"/>
    <w:rsid w:val="00D040E9"/>
    <w:rsid w:val="00D0422F"/>
    <w:rsid w:val="00D04337"/>
    <w:rsid w:val="00D04961"/>
    <w:rsid w:val="00D04BE1"/>
    <w:rsid w:val="00D05625"/>
    <w:rsid w:val="00D056EC"/>
    <w:rsid w:val="00D0618C"/>
    <w:rsid w:val="00D06C9B"/>
    <w:rsid w:val="00D06CDB"/>
    <w:rsid w:val="00D0702E"/>
    <w:rsid w:val="00D078A3"/>
    <w:rsid w:val="00D07BAC"/>
    <w:rsid w:val="00D07D4B"/>
    <w:rsid w:val="00D07F9D"/>
    <w:rsid w:val="00D10549"/>
    <w:rsid w:val="00D109C2"/>
    <w:rsid w:val="00D10A16"/>
    <w:rsid w:val="00D10EE5"/>
    <w:rsid w:val="00D10F84"/>
    <w:rsid w:val="00D1166A"/>
    <w:rsid w:val="00D11A78"/>
    <w:rsid w:val="00D11AA8"/>
    <w:rsid w:val="00D11B73"/>
    <w:rsid w:val="00D11EA8"/>
    <w:rsid w:val="00D121C7"/>
    <w:rsid w:val="00D1275D"/>
    <w:rsid w:val="00D128AE"/>
    <w:rsid w:val="00D12C39"/>
    <w:rsid w:val="00D12F92"/>
    <w:rsid w:val="00D1345F"/>
    <w:rsid w:val="00D136FA"/>
    <w:rsid w:val="00D138C1"/>
    <w:rsid w:val="00D13C85"/>
    <w:rsid w:val="00D13CC1"/>
    <w:rsid w:val="00D142E1"/>
    <w:rsid w:val="00D143F9"/>
    <w:rsid w:val="00D14441"/>
    <w:rsid w:val="00D14747"/>
    <w:rsid w:val="00D14ACD"/>
    <w:rsid w:val="00D15286"/>
    <w:rsid w:val="00D16090"/>
    <w:rsid w:val="00D163DB"/>
    <w:rsid w:val="00D16BA2"/>
    <w:rsid w:val="00D1758C"/>
    <w:rsid w:val="00D1783D"/>
    <w:rsid w:val="00D179AF"/>
    <w:rsid w:val="00D17D0E"/>
    <w:rsid w:val="00D17E9C"/>
    <w:rsid w:val="00D2033B"/>
    <w:rsid w:val="00D20582"/>
    <w:rsid w:val="00D20A86"/>
    <w:rsid w:val="00D20C73"/>
    <w:rsid w:val="00D21CDA"/>
    <w:rsid w:val="00D21F1A"/>
    <w:rsid w:val="00D2248B"/>
    <w:rsid w:val="00D22937"/>
    <w:rsid w:val="00D229F5"/>
    <w:rsid w:val="00D22B2A"/>
    <w:rsid w:val="00D24131"/>
    <w:rsid w:val="00D2422F"/>
    <w:rsid w:val="00D2435F"/>
    <w:rsid w:val="00D24DDB"/>
    <w:rsid w:val="00D25670"/>
    <w:rsid w:val="00D25A10"/>
    <w:rsid w:val="00D25C25"/>
    <w:rsid w:val="00D26451"/>
    <w:rsid w:val="00D267A8"/>
    <w:rsid w:val="00D27073"/>
    <w:rsid w:val="00D27AE0"/>
    <w:rsid w:val="00D27DD6"/>
    <w:rsid w:val="00D27F76"/>
    <w:rsid w:val="00D302EE"/>
    <w:rsid w:val="00D309F6"/>
    <w:rsid w:val="00D30CD7"/>
    <w:rsid w:val="00D315BA"/>
    <w:rsid w:val="00D31BB3"/>
    <w:rsid w:val="00D32205"/>
    <w:rsid w:val="00D3220E"/>
    <w:rsid w:val="00D32DFA"/>
    <w:rsid w:val="00D3312E"/>
    <w:rsid w:val="00D3364E"/>
    <w:rsid w:val="00D338A9"/>
    <w:rsid w:val="00D34820"/>
    <w:rsid w:val="00D34AD3"/>
    <w:rsid w:val="00D34DFE"/>
    <w:rsid w:val="00D3536A"/>
    <w:rsid w:val="00D35380"/>
    <w:rsid w:val="00D353E1"/>
    <w:rsid w:val="00D35A1A"/>
    <w:rsid w:val="00D35FD4"/>
    <w:rsid w:val="00D360AD"/>
    <w:rsid w:val="00D366F9"/>
    <w:rsid w:val="00D36D90"/>
    <w:rsid w:val="00D372AF"/>
    <w:rsid w:val="00D372D2"/>
    <w:rsid w:val="00D373E1"/>
    <w:rsid w:val="00D3750B"/>
    <w:rsid w:val="00D3796A"/>
    <w:rsid w:val="00D37EFA"/>
    <w:rsid w:val="00D4025B"/>
    <w:rsid w:val="00D4042C"/>
    <w:rsid w:val="00D408E2"/>
    <w:rsid w:val="00D409DF"/>
    <w:rsid w:val="00D41C55"/>
    <w:rsid w:val="00D4228E"/>
    <w:rsid w:val="00D428B1"/>
    <w:rsid w:val="00D42F53"/>
    <w:rsid w:val="00D445D8"/>
    <w:rsid w:val="00D447E5"/>
    <w:rsid w:val="00D447FC"/>
    <w:rsid w:val="00D44D32"/>
    <w:rsid w:val="00D45E5E"/>
    <w:rsid w:val="00D4615B"/>
    <w:rsid w:val="00D4638C"/>
    <w:rsid w:val="00D4643D"/>
    <w:rsid w:val="00D46563"/>
    <w:rsid w:val="00D46607"/>
    <w:rsid w:val="00D46B44"/>
    <w:rsid w:val="00D46DE7"/>
    <w:rsid w:val="00D475F5"/>
    <w:rsid w:val="00D479A2"/>
    <w:rsid w:val="00D47DB7"/>
    <w:rsid w:val="00D50339"/>
    <w:rsid w:val="00D50792"/>
    <w:rsid w:val="00D5104B"/>
    <w:rsid w:val="00D51546"/>
    <w:rsid w:val="00D515AA"/>
    <w:rsid w:val="00D51744"/>
    <w:rsid w:val="00D51C98"/>
    <w:rsid w:val="00D51D60"/>
    <w:rsid w:val="00D523F1"/>
    <w:rsid w:val="00D52A0B"/>
    <w:rsid w:val="00D52A36"/>
    <w:rsid w:val="00D53B52"/>
    <w:rsid w:val="00D53D2D"/>
    <w:rsid w:val="00D54154"/>
    <w:rsid w:val="00D548F8"/>
    <w:rsid w:val="00D54AB4"/>
    <w:rsid w:val="00D5588C"/>
    <w:rsid w:val="00D55FBE"/>
    <w:rsid w:val="00D569DA"/>
    <w:rsid w:val="00D56CFF"/>
    <w:rsid w:val="00D601EB"/>
    <w:rsid w:val="00D60394"/>
    <w:rsid w:val="00D603AD"/>
    <w:rsid w:val="00D607F2"/>
    <w:rsid w:val="00D60A68"/>
    <w:rsid w:val="00D6168F"/>
    <w:rsid w:val="00D61815"/>
    <w:rsid w:val="00D62389"/>
    <w:rsid w:val="00D6269F"/>
    <w:rsid w:val="00D62BD0"/>
    <w:rsid w:val="00D62C64"/>
    <w:rsid w:val="00D63074"/>
    <w:rsid w:val="00D631E1"/>
    <w:rsid w:val="00D6356D"/>
    <w:rsid w:val="00D63DB6"/>
    <w:rsid w:val="00D64A67"/>
    <w:rsid w:val="00D64F4D"/>
    <w:rsid w:val="00D64F86"/>
    <w:rsid w:val="00D652A5"/>
    <w:rsid w:val="00D65404"/>
    <w:rsid w:val="00D655B3"/>
    <w:rsid w:val="00D65C76"/>
    <w:rsid w:val="00D66A38"/>
    <w:rsid w:val="00D67200"/>
    <w:rsid w:val="00D67344"/>
    <w:rsid w:val="00D6741E"/>
    <w:rsid w:val="00D67D9B"/>
    <w:rsid w:val="00D701CD"/>
    <w:rsid w:val="00D701FC"/>
    <w:rsid w:val="00D70915"/>
    <w:rsid w:val="00D70EE3"/>
    <w:rsid w:val="00D70F7E"/>
    <w:rsid w:val="00D71428"/>
    <w:rsid w:val="00D7163B"/>
    <w:rsid w:val="00D716F7"/>
    <w:rsid w:val="00D71A04"/>
    <w:rsid w:val="00D71D5F"/>
    <w:rsid w:val="00D72259"/>
    <w:rsid w:val="00D72437"/>
    <w:rsid w:val="00D7315F"/>
    <w:rsid w:val="00D733D1"/>
    <w:rsid w:val="00D73590"/>
    <w:rsid w:val="00D73A99"/>
    <w:rsid w:val="00D73B91"/>
    <w:rsid w:val="00D73E35"/>
    <w:rsid w:val="00D74382"/>
    <w:rsid w:val="00D74399"/>
    <w:rsid w:val="00D74606"/>
    <w:rsid w:val="00D74A42"/>
    <w:rsid w:val="00D74A4D"/>
    <w:rsid w:val="00D74C4D"/>
    <w:rsid w:val="00D74EEA"/>
    <w:rsid w:val="00D75B0C"/>
    <w:rsid w:val="00D760DF"/>
    <w:rsid w:val="00D762B4"/>
    <w:rsid w:val="00D765E6"/>
    <w:rsid w:val="00D7693B"/>
    <w:rsid w:val="00D776A1"/>
    <w:rsid w:val="00D778FB"/>
    <w:rsid w:val="00D77B24"/>
    <w:rsid w:val="00D77BA7"/>
    <w:rsid w:val="00D77E56"/>
    <w:rsid w:val="00D802B2"/>
    <w:rsid w:val="00D80831"/>
    <w:rsid w:val="00D80847"/>
    <w:rsid w:val="00D80888"/>
    <w:rsid w:val="00D813C1"/>
    <w:rsid w:val="00D8191A"/>
    <w:rsid w:val="00D81BD3"/>
    <w:rsid w:val="00D81C8A"/>
    <w:rsid w:val="00D81CEA"/>
    <w:rsid w:val="00D8205C"/>
    <w:rsid w:val="00D8249C"/>
    <w:rsid w:val="00D84350"/>
    <w:rsid w:val="00D844EF"/>
    <w:rsid w:val="00D84965"/>
    <w:rsid w:val="00D84975"/>
    <w:rsid w:val="00D84BF7"/>
    <w:rsid w:val="00D84E26"/>
    <w:rsid w:val="00D84EA0"/>
    <w:rsid w:val="00D84F3E"/>
    <w:rsid w:val="00D851A7"/>
    <w:rsid w:val="00D855B3"/>
    <w:rsid w:val="00D85AE9"/>
    <w:rsid w:val="00D85BB6"/>
    <w:rsid w:val="00D85BD2"/>
    <w:rsid w:val="00D86671"/>
    <w:rsid w:val="00D871A8"/>
    <w:rsid w:val="00D877FB"/>
    <w:rsid w:val="00D87946"/>
    <w:rsid w:val="00D87BC0"/>
    <w:rsid w:val="00D90815"/>
    <w:rsid w:val="00D90C30"/>
    <w:rsid w:val="00D91271"/>
    <w:rsid w:val="00D9240E"/>
    <w:rsid w:val="00D924A5"/>
    <w:rsid w:val="00D92A1A"/>
    <w:rsid w:val="00D92CA9"/>
    <w:rsid w:val="00D92EA1"/>
    <w:rsid w:val="00D93059"/>
    <w:rsid w:val="00D932F6"/>
    <w:rsid w:val="00D93531"/>
    <w:rsid w:val="00D935EA"/>
    <w:rsid w:val="00D938FD"/>
    <w:rsid w:val="00D93CBE"/>
    <w:rsid w:val="00D94F0D"/>
    <w:rsid w:val="00D95039"/>
    <w:rsid w:val="00D9596F"/>
    <w:rsid w:val="00D95B34"/>
    <w:rsid w:val="00D964D7"/>
    <w:rsid w:val="00D96AA7"/>
    <w:rsid w:val="00D96F87"/>
    <w:rsid w:val="00D97793"/>
    <w:rsid w:val="00DA0340"/>
    <w:rsid w:val="00DA043F"/>
    <w:rsid w:val="00DA0571"/>
    <w:rsid w:val="00DA063D"/>
    <w:rsid w:val="00DA0810"/>
    <w:rsid w:val="00DA0F0C"/>
    <w:rsid w:val="00DA1476"/>
    <w:rsid w:val="00DA15C4"/>
    <w:rsid w:val="00DA1849"/>
    <w:rsid w:val="00DA1864"/>
    <w:rsid w:val="00DA19E5"/>
    <w:rsid w:val="00DA1B41"/>
    <w:rsid w:val="00DA1C5A"/>
    <w:rsid w:val="00DA2169"/>
    <w:rsid w:val="00DA2252"/>
    <w:rsid w:val="00DA2683"/>
    <w:rsid w:val="00DA2B10"/>
    <w:rsid w:val="00DA2B9C"/>
    <w:rsid w:val="00DA2EB4"/>
    <w:rsid w:val="00DA2F73"/>
    <w:rsid w:val="00DA3367"/>
    <w:rsid w:val="00DA365C"/>
    <w:rsid w:val="00DA36D3"/>
    <w:rsid w:val="00DA3C1B"/>
    <w:rsid w:val="00DA42E8"/>
    <w:rsid w:val="00DA469D"/>
    <w:rsid w:val="00DA4A53"/>
    <w:rsid w:val="00DA5031"/>
    <w:rsid w:val="00DA5ADC"/>
    <w:rsid w:val="00DA5BE4"/>
    <w:rsid w:val="00DA5C83"/>
    <w:rsid w:val="00DA5D46"/>
    <w:rsid w:val="00DA7B88"/>
    <w:rsid w:val="00DA7BEB"/>
    <w:rsid w:val="00DA7DF2"/>
    <w:rsid w:val="00DB09DA"/>
    <w:rsid w:val="00DB0A30"/>
    <w:rsid w:val="00DB0C19"/>
    <w:rsid w:val="00DB0DE2"/>
    <w:rsid w:val="00DB1106"/>
    <w:rsid w:val="00DB114A"/>
    <w:rsid w:val="00DB1392"/>
    <w:rsid w:val="00DB17B7"/>
    <w:rsid w:val="00DB17C5"/>
    <w:rsid w:val="00DB1D00"/>
    <w:rsid w:val="00DB1D26"/>
    <w:rsid w:val="00DB24F3"/>
    <w:rsid w:val="00DB2618"/>
    <w:rsid w:val="00DB2C2B"/>
    <w:rsid w:val="00DB2CEA"/>
    <w:rsid w:val="00DB2F57"/>
    <w:rsid w:val="00DB3458"/>
    <w:rsid w:val="00DB37A0"/>
    <w:rsid w:val="00DB3BD9"/>
    <w:rsid w:val="00DB47DF"/>
    <w:rsid w:val="00DB4A10"/>
    <w:rsid w:val="00DB4CD9"/>
    <w:rsid w:val="00DB5036"/>
    <w:rsid w:val="00DB50EB"/>
    <w:rsid w:val="00DB54B1"/>
    <w:rsid w:val="00DB581C"/>
    <w:rsid w:val="00DB5848"/>
    <w:rsid w:val="00DB5876"/>
    <w:rsid w:val="00DB5A53"/>
    <w:rsid w:val="00DB6030"/>
    <w:rsid w:val="00DB660D"/>
    <w:rsid w:val="00DB6E42"/>
    <w:rsid w:val="00DB71BC"/>
    <w:rsid w:val="00DB72CC"/>
    <w:rsid w:val="00DB748D"/>
    <w:rsid w:val="00DB7801"/>
    <w:rsid w:val="00DB7A82"/>
    <w:rsid w:val="00DC0019"/>
    <w:rsid w:val="00DC05B9"/>
    <w:rsid w:val="00DC062F"/>
    <w:rsid w:val="00DC08FA"/>
    <w:rsid w:val="00DC0964"/>
    <w:rsid w:val="00DC0F48"/>
    <w:rsid w:val="00DC1114"/>
    <w:rsid w:val="00DC162D"/>
    <w:rsid w:val="00DC1781"/>
    <w:rsid w:val="00DC193F"/>
    <w:rsid w:val="00DC1A83"/>
    <w:rsid w:val="00DC1B92"/>
    <w:rsid w:val="00DC1CE6"/>
    <w:rsid w:val="00DC2026"/>
    <w:rsid w:val="00DC21D9"/>
    <w:rsid w:val="00DC2321"/>
    <w:rsid w:val="00DC23F0"/>
    <w:rsid w:val="00DC2617"/>
    <w:rsid w:val="00DC2893"/>
    <w:rsid w:val="00DC2AEA"/>
    <w:rsid w:val="00DC36D5"/>
    <w:rsid w:val="00DC3990"/>
    <w:rsid w:val="00DC3C4F"/>
    <w:rsid w:val="00DC3E4C"/>
    <w:rsid w:val="00DC3EAB"/>
    <w:rsid w:val="00DC41CF"/>
    <w:rsid w:val="00DC41D9"/>
    <w:rsid w:val="00DC442E"/>
    <w:rsid w:val="00DC462F"/>
    <w:rsid w:val="00DC484E"/>
    <w:rsid w:val="00DC4DBE"/>
    <w:rsid w:val="00DC577F"/>
    <w:rsid w:val="00DC6583"/>
    <w:rsid w:val="00DC675F"/>
    <w:rsid w:val="00DC7415"/>
    <w:rsid w:val="00DC7486"/>
    <w:rsid w:val="00DC782F"/>
    <w:rsid w:val="00DC796E"/>
    <w:rsid w:val="00DC7AD1"/>
    <w:rsid w:val="00DD02F3"/>
    <w:rsid w:val="00DD0453"/>
    <w:rsid w:val="00DD071D"/>
    <w:rsid w:val="00DD156F"/>
    <w:rsid w:val="00DD1805"/>
    <w:rsid w:val="00DD1D64"/>
    <w:rsid w:val="00DD225D"/>
    <w:rsid w:val="00DD27B1"/>
    <w:rsid w:val="00DD2B4E"/>
    <w:rsid w:val="00DD37FF"/>
    <w:rsid w:val="00DD3FF1"/>
    <w:rsid w:val="00DD416A"/>
    <w:rsid w:val="00DD4C87"/>
    <w:rsid w:val="00DD569C"/>
    <w:rsid w:val="00DD577A"/>
    <w:rsid w:val="00DD5B22"/>
    <w:rsid w:val="00DD5D07"/>
    <w:rsid w:val="00DD5EF3"/>
    <w:rsid w:val="00DD6016"/>
    <w:rsid w:val="00DD6D4E"/>
    <w:rsid w:val="00DD6FB8"/>
    <w:rsid w:val="00DD752D"/>
    <w:rsid w:val="00DD7BAA"/>
    <w:rsid w:val="00DD7DF4"/>
    <w:rsid w:val="00DE01BB"/>
    <w:rsid w:val="00DE074C"/>
    <w:rsid w:val="00DE1776"/>
    <w:rsid w:val="00DE1A27"/>
    <w:rsid w:val="00DE1DE3"/>
    <w:rsid w:val="00DE1E17"/>
    <w:rsid w:val="00DE2556"/>
    <w:rsid w:val="00DE2677"/>
    <w:rsid w:val="00DE27C4"/>
    <w:rsid w:val="00DE2F25"/>
    <w:rsid w:val="00DE2FC0"/>
    <w:rsid w:val="00DE3092"/>
    <w:rsid w:val="00DE346F"/>
    <w:rsid w:val="00DE3605"/>
    <w:rsid w:val="00DE3D9A"/>
    <w:rsid w:val="00DE3E34"/>
    <w:rsid w:val="00DE4D33"/>
    <w:rsid w:val="00DE580C"/>
    <w:rsid w:val="00DE5D35"/>
    <w:rsid w:val="00DE5F24"/>
    <w:rsid w:val="00DE6AD5"/>
    <w:rsid w:val="00DE6FCC"/>
    <w:rsid w:val="00DE7422"/>
    <w:rsid w:val="00DE74E9"/>
    <w:rsid w:val="00DE7724"/>
    <w:rsid w:val="00DE79BD"/>
    <w:rsid w:val="00DE7BBE"/>
    <w:rsid w:val="00DE7F30"/>
    <w:rsid w:val="00DF05DB"/>
    <w:rsid w:val="00DF09AD"/>
    <w:rsid w:val="00DF164A"/>
    <w:rsid w:val="00DF1A6D"/>
    <w:rsid w:val="00DF1CF7"/>
    <w:rsid w:val="00DF20E6"/>
    <w:rsid w:val="00DF264B"/>
    <w:rsid w:val="00DF2AD6"/>
    <w:rsid w:val="00DF2FF6"/>
    <w:rsid w:val="00DF3654"/>
    <w:rsid w:val="00DF36CD"/>
    <w:rsid w:val="00DF376F"/>
    <w:rsid w:val="00DF4318"/>
    <w:rsid w:val="00DF4ABF"/>
    <w:rsid w:val="00DF4BDC"/>
    <w:rsid w:val="00DF50CE"/>
    <w:rsid w:val="00DF51F4"/>
    <w:rsid w:val="00DF53B7"/>
    <w:rsid w:val="00DF54AF"/>
    <w:rsid w:val="00DF5723"/>
    <w:rsid w:val="00DF597A"/>
    <w:rsid w:val="00DF5DA7"/>
    <w:rsid w:val="00DF5FA4"/>
    <w:rsid w:val="00DF6150"/>
    <w:rsid w:val="00DF632A"/>
    <w:rsid w:val="00DF63F3"/>
    <w:rsid w:val="00DF6731"/>
    <w:rsid w:val="00DF6971"/>
    <w:rsid w:val="00DF7111"/>
    <w:rsid w:val="00DF74D7"/>
    <w:rsid w:val="00DF767C"/>
    <w:rsid w:val="00DF7A5D"/>
    <w:rsid w:val="00DF7C36"/>
    <w:rsid w:val="00E00015"/>
    <w:rsid w:val="00E000CC"/>
    <w:rsid w:val="00E00279"/>
    <w:rsid w:val="00E003E7"/>
    <w:rsid w:val="00E0047C"/>
    <w:rsid w:val="00E006C0"/>
    <w:rsid w:val="00E00C93"/>
    <w:rsid w:val="00E017F7"/>
    <w:rsid w:val="00E02AEE"/>
    <w:rsid w:val="00E02B6B"/>
    <w:rsid w:val="00E039E4"/>
    <w:rsid w:val="00E03F42"/>
    <w:rsid w:val="00E045A5"/>
    <w:rsid w:val="00E0473E"/>
    <w:rsid w:val="00E04C26"/>
    <w:rsid w:val="00E04DD7"/>
    <w:rsid w:val="00E04EE4"/>
    <w:rsid w:val="00E0525D"/>
    <w:rsid w:val="00E0542D"/>
    <w:rsid w:val="00E0568D"/>
    <w:rsid w:val="00E05902"/>
    <w:rsid w:val="00E05ACF"/>
    <w:rsid w:val="00E06168"/>
    <w:rsid w:val="00E062D5"/>
    <w:rsid w:val="00E0640C"/>
    <w:rsid w:val="00E06668"/>
    <w:rsid w:val="00E06709"/>
    <w:rsid w:val="00E06C35"/>
    <w:rsid w:val="00E06CF5"/>
    <w:rsid w:val="00E07810"/>
    <w:rsid w:val="00E07FDF"/>
    <w:rsid w:val="00E107E9"/>
    <w:rsid w:val="00E115B9"/>
    <w:rsid w:val="00E11A74"/>
    <w:rsid w:val="00E127C5"/>
    <w:rsid w:val="00E133B3"/>
    <w:rsid w:val="00E139AF"/>
    <w:rsid w:val="00E146B4"/>
    <w:rsid w:val="00E14C4C"/>
    <w:rsid w:val="00E14CA2"/>
    <w:rsid w:val="00E15676"/>
    <w:rsid w:val="00E1616D"/>
    <w:rsid w:val="00E166B5"/>
    <w:rsid w:val="00E169C5"/>
    <w:rsid w:val="00E170C7"/>
    <w:rsid w:val="00E173F3"/>
    <w:rsid w:val="00E17598"/>
    <w:rsid w:val="00E17FFB"/>
    <w:rsid w:val="00E201C7"/>
    <w:rsid w:val="00E206EA"/>
    <w:rsid w:val="00E20759"/>
    <w:rsid w:val="00E208C2"/>
    <w:rsid w:val="00E20A1F"/>
    <w:rsid w:val="00E20CCC"/>
    <w:rsid w:val="00E212D3"/>
    <w:rsid w:val="00E213F5"/>
    <w:rsid w:val="00E21724"/>
    <w:rsid w:val="00E222E7"/>
    <w:rsid w:val="00E22333"/>
    <w:rsid w:val="00E225A0"/>
    <w:rsid w:val="00E22620"/>
    <w:rsid w:val="00E22994"/>
    <w:rsid w:val="00E22A42"/>
    <w:rsid w:val="00E22EA0"/>
    <w:rsid w:val="00E230F7"/>
    <w:rsid w:val="00E23403"/>
    <w:rsid w:val="00E234D8"/>
    <w:rsid w:val="00E236A2"/>
    <w:rsid w:val="00E23C31"/>
    <w:rsid w:val="00E23E75"/>
    <w:rsid w:val="00E23F3A"/>
    <w:rsid w:val="00E243E8"/>
    <w:rsid w:val="00E24FA3"/>
    <w:rsid w:val="00E25165"/>
    <w:rsid w:val="00E254D6"/>
    <w:rsid w:val="00E258C3"/>
    <w:rsid w:val="00E258D3"/>
    <w:rsid w:val="00E25E67"/>
    <w:rsid w:val="00E25EF1"/>
    <w:rsid w:val="00E2640A"/>
    <w:rsid w:val="00E265E7"/>
    <w:rsid w:val="00E2691F"/>
    <w:rsid w:val="00E26A92"/>
    <w:rsid w:val="00E26F4E"/>
    <w:rsid w:val="00E275DC"/>
    <w:rsid w:val="00E279E1"/>
    <w:rsid w:val="00E27C6F"/>
    <w:rsid w:val="00E27DB9"/>
    <w:rsid w:val="00E27F1D"/>
    <w:rsid w:val="00E301BB"/>
    <w:rsid w:val="00E3020A"/>
    <w:rsid w:val="00E30494"/>
    <w:rsid w:val="00E30537"/>
    <w:rsid w:val="00E30F1C"/>
    <w:rsid w:val="00E31F8C"/>
    <w:rsid w:val="00E31FE6"/>
    <w:rsid w:val="00E3225E"/>
    <w:rsid w:val="00E322E6"/>
    <w:rsid w:val="00E323D1"/>
    <w:rsid w:val="00E325D6"/>
    <w:rsid w:val="00E326B1"/>
    <w:rsid w:val="00E32825"/>
    <w:rsid w:val="00E328CD"/>
    <w:rsid w:val="00E32ADC"/>
    <w:rsid w:val="00E32D64"/>
    <w:rsid w:val="00E32F57"/>
    <w:rsid w:val="00E33123"/>
    <w:rsid w:val="00E33622"/>
    <w:rsid w:val="00E338AF"/>
    <w:rsid w:val="00E33EE9"/>
    <w:rsid w:val="00E33F03"/>
    <w:rsid w:val="00E3415A"/>
    <w:rsid w:val="00E344C4"/>
    <w:rsid w:val="00E34652"/>
    <w:rsid w:val="00E34DE1"/>
    <w:rsid w:val="00E353CC"/>
    <w:rsid w:val="00E357A5"/>
    <w:rsid w:val="00E36171"/>
    <w:rsid w:val="00E36185"/>
    <w:rsid w:val="00E361D2"/>
    <w:rsid w:val="00E36468"/>
    <w:rsid w:val="00E37469"/>
    <w:rsid w:val="00E376E0"/>
    <w:rsid w:val="00E37E4A"/>
    <w:rsid w:val="00E404B5"/>
    <w:rsid w:val="00E40AA7"/>
    <w:rsid w:val="00E40DFD"/>
    <w:rsid w:val="00E40F94"/>
    <w:rsid w:val="00E40F9F"/>
    <w:rsid w:val="00E41051"/>
    <w:rsid w:val="00E41120"/>
    <w:rsid w:val="00E413F7"/>
    <w:rsid w:val="00E41887"/>
    <w:rsid w:val="00E4198F"/>
    <w:rsid w:val="00E41A1B"/>
    <w:rsid w:val="00E421B0"/>
    <w:rsid w:val="00E422C1"/>
    <w:rsid w:val="00E42351"/>
    <w:rsid w:val="00E42705"/>
    <w:rsid w:val="00E42789"/>
    <w:rsid w:val="00E432E0"/>
    <w:rsid w:val="00E4343A"/>
    <w:rsid w:val="00E43813"/>
    <w:rsid w:val="00E43F4A"/>
    <w:rsid w:val="00E43F92"/>
    <w:rsid w:val="00E44223"/>
    <w:rsid w:val="00E44BBA"/>
    <w:rsid w:val="00E4579C"/>
    <w:rsid w:val="00E45948"/>
    <w:rsid w:val="00E45954"/>
    <w:rsid w:val="00E45B41"/>
    <w:rsid w:val="00E45D6D"/>
    <w:rsid w:val="00E46B34"/>
    <w:rsid w:val="00E46F4B"/>
    <w:rsid w:val="00E46F92"/>
    <w:rsid w:val="00E47931"/>
    <w:rsid w:val="00E500E0"/>
    <w:rsid w:val="00E50856"/>
    <w:rsid w:val="00E508FF"/>
    <w:rsid w:val="00E50909"/>
    <w:rsid w:val="00E518B6"/>
    <w:rsid w:val="00E51F75"/>
    <w:rsid w:val="00E51F76"/>
    <w:rsid w:val="00E522C4"/>
    <w:rsid w:val="00E524CF"/>
    <w:rsid w:val="00E52757"/>
    <w:rsid w:val="00E52CE1"/>
    <w:rsid w:val="00E52DD7"/>
    <w:rsid w:val="00E52E57"/>
    <w:rsid w:val="00E53177"/>
    <w:rsid w:val="00E532C4"/>
    <w:rsid w:val="00E5349D"/>
    <w:rsid w:val="00E535AD"/>
    <w:rsid w:val="00E53868"/>
    <w:rsid w:val="00E53B92"/>
    <w:rsid w:val="00E54439"/>
    <w:rsid w:val="00E54943"/>
    <w:rsid w:val="00E5559F"/>
    <w:rsid w:val="00E55664"/>
    <w:rsid w:val="00E56080"/>
    <w:rsid w:val="00E568A2"/>
    <w:rsid w:val="00E570BE"/>
    <w:rsid w:val="00E57131"/>
    <w:rsid w:val="00E57705"/>
    <w:rsid w:val="00E60116"/>
    <w:rsid w:val="00E601B8"/>
    <w:rsid w:val="00E60916"/>
    <w:rsid w:val="00E6099E"/>
    <w:rsid w:val="00E609BC"/>
    <w:rsid w:val="00E60D57"/>
    <w:rsid w:val="00E60F20"/>
    <w:rsid w:val="00E60F82"/>
    <w:rsid w:val="00E615E5"/>
    <w:rsid w:val="00E61CA3"/>
    <w:rsid w:val="00E620C3"/>
    <w:rsid w:val="00E623C4"/>
    <w:rsid w:val="00E6254B"/>
    <w:rsid w:val="00E6286C"/>
    <w:rsid w:val="00E629B0"/>
    <w:rsid w:val="00E62C81"/>
    <w:rsid w:val="00E635AC"/>
    <w:rsid w:val="00E63802"/>
    <w:rsid w:val="00E63A23"/>
    <w:rsid w:val="00E6418C"/>
    <w:rsid w:val="00E64688"/>
    <w:rsid w:val="00E647AB"/>
    <w:rsid w:val="00E653B0"/>
    <w:rsid w:val="00E65693"/>
    <w:rsid w:val="00E6596D"/>
    <w:rsid w:val="00E65BD2"/>
    <w:rsid w:val="00E6635F"/>
    <w:rsid w:val="00E6689A"/>
    <w:rsid w:val="00E66BEA"/>
    <w:rsid w:val="00E67008"/>
    <w:rsid w:val="00E67060"/>
    <w:rsid w:val="00E6737B"/>
    <w:rsid w:val="00E6752F"/>
    <w:rsid w:val="00E676F5"/>
    <w:rsid w:val="00E67AE7"/>
    <w:rsid w:val="00E70015"/>
    <w:rsid w:val="00E700AE"/>
    <w:rsid w:val="00E701E8"/>
    <w:rsid w:val="00E70DAB"/>
    <w:rsid w:val="00E70FEF"/>
    <w:rsid w:val="00E713A1"/>
    <w:rsid w:val="00E719AB"/>
    <w:rsid w:val="00E719DD"/>
    <w:rsid w:val="00E71C65"/>
    <w:rsid w:val="00E725B2"/>
    <w:rsid w:val="00E72695"/>
    <w:rsid w:val="00E728FA"/>
    <w:rsid w:val="00E72D55"/>
    <w:rsid w:val="00E72EB2"/>
    <w:rsid w:val="00E730EA"/>
    <w:rsid w:val="00E73363"/>
    <w:rsid w:val="00E739AC"/>
    <w:rsid w:val="00E740A5"/>
    <w:rsid w:val="00E740D1"/>
    <w:rsid w:val="00E7458B"/>
    <w:rsid w:val="00E745CA"/>
    <w:rsid w:val="00E7464B"/>
    <w:rsid w:val="00E74729"/>
    <w:rsid w:val="00E747ED"/>
    <w:rsid w:val="00E74CE7"/>
    <w:rsid w:val="00E75070"/>
    <w:rsid w:val="00E75261"/>
    <w:rsid w:val="00E752FE"/>
    <w:rsid w:val="00E754B6"/>
    <w:rsid w:val="00E75821"/>
    <w:rsid w:val="00E75B5F"/>
    <w:rsid w:val="00E75D86"/>
    <w:rsid w:val="00E75D90"/>
    <w:rsid w:val="00E75FF5"/>
    <w:rsid w:val="00E76ABB"/>
    <w:rsid w:val="00E76C40"/>
    <w:rsid w:val="00E76F54"/>
    <w:rsid w:val="00E777F1"/>
    <w:rsid w:val="00E77E44"/>
    <w:rsid w:val="00E80418"/>
    <w:rsid w:val="00E80A0C"/>
    <w:rsid w:val="00E80A3D"/>
    <w:rsid w:val="00E81170"/>
    <w:rsid w:val="00E811A4"/>
    <w:rsid w:val="00E811BD"/>
    <w:rsid w:val="00E814D5"/>
    <w:rsid w:val="00E8197C"/>
    <w:rsid w:val="00E81983"/>
    <w:rsid w:val="00E81CB0"/>
    <w:rsid w:val="00E82277"/>
    <w:rsid w:val="00E8245F"/>
    <w:rsid w:val="00E82557"/>
    <w:rsid w:val="00E826AD"/>
    <w:rsid w:val="00E830A8"/>
    <w:rsid w:val="00E835AF"/>
    <w:rsid w:val="00E83609"/>
    <w:rsid w:val="00E84155"/>
    <w:rsid w:val="00E8427B"/>
    <w:rsid w:val="00E84964"/>
    <w:rsid w:val="00E84C88"/>
    <w:rsid w:val="00E84C91"/>
    <w:rsid w:val="00E84DA8"/>
    <w:rsid w:val="00E856CC"/>
    <w:rsid w:val="00E8574C"/>
    <w:rsid w:val="00E85775"/>
    <w:rsid w:val="00E859E5"/>
    <w:rsid w:val="00E862F3"/>
    <w:rsid w:val="00E867BA"/>
    <w:rsid w:val="00E86B81"/>
    <w:rsid w:val="00E87244"/>
    <w:rsid w:val="00E877F6"/>
    <w:rsid w:val="00E87AE8"/>
    <w:rsid w:val="00E87F60"/>
    <w:rsid w:val="00E908FF"/>
    <w:rsid w:val="00E90EBF"/>
    <w:rsid w:val="00E9137B"/>
    <w:rsid w:val="00E91CA5"/>
    <w:rsid w:val="00E9228E"/>
    <w:rsid w:val="00E9252B"/>
    <w:rsid w:val="00E92ED4"/>
    <w:rsid w:val="00E940D7"/>
    <w:rsid w:val="00E941DE"/>
    <w:rsid w:val="00E94305"/>
    <w:rsid w:val="00E9431E"/>
    <w:rsid w:val="00E94AF9"/>
    <w:rsid w:val="00E951E3"/>
    <w:rsid w:val="00E95409"/>
    <w:rsid w:val="00E955A8"/>
    <w:rsid w:val="00E955D2"/>
    <w:rsid w:val="00E95D00"/>
    <w:rsid w:val="00E95D79"/>
    <w:rsid w:val="00E95FE0"/>
    <w:rsid w:val="00E96018"/>
    <w:rsid w:val="00E96181"/>
    <w:rsid w:val="00E9622E"/>
    <w:rsid w:val="00E965FA"/>
    <w:rsid w:val="00E96623"/>
    <w:rsid w:val="00E9670A"/>
    <w:rsid w:val="00E967A9"/>
    <w:rsid w:val="00E96A90"/>
    <w:rsid w:val="00E96C7E"/>
    <w:rsid w:val="00E96EB3"/>
    <w:rsid w:val="00E9726B"/>
    <w:rsid w:val="00E972C2"/>
    <w:rsid w:val="00E9774D"/>
    <w:rsid w:val="00E97B41"/>
    <w:rsid w:val="00E97EF8"/>
    <w:rsid w:val="00EA0241"/>
    <w:rsid w:val="00EA0261"/>
    <w:rsid w:val="00EA081E"/>
    <w:rsid w:val="00EA08B8"/>
    <w:rsid w:val="00EA0A5F"/>
    <w:rsid w:val="00EA0B26"/>
    <w:rsid w:val="00EA0ED6"/>
    <w:rsid w:val="00EA1095"/>
    <w:rsid w:val="00EA1228"/>
    <w:rsid w:val="00EA15AD"/>
    <w:rsid w:val="00EA15C5"/>
    <w:rsid w:val="00EA1F01"/>
    <w:rsid w:val="00EA244E"/>
    <w:rsid w:val="00EA2C48"/>
    <w:rsid w:val="00EA2ED7"/>
    <w:rsid w:val="00EA2FC7"/>
    <w:rsid w:val="00EA3757"/>
    <w:rsid w:val="00EA3D37"/>
    <w:rsid w:val="00EA3F7A"/>
    <w:rsid w:val="00EA4303"/>
    <w:rsid w:val="00EA4489"/>
    <w:rsid w:val="00EA4560"/>
    <w:rsid w:val="00EA47E6"/>
    <w:rsid w:val="00EA4817"/>
    <w:rsid w:val="00EA4EC8"/>
    <w:rsid w:val="00EA55D8"/>
    <w:rsid w:val="00EA56D4"/>
    <w:rsid w:val="00EA7010"/>
    <w:rsid w:val="00EA75C2"/>
    <w:rsid w:val="00EB08EA"/>
    <w:rsid w:val="00EB0B33"/>
    <w:rsid w:val="00EB0B55"/>
    <w:rsid w:val="00EB1020"/>
    <w:rsid w:val="00EB12E6"/>
    <w:rsid w:val="00EB1396"/>
    <w:rsid w:val="00EB1684"/>
    <w:rsid w:val="00EB1FE9"/>
    <w:rsid w:val="00EB265A"/>
    <w:rsid w:val="00EB27C5"/>
    <w:rsid w:val="00EB281B"/>
    <w:rsid w:val="00EB2D29"/>
    <w:rsid w:val="00EB33F1"/>
    <w:rsid w:val="00EB341E"/>
    <w:rsid w:val="00EB34D8"/>
    <w:rsid w:val="00EB3AF9"/>
    <w:rsid w:val="00EB3FA1"/>
    <w:rsid w:val="00EB48B8"/>
    <w:rsid w:val="00EB4F8A"/>
    <w:rsid w:val="00EB4F8E"/>
    <w:rsid w:val="00EB4FE5"/>
    <w:rsid w:val="00EB511A"/>
    <w:rsid w:val="00EB5140"/>
    <w:rsid w:val="00EB5289"/>
    <w:rsid w:val="00EB539F"/>
    <w:rsid w:val="00EB5663"/>
    <w:rsid w:val="00EB5880"/>
    <w:rsid w:val="00EB5BC8"/>
    <w:rsid w:val="00EB5C67"/>
    <w:rsid w:val="00EB5DF3"/>
    <w:rsid w:val="00EB5E0B"/>
    <w:rsid w:val="00EB61D0"/>
    <w:rsid w:val="00EB6261"/>
    <w:rsid w:val="00EB63DE"/>
    <w:rsid w:val="00EB63EA"/>
    <w:rsid w:val="00EB64EB"/>
    <w:rsid w:val="00EB6721"/>
    <w:rsid w:val="00EB68E2"/>
    <w:rsid w:val="00EB6D8C"/>
    <w:rsid w:val="00EB6E60"/>
    <w:rsid w:val="00EB703C"/>
    <w:rsid w:val="00EB76E3"/>
    <w:rsid w:val="00EB7AA0"/>
    <w:rsid w:val="00EB7EA3"/>
    <w:rsid w:val="00EC030A"/>
    <w:rsid w:val="00EC0340"/>
    <w:rsid w:val="00EC0424"/>
    <w:rsid w:val="00EC04CC"/>
    <w:rsid w:val="00EC09FE"/>
    <w:rsid w:val="00EC0B42"/>
    <w:rsid w:val="00EC10F8"/>
    <w:rsid w:val="00EC2618"/>
    <w:rsid w:val="00EC2BDB"/>
    <w:rsid w:val="00EC33FC"/>
    <w:rsid w:val="00EC351A"/>
    <w:rsid w:val="00EC353B"/>
    <w:rsid w:val="00EC3CBB"/>
    <w:rsid w:val="00EC4534"/>
    <w:rsid w:val="00EC4A06"/>
    <w:rsid w:val="00EC4E7C"/>
    <w:rsid w:val="00EC53DA"/>
    <w:rsid w:val="00EC54D5"/>
    <w:rsid w:val="00EC55C3"/>
    <w:rsid w:val="00EC575B"/>
    <w:rsid w:val="00EC5761"/>
    <w:rsid w:val="00EC585C"/>
    <w:rsid w:val="00EC5D42"/>
    <w:rsid w:val="00EC63F9"/>
    <w:rsid w:val="00EC6D00"/>
    <w:rsid w:val="00EC726D"/>
    <w:rsid w:val="00EC7B44"/>
    <w:rsid w:val="00ED023D"/>
    <w:rsid w:val="00ED0987"/>
    <w:rsid w:val="00ED0C1C"/>
    <w:rsid w:val="00ED0FB5"/>
    <w:rsid w:val="00ED168A"/>
    <w:rsid w:val="00ED1760"/>
    <w:rsid w:val="00ED2184"/>
    <w:rsid w:val="00ED2291"/>
    <w:rsid w:val="00ED2819"/>
    <w:rsid w:val="00ED29F9"/>
    <w:rsid w:val="00ED3CFC"/>
    <w:rsid w:val="00ED40BB"/>
    <w:rsid w:val="00ED4187"/>
    <w:rsid w:val="00ED4B6E"/>
    <w:rsid w:val="00ED4FC6"/>
    <w:rsid w:val="00ED5399"/>
    <w:rsid w:val="00ED567D"/>
    <w:rsid w:val="00ED57C1"/>
    <w:rsid w:val="00ED58C9"/>
    <w:rsid w:val="00ED6838"/>
    <w:rsid w:val="00ED6A82"/>
    <w:rsid w:val="00ED6C4F"/>
    <w:rsid w:val="00ED6F91"/>
    <w:rsid w:val="00ED70CF"/>
    <w:rsid w:val="00ED7468"/>
    <w:rsid w:val="00ED758E"/>
    <w:rsid w:val="00ED77EF"/>
    <w:rsid w:val="00ED7B01"/>
    <w:rsid w:val="00ED7BAE"/>
    <w:rsid w:val="00ED7E1C"/>
    <w:rsid w:val="00EE022D"/>
    <w:rsid w:val="00EE02EA"/>
    <w:rsid w:val="00EE0442"/>
    <w:rsid w:val="00EE09B7"/>
    <w:rsid w:val="00EE0DA3"/>
    <w:rsid w:val="00EE0DEC"/>
    <w:rsid w:val="00EE13ED"/>
    <w:rsid w:val="00EE13F8"/>
    <w:rsid w:val="00EE1513"/>
    <w:rsid w:val="00EE174E"/>
    <w:rsid w:val="00EE1EFF"/>
    <w:rsid w:val="00EE21DC"/>
    <w:rsid w:val="00EE239F"/>
    <w:rsid w:val="00EE23AE"/>
    <w:rsid w:val="00EE2639"/>
    <w:rsid w:val="00EE27C9"/>
    <w:rsid w:val="00EE2941"/>
    <w:rsid w:val="00EE29E7"/>
    <w:rsid w:val="00EE2BED"/>
    <w:rsid w:val="00EE2FF9"/>
    <w:rsid w:val="00EE3437"/>
    <w:rsid w:val="00EE3C5D"/>
    <w:rsid w:val="00EE3F24"/>
    <w:rsid w:val="00EE44D7"/>
    <w:rsid w:val="00EE44F9"/>
    <w:rsid w:val="00EE4575"/>
    <w:rsid w:val="00EE4782"/>
    <w:rsid w:val="00EE53D3"/>
    <w:rsid w:val="00EE55A2"/>
    <w:rsid w:val="00EE56E8"/>
    <w:rsid w:val="00EE5F30"/>
    <w:rsid w:val="00EE6144"/>
    <w:rsid w:val="00EE63A8"/>
    <w:rsid w:val="00EE664F"/>
    <w:rsid w:val="00EE6C60"/>
    <w:rsid w:val="00EE6DE7"/>
    <w:rsid w:val="00EE7223"/>
    <w:rsid w:val="00EE75CB"/>
    <w:rsid w:val="00EE7AB3"/>
    <w:rsid w:val="00EE7D13"/>
    <w:rsid w:val="00EE7EFD"/>
    <w:rsid w:val="00EF04C6"/>
    <w:rsid w:val="00EF174C"/>
    <w:rsid w:val="00EF2187"/>
    <w:rsid w:val="00EF2195"/>
    <w:rsid w:val="00EF21C9"/>
    <w:rsid w:val="00EF27B0"/>
    <w:rsid w:val="00EF360E"/>
    <w:rsid w:val="00EF3ECA"/>
    <w:rsid w:val="00EF42F3"/>
    <w:rsid w:val="00EF47A2"/>
    <w:rsid w:val="00EF480F"/>
    <w:rsid w:val="00EF4FBD"/>
    <w:rsid w:val="00EF555E"/>
    <w:rsid w:val="00EF5B21"/>
    <w:rsid w:val="00EF618C"/>
    <w:rsid w:val="00EF6B22"/>
    <w:rsid w:val="00EF72DE"/>
    <w:rsid w:val="00EF75D5"/>
    <w:rsid w:val="00EF76AC"/>
    <w:rsid w:val="00EF7E0B"/>
    <w:rsid w:val="00EF7FA2"/>
    <w:rsid w:val="00F00311"/>
    <w:rsid w:val="00F004C2"/>
    <w:rsid w:val="00F00535"/>
    <w:rsid w:val="00F0094C"/>
    <w:rsid w:val="00F00B00"/>
    <w:rsid w:val="00F00C24"/>
    <w:rsid w:val="00F00CFF"/>
    <w:rsid w:val="00F01205"/>
    <w:rsid w:val="00F012AB"/>
    <w:rsid w:val="00F01382"/>
    <w:rsid w:val="00F014D8"/>
    <w:rsid w:val="00F01EA2"/>
    <w:rsid w:val="00F02BE1"/>
    <w:rsid w:val="00F02C16"/>
    <w:rsid w:val="00F03ACD"/>
    <w:rsid w:val="00F03B91"/>
    <w:rsid w:val="00F047DD"/>
    <w:rsid w:val="00F0484A"/>
    <w:rsid w:val="00F053AF"/>
    <w:rsid w:val="00F057E8"/>
    <w:rsid w:val="00F05816"/>
    <w:rsid w:val="00F059F3"/>
    <w:rsid w:val="00F05C6A"/>
    <w:rsid w:val="00F05E30"/>
    <w:rsid w:val="00F05E87"/>
    <w:rsid w:val="00F06069"/>
    <w:rsid w:val="00F06D94"/>
    <w:rsid w:val="00F06E66"/>
    <w:rsid w:val="00F06F08"/>
    <w:rsid w:val="00F06F3C"/>
    <w:rsid w:val="00F07A1B"/>
    <w:rsid w:val="00F07FC9"/>
    <w:rsid w:val="00F10490"/>
    <w:rsid w:val="00F11F8C"/>
    <w:rsid w:val="00F12309"/>
    <w:rsid w:val="00F1232E"/>
    <w:rsid w:val="00F12831"/>
    <w:rsid w:val="00F1289B"/>
    <w:rsid w:val="00F12999"/>
    <w:rsid w:val="00F12AF0"/>
    <w:rsid w:val="00F12B33"/>
    <w:rsid w:val="00F135A8"/>
    <w:rsid w:val="00F135BC"/>
    <w:rsid w:val="00F13EE1"/>
    <w:rsid w:val="00F14173"/>
    <w:rsid w:val="00F14188"/>
    <w:rsid w:val="00F1431E"/>
    <w:rsid w:val="00F14756"/>
    <w:rsid w:val="00F14C6D"/>
    <w:rsid w:val="00F14D4C"/>
    <w:rsid w:val="00F14F58"/>
    <w:rsid w:val="00F14F86"/>
    <w:rsid w:val="00F158F7"/>
    <w:rsid w:val="00F15910"/>
    <w:rsid w:val="00F15AB3"/>
    <w:rsid w:val="00F1649A"/>
    <w:rsid w:val="00F1664B"/>
    <w:rsid w:val="00F1666A"/>
    <w:rsid w:val="00F167C5"/>
    <w:rsid w:val="00F16F87"/>
    <w:rsid w:val="00F17365"/>
    <w:rsid w:val="00F17380"/>
    <w:rsid w:val="00F17C0C"/>
    <w:rsid w:val="00F17E4F"/>
    <w:rsid w:val="00F17EFE"/>
    <w:rsid w:val="00F2009D"/>
    <w:rsid w:val="00F2018A"/>
    <w:rsid w:val="00F205D5"/>
    <w:rsid w:val="00F20D3D"/>
    <w:rsid w:val="00F21C83"/>
    <w:rsid w:val="00F21F90"/>
    <w:rsid w:val="00F22335"/>
    <w:rsid w:val="00F22521"/>
    <w:rsid w:val="00F23025"/>
    <w:rsid w:val="00F232BF"/>
    <w:rsid w:val="00F2349C"/>
    <w:rsid w:val="00F238DA"/>
    <w:rsid w:val="00F2395D"/>
    <w:rsid w:val="00F23E11"/>
    <w:rsid w:val="00F23ED9"/>
    <w:rsid w:val="00F2423B"/>
    <w:rsid w:val="00F24317"/>
    <w:rsid w:val="00F24829"/>
    <w:rsid w:val="00F24BC7"/>
    <w:rsid w:val="00F25878"/>
    <w:rsid w:val="00F25908"/>
    <w:rsid w:val="00F25BFE"/>
    <w:rsid w:val="00F2631C"/>
    <w:rsid w:val="00F266E8"/>
    <w:rsid w:val="00F26707"/>
    <w:rsid w:val="00F26F3E"/>
    <w:rsid w:val="00F27C55"/>
    <w:rsid w:val="00F303E8"/>
    <w:rsid w:val="00F3073F"/>
    <w:rsid w:val="00F30892"/>
    <w:rsid w:val="00F3100E"/>
    <w:rsid w:val="00F31150"/>
    <w:rsid w:val="00F31179"/>
    <w:rsid w:val="00F31453"/>
    <w:rsid w:val="00F31E7C"/>
    <w:rsid w:val="00F3207A"/>
    <w:rsid w:val="00F3226A"/>
    <w:rsid w:val="00F32318"/>
    <w:rsid w:val="00F323DE"/>
    <w:rsid w:val="00F3248A"/>
    <w:rsid w:val="00F32730"/>
    <w:rsid w:val="00F32744"/>
    <w:rsid w:val="00F32A3C"/>
    <w:rsid w:val="00F33285"/>
    <w:rsid w:val="00F33627"/>
    <w:rsid w:val="00F338F0"/>
    <w:rsid w:val="00F33C18"/>
    <w:rsid w:val="00F340BC"/>
    <w:rsid w:val="00F34112"/>
    <w:rsid w:val="00F34463"/>
    <w:rsid w:val="00F348B2"/>
    <w:rsid w:val="00F35048"/>
    <w:rsid w:val="00F354C3"/>
    <w:rsid w:val="00F354E5"/>
    <w:rsid w:val="00F3582A"/>
    <w:rsid w:val="00F35990"/>
    <w:rsid w:val="00F359F6"/>
    <w:rsid w:val="00F35EFE"/>
    <w:rsid w:val="00F36193"/>
    <w:rsid w:val="00F36888"/>
    <w:rsid w:val="00F368B2"/>
    <w:rsid w:val="00F36B18"/>
    <w:rsid w:val="00F3726C"/>
    <w:rsid w:val="00F373B0"/>
    <w:rsid w:val="00F3760B"/>
    <w:rsid w:val="00F40B4D"/>
    <w:rsid w:val="00F41182"/>
    <w:rsid w:val="00F411D2"/>
    <w:rsid w:val="00F41388"/>
    <w:rsid w:val="00F413C0"/>
    <w:rsid w:val="00F41406"/>
    <w:rsid w:val="00F4147B"/>
    <w:rsid w:val="00F41752"/>
    <w:rsid w:val="00F41AC4"/>
    <w:rsid w:val="00F41AEC"/>
    <w:rsid w:val="00F41BD6"/>
    <w:rsid w:val="00F41E67"/>
    <w:rsid w:val="00F4258E"/>
    <w:rsid w:val="00F425E3"/>
    <w:rsid w:val="00F42F27"/>
    <w:rsid w:val="00F43456"/>
    <w:rsid w:val="00F43D73"/>
    <w:rsid w:val="00F4420C"/>
    <w:rsid w:val="00F44F6F"/>
    <w:rsid w:val="00F456C7"/>
    <w:rsid w:val="00F4574F"/>
    <w:rsid w:val="00F45F7D"/>
    <w:rsid w:val="00F46247"/>
    <w:rsid w:val="00F463CB"/>
    <w:rsid w:val="00F465BA"/>
    <w:rsid w:val="00F466E9"/>
    <w:rsid w:val="00F46F7C"/>
    <w:rsid w:val="00F471E7"/>
    <w:rsid w:val="00F4761C"/>
    <w:rsid w:val="00F47C66"/>
    <w:rsid w:val="00F47F7D"/>
    <w:rsid w:val="00F47FA4"/>
    <w:rsid w:val="00F506AF"/>
    <w:rsid w:val="00F50735"/>
    <w:rsid w:val="00F51096"/>
    <w:rsid w:val="00F51A04"/>
    <w:rsid w:val="00F52642"/>
    <w:rsid w:val="00F526B4"/>
    <w:rsid w:val="00F52A37"/>
    <w:rsid w:val="00F52A8B"/>
    <w:rsid w:val="00F533DE"/>
    <w:rsid w:val="00F534C3"/>
    <w:rsid w:val="00F54158"/>
    <w:rsid w:val="00F54239"/>
    <w:rsid w:val="00F54E9F"/>
    <w:rsid w:val="00F54FA6"/>
    <w:rsid w:val="00F55236"/>
    <w:rsid w:val="00F5578B"/>
    <w:rsid w:val="00F5599D"/>
    <w:rsid w:val="00F55BDD"/>
    <w:rsid w:val="00F55C63"/>
    <w:rsid w:val="00F5624A"/>
    <w:rsid w:val="00F565AB"/>
    <w:rsid w:val="00F56B94"/>
    <w:rsid w:val="00F56D8F"/>
    <w:rsid w:val="00F576C7"/>
    <w:rsid w:val="00F57A0D"/>
    <w:rsid w:val="00F57EED"/>
    <w:rsid w:val="00F60FA1"/>
    <w:rsid w:val="00F61326"/>
    <w:rsid w:val="00F61936"/>
    <w:rsid w:val="00F61979"/>
    <w:rsid w:val="00F61DFA"/>
    <w:rsid w:val="00F623E4"/>
    <w:rsid w:val="00F62903"/>
    <w:rsid w:val="00F62961"/>
    <w:rsid w:val="00F62BC2"/>
    <w:rsid w:val="00F62D87"/>
    <w:rsid w:val="00F62E15"/>
    <w:rsid w:val="00F62FA2"/>
    <w:rsid w:val="00F6303C"/>
    <w:rsid w:val="00F6322C"/>
    <w:rsid w:val="00F632F8"/>
    <w:rsid w:val="00F636BE"/>
    <w:rsid w:val="00F636DC"/>
    <w:rsid w:val="00F65149"/>
    <w:rsid w:val="00F652B0"/>
    <w:rsid w:val="00F65793"/>
    <w:rsid w:val="00F65846"/>
    <w:rsid w:val="00F65A51"/>
    <w:rsid w:val="00F6688F"/>
    <w:rsid w:val="00F66A80"/>
    <w:rsid w:val="00F66AF8"/>
    <w:rsid w:val="00F67558"/>
    <w:rsid w:val="00F677D5"/>
    <w:rsid w:val="00F67979"/>
    <w:rsid w:val="00F67BD0"/>
    <w:rsid w:val="00F70295"/>
    <w:rsid w:val="00F704C5"/>
    <w:rsid w:val="00F70DB9"/>
    <w:rsid w:val="00F71259"/>
    <w:rsid w:val="00F71A6E"/>
    <w:rsid w:val="00F71B05"/>
    <w:rsid w:val="00F71E8F"/>
    <w:rsid w:val="00F727DF"/>
    <w:rsid w:val="00F72D79"/>
    <w:rsid w:val="00F730AA"/>
    <w:rsid w:val="00F7311E"/>
    <w:rsid w:val="00F731F8"/>
    <w:rsid w:val="00F73247"/>
    <w:rsid w:val="00F74423"/>
    <w:rsid w:val="00F74620"/>
    <w:rsid w:val="00F75372"/>
    <w:rsid w:val="00F75530"/>
    <w:rsid w:val="00F755D6"/>
    <w:rsid w:val="00F75C05"/>
    <w:rsid w:val="00F75FCD"/>
    <w:rsid w:val="00F7629A"/>
    <w:rsid w:val="00F76494"/>
    <w:rsid w:val="00F76663"/>
    <w:rsid w:val="00F76B3D"/>
    <w:rsid w:val="00F77276"/>
    <w:rsid w:val="00F77657"/>
    <w:rsid w:val="00F776CF"/>
    <w:rsid w:val="00F77F0E"/>
    <w:rsid w:val="00F77FB6"/>
    <w:rsid w:val="00F8014E"/>
    <w:rsid w:val="00F803C4"/>
    <w:rsid w:val="00F80775"/>
    <w:rsid w:val="00F80BA9"/>
    <w:rsid w:val="00F80EA1"/>
    <w:rsid w:val="00F80F26"/>
    <w:rsid w:val="00F81A75"/>
    <w:rsid w:val="00F81CC0"/>
    <w:rsid w:val="00F82101"/>
    <w:rsid w:val="00F82A8C"/>
    <w:rsid w:val="00F82C9B"/>
    <w:rsid w:val="00F8311C"/>
    <w:rsid w:val="00F83967"/>
    <w:rsid w:val="00F83DB0"/>
    <w:rsid w:val="00F843C6"/>
    <w:rsid w:val="00F844BD"/>
    <w:rsid w:val="00F84CA0"/>
    <w:rsid w:val="00F8535E"/>
    <w:rsid w:val="00F856DC"/>
    <w:rsid w:val="00F85D7A"/>
    <w:rsid w:val="00F8616C"/>
    <w:rsid w:val="00F861C0"/>
    <w:rsid w:val="00F863A0"/>
    <w:rsid w:val="00F8647B"/>
    <w:rsid w:val="00F8655F"/>
    <w:rsid w:val="00F86568"/>
    <w:rsid w:val="00F86970"/>
    <w:rsid w:val="00F8697C"/>
    <w:rsid w:val="00F86BD8"/>
    <w:rsid w:val="00F86D31"/>
    <w:rsid w:val="00F8731C"/>
    <w:rsid w:val="00F877DC"/>
    <w:rsid w:val="00F879A2"/>
    <w:rsid w:val="00F9078E"/>
    <w:rsid w:val="00F907BE"/>
    <w:rsid w:val="00F90837"/>
    <w:rsid w:val="00F90937"/>
    <w:rsid w:val="00F91600"/>
    <w:rsid w:val="00F91616"/>
    <w:rsid w:val="00F91923"/>
    <w:rsid w:val="00F9262C"/>
    <w:rsid w:val="00F92BD7"/>
    <w:rsid w:val="00F931E4"/>
    <w:rsid w:val="00F933EF"/>
    <w:rsid w:val="00F943B3"/>
    <w:rsid w:val="00F945B1"/>
    <w:rsid w:val="00F94762"/>
    <w:rsid w:val="00F94B1D"/>
    <w:rsid w:val="00F957EA"/>
    <w:rsid w:val="00F95982"/>
    <w:rsid w:val="00F95AB4"/>
    <w:rsid w:val="00F95C23"/>
    <w:rsid w:val="00F9628F"/>
    <w:rsid w:val="00F9694D"/>
    <w:rsid w:val="00F96A93"/>
    <w:rsid w:val="00F96EDE"/>
    <w:rsid w:val="00F97342"/>
    <w:rsid w:val="00F976CF"/>
    <w:rsid w:val="00F9797E"/>
    <w:rsid w:val="00F97BEF"/>
    <w:rsid w:val="00F97CC7"/>
    <w:rsid w:val="00FA07C2"/>
    <w:rsid w:val="00FA0CB8"/>
    <w:rsid w:val="00FA120A"/>
    <w:rsid w:val="00FA2109"/>
    <w:rsid w:val="00FA2D76"/>
    <w:rsid w:val="00FA3026"/>
    <w:rsid w:val="00FA389D"/>
    <w:rsid w:val="00FA3A25"/>
    <w:rsid w:val="00FA3EC3"/>
    <w:rsid w:val="00FA3F28"/>
    <w:rsid w:val="00FA48EA"/>
    <w:rsid w:val="00FA52AC"/>
    <w:rsid w:val="00FA57CA"/>
    <w:rsid w:val="00FA5C20"/>
    <w:rsid w:val="00FA5E0E"/>
    <w:rsid w:val="00FA6030"/>
    <w:rsid w:val="00FA62A5"/>
    <w:rsid w:val="00FA65AF"/>
    <w:rsid w:val="00FA687A"/>
    <w:rsid w:val="00FA6B28"/>
    <w:rsid w:val="00FA6E69"/>
    <w:rsid w:val="00FA72BC"/>
    <w:rsid w:val="00FA7874"/>
    <w:rsid w:val="00FA79BD"/>
    <w:rsid w:val="00FA7BB5"/>
    <w:rsid w:val="00FA7C3B"/>
    <w:rsid w:val="00FA7F2D"/>
    <w:rsid w:val="00FB04AC"/>
    <w:rsid w:val="00FB0B6E"/>
    <w:rsid w:val="00FB18F2"/>
    <w:rsid w:val="00FB18F7"/>
    <w:rsid w:val="00FB1DA9"/>
    <w:rsid w:val="00FB23B0"/>
    <w:rsid w:val="00FB2A70"/>
    <w:rsid w:val="00FB2BD2"/>
    <w:rsid w:val="00FB30E5"/>
    <w:rsid w:val="00FB34DE"/>
    <w:rsid w:val="00FB3815"/>
    <w:rsid w:val="00FB3AF8"/>
    <w:rsid w:val="00FB3EFE"/>
    <w:rsid w:val="00FB3FA1"/>
    <w:rsid w:val="00FB415C"/>
    <w:rsid w:val="00FB42AA"/>
    <w:rsid w:val="00FB42FE"/>
    <w:rsid w:val="00FB4FBA"/>
    <w:rsid w:val="00FB5195"/>
    <w:rsid w:val="00FB53AD"/>
    <w:rsid w:val="00FB54D5"/>
    <w:rsid w:val="00FB56FA"/>
    <w:rsid w:val="00FB5B13"/>
    <w:rsid w:val="00FB5D3D"/>
    <w:rsid w:val="00FB6219"/>
    <w:rsid w:val="00FB64ED"/>
    <w:rsid w:val="00FB659A"/>
    <w:rsid w:val="00FB6832"/>
    <w:rsid w:val="00FB6B96"/>
    <w:rsid w:val="00FB6CD1"/>
    <w:rsid w:val="00FB6EBA"/>
    <w:rsid w:val="00FB6F19"/>
    <w:rsid w:val="00FB7106"/>
    <w:rsid w:val="00FB71C4"/>
    <w:rsid w:val="00FB73DF"/>
    <w:rsid w:val="00FB7431"/>
    <w:rsid w:val="00FB76B5"/>
    <w:rsid w:val="00FB7944"/>
    <w:rsid w:val="00FB7CA2"/>
    <w:rsid w:val="00FB7D21"/>
    <w:rsid w:val="00FB7F94"/>
    <w:rsid w:val="00FC000F"/>
    <w:rsid w:val="00FC00B7"/>
    <w:rsid w:val="00FC053E"/>
    <w:rsid w:val="00FC0936"/>
    <w:rsid w:val="00FC1628"/>
    <w:rsid w:val="00FC163A"/>
    <w:rsid w:val="00FC172E"/>
    <w:rsid w:val="00FC19B6"/>
    <w:rsid w:val="00FC1C7A"/>
    <w:rsid w:val="00FC296B"/>
    <w:rsid w:val="00FC29FC"/>
    <w:rsid w:val="00FC2E45"/>
    <w:rsid w:val="00FC33B1"/>
    <w:rsid w:val="00FC353E"/>
    <w:rsid w:val="00FC3719"/>
    <w:rsid w:val="00FC3C0D"/>
    <w:rsid w:val="00FC3CA9"/>
    <w:rsid w:val="00FC4ACF"/>
    <w:rsid w:val="00FC4D0A"/>
    <w:rsid w:val="00FC582E"/>
    <w:rsid w:val="00FC634E"/>
    <w:rsid w:val="00FC69A3"/>
    <w:rsid w:val="00FC6EB9"/>
    <w:rsid w:val="00FC774A"/>
    <w:rsid w:val="00FC7766"/>
    <w:rsid w:val="00FC780C"/>
    <w:rsid w:val="00FC7A2E"/>
    <w:rsid w:val="00FC7C7B"/>
    <w:rsid w:val="00FD07FB"/>
    <w:rsid w:val="00FD0B4C"/>
    <w:rsid w:val="00FD0EFD"/>
    <w:rsid w:val="00FD179D"/>
    <w:rsid w:val="00FD1A26"/>
    <w:rsid w:val="00FD1B66"/>
    <w:rsid w:val="00FD29DC"/>
    <w:rsid w:val="00FD2F5E"/>
    <w:rsid w:val="00FD2F96"/>
    <w:rsid w:val="00FD30B4"/>
    <w:rsid w:val="00FD318E"/>
    <w:rsid w:val="00FD3939"/>
    <w:rsid w:val="00FD39A2"/>
    <w:rsid w:val="00FD3EB8"/>
    <w:rsid w:val="00FD4261"/>
    <w:rsid w:val="00FD426E"/>
    <w:rsid w:val="00FD4597"/>
    <w:rsid w:val="00FD490D"/>
    <w:rsid w:val="00FD49C8"/>
    <w:rsid w:val="00FD4A88"/>
    <w:rsid w:val="00FD4BD9"/>
    <w:rsid w:val="00FD54D5"/>
    <w:rsid w:val="00FD5EE9"/>
    <w:rsid w:val="00FD6010"/>
    <w:rsid w:val="00FD655E"/>
    <w:rsid w:val="00FD6A8A"/>
    <w:rsid w:val="00FD6AAD"/>
    <w:rsid w:val="00FD6AC9"/>
    <w:rsid w:val="00FD7229"/>
    <w:rsid w:val="00FD7383"/>
    <w:rsid w:val="00FD754C"/>
    <w:rsid w:val="00FD7894"/>
    <w:rsid w:val="00FD7B0C"/>
    <w:rsid w:val="00FD7B85"/>
    <w:rsid w:val="00FE031E"/>
    <w:rsid w:val="00FE078B"/>
    <w:rsid w:val="00FE0A45"/>
    <w:rsid w:val="00FE0CF3"/>
    <w:rsid w:val="00FE0FA5"/>
    <w:rsid w:val="00FE1609"/>
    <w:rsid w:val="00FE1C2F"/>
    <w:rsid w:val="00FE1FA3"/>
    <w:rsid w:val="00FE2C6E"/>
    <w:rsid w:val="00FE3488"/>
    <w:rsid w:val="00FE3595"/>
    <w:rsid w:val="00FE3B7B"/>
    <w:rsid w:val="00FE3F8C"/>
    <w:rsid w:val="00FE40A6"/>
    <w:rsid w:val="00FE4522"/>
    <w:rsid w:val="00FE4943"/>
    <w:rsid w:val="00FE4994"/>
    <w:rsid w:val="00FE4A1C"/>
    <w:rsid w:val="00FE4A66"/>
    <w:rsid w:val="00FE5201"/>
    <w:rsid w:val="00FE5479"/>
    <w:rsid w:val="00FE652E"/>
    <w:rsid w:val="00FE660F"/>
    <w:rsid w:val="00FE741F"/>
    <w:rsid w:val="00FE7987"/>
    <w:rsid w:val="00FE7B2A"/>
    <w:rsid w:val="00FE7E39"/>
    <w:rsid w:val="00FF00B7"/>
    <w:rsid w:val="00FF0724"/>
    <w:rsid w:val="00FF140B"/>
    <w:rsid w:val="00FF14A2"/>
    <w:rsid w:val="00FF1565"/>
    <w:rsid w:val="00FF1651"/>
    <w:rsid w:val="00FF18BD"/>
    <w:rsid w:val="00FF20FE"/>
    <w:rsid w:val="00FF22CB"/>
    <w:rsid w:val="00FF2382"/>
    <w:rsid w:val="00FF2427"/>
    <w:rsid w:val="00FF2CB4"/>
    <w:rsid w:val="00FF2E0C"/>
    <w:rsid w:val="00FF2E85"/>
    <w:rsid w:val="00FF320D"/>
    <w:rsid w:val="00FF3500"/>
    <w:rsid w:val="00FF3A0F"/>
    <w:rsid w:val="00FF3D6F"/>
    <w:rsid w:val="00FF3E5B"/>
    <w:rsid w:val="00FF4ABC"/>
    <w:rsid w:val="00FF5013"/>
    <w:rsid w:val="00FF606F"/>
    <w:rsid w:val="00FF6366"/>
    <w:rsid w:val="00FF6747"/>
    <w:rsid w:val="00FF7308"/>
    <w:rsid w:val="00FF75B5"/>
    <w:rsid w:val="00FF7794"/>
    <w:rsid w:val="00FF7884"/>
    <w:rsid w:val="00FF7990"/>
    <w:rsid w:val="00FF7AA3"/>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EB7D27"/>
  <w15:docId w15:val="{CDCD0CCF-0E53-4304-9FC0-F80D9496A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iPriority="99" w:unhideWhenUsed="1"/>
    <w:lsdException w:name="caption" w:locked="1" w:semiHidden="1" w:uiPriority="35"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qFormat="1"/>
    <w:lsdException w:name="endnote text" w:locked="1" w:semiHidden="1" w:unhideWhenUsed="1" w:qFormat="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uiPriority="99" w:qFormat="1"/>
    <w:lsdException w:name="Document Map" w:locked="1" w:semiHidden="1" w:uiPriority="99" w:unhideWhenUsed="1"/>
    <w:lsdException w:name="Plain Text" w:locked="1" w:semiHidden="1"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99"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iPriority="99"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320D"/>
    <w:rPr>
      <w:rFonts w:ascii="Arial" w:hAnsi="Arial"/>
      <w:spacing w:val="-5"/>
      <w:sz w:val="24"/>
      <w:szCs w:val="20"/>
      <w:lang w:eastAsia="en-US"/>
    </w:rPr>
  </w:style>
  <w:style w:type="paragraph" w:styleId="Heading1">
    <w:name w:val="heading 1"/>
    <w:basedOn w:val="Normal"/>
    <w:next w:val="Normal"/>
    <w:link w:val="Heading1Char"/>
    <w:qFormat/>
    <w:rsid w:val="00C818E9"/>
    <w:pPr>
      <w:keepNext/>
      <w:keepLines/>
      <w:numPr>
        <w:numId w:val="5"/>
      </w:numPr>
      <w:spacing w:before="360"/>
      <w:outlineLvl w:val="0"/>
    </w:pPr>
    <w:rPr>
      <w:b/>
      <w:bCs/>
      <w:sz w:val="36"/>
      <w:szCs w:val="28"/>
    </w:rPr>
  </w:style>
  <w:style w:type="paragraph" w:styleId="Heading2">
    <w:name w:val="heading 2"/>
    <w:basedOn w:val="Heading1"/>
    <w:next w:val="Normal"/>
    <w:link w:val="Heading2Char"/>
    <w:qFormat/>
    <w:rsid w:val="000F5B3E"/>
    <w:pPr>
      <w:numPr>
        <w:ilvl w:val="1"/>
      </w:numPr>
      <w:tabs>
        <w:tab w:val="clear" w:pos="851"/>
        <w:tab w:val="num" w:pos="1135"/>
      </w:tabs>
      <w:ind w:left="1135"/>
      <w:outlineLvl w:val="1"/>
    </w:pPr>
    <w:rPr>
      <w:rFonts w:ascii="Open Sans" w:hAnsi="Open Sans"/>
      <w:bCs w:val="0"/>
      <w:color w:val="000000"/>
      <w:sz w:val="28"/>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locked/>
    <w:rsid w:val="00C27C28"/>
    <w:rPr>
      <w:rFonts w:ascii="Tahoma" w:hAnsi="Tahoma" w:cs="Tahoma"/>
      <w:sz w:val="16"/>
      <w:szCs w:val="16"/>
    </w:rPr>
  </w:style>
  <w:style w:type="character" w:customStyle="1" w:styleId="BalloonTextChar">
    <w:name w:val="Balloon Text Char"/>
    <w:basedOn w:val="DefaultParagraphFont"/>
    <w:uiPriority w:val="99"/>
    <w:semiHidden/>
    <w:rsid w:val="004030C3"/>
    <w:rPr>
      <w:rFonts w:ascii="Lucida Grande" w:hAnsi="Lucida Grande"/>
      <w:sz w:val="18"/>
      <w:szCs w:val="18"/>
    </w:rPr>
  </w:style>
  <w:style w:type="character" w:customStyle="1" w:styleId="BalloonTextChar0">
    <w:name w:val="Balloon Text Char"/>
    <w:basedOn w:val="DefaultParagraphFont"/>
    <w:uiPriority w:val="99"/>
    <w:semiHidden/>
    <w:rsid w:val="00205EE2"/>
    <w:rPr>
      <w:rFonts w:ascii="Lucida Grande" w:hAnsi="Lucida Grande"/>
      <w:sz w:val="18"/>
      <w:szCs w:val="18"/>
    </w:rPr>
  </w:style>
  <w:style w:type="character" w:customStyle="1" w:styleId="Heading1Char">
    <w:name w:val="Heading 1 Char"/>
    <w:basedOn w:val="DefaultParagraphFont"/>
    <w:link w:val="Heading1"/>
    <w:locked/>
    <w:rsid w:val="00C818E9"/>
    <w:rPr>
      <w:rFonts w:ascii="Arial" w:hAnsi="Arial"/>
      <w:b/>
      <w:bCs/>
      <w:spacing w:val="-5"/>
      <w:sz w:val="36"/>
      <w:szCs w:val="28"/>
      <w:lang w:eastAsia="en-US"/>
    </w:rPr>
  </w:style>
  <w:style w:type="character" w:customStyle="1" w:styleId="Heading2Char">
    <w:name w:val="Heading 2 Char"/>
    <w:basedOn w:val="DefaultParagraphFont"/>
    <w:link w:val="Heading2"/>
    <w:locked/>
    <w:rsid w:val="000F5B3E"/>
    <w:rPr>
      <w:rFonts w:ascii="Open Sans" w:hAnsi="Open Sans"/>
      <w:b/>
      <w:color w:val="000000"/>
      <w:spacing w:val="-5"/>
      <w:sz w:val="28"/>
      <w:szCs w:val="26"/>
      <w:lang w:eastAsia="en-US"/>
    </w:rPr>
  </w:style>
  <w:style w:type="character" w:customStyle="1" w:styleId="Heading3Char">
    <w:name w:val="Heading 3 Char"/>
    <w:basedOn w:val="DefaultParagraphFont"/>
    <w:link w:val="Heading3"/>
    <w:locked/>
    <w:rsid w:val="00AC27AB"/>
    <w:rPr>
      <w:rFonts w:ascii="Arial" w:hAnsi="Arial"/>
      <w:bCs/>
      <w:i/>
      <w:spacing w:val="-5"/>
      <w:sz w:val="24"/>
      <w:szCs w:val="26"/>
      <w:lang w:eastAsia="en-US"/>
    </w:rPr>
  </w:style>
  <w:style w:type="character" w:customStyle="1" w:styleId="Heading4Char">
    <w:name w:val="Heading 4 Char"/>
    <w:basedOn w:val="DefaultParagraphFont"/>
    <w:link w:val="Heading4"/>
    <w:locked/>
    <w:rsid w:val="00AC27AB"/>
    <w:rPr>
      <w:rFonts w:ascii="Arial" w:hAnsi="Arial"/>
      <w:iCs/>
      <w:spacing w:val="-5"/>
      <w:sz w:val="24"/>
      <w:szCs w:val="26"/>
      <w:lang w:eastAsia="en-US"/>
    </w:rPr>
  </w:style>
  <w:style w:type="character" w:customStyle="1" w:styleId="Heading5Char">
    <w:name w:val="Heading 5 Char"/>
    <w:basedOn w:val="DefaultParagraphFont"/>
    <w:link w:val="Heading5"/>
    <w:locked/>
    <w:rsid w:val="00F14C6D"/>
    <w:rPr>
      <w:rFonts w:ascii="Cambria" w:hAnsi="Cambria" w:cs="Times New Roman"/>
      <w:color w:val="243F60"/>
      <w:sz w:val="24"/>
      <w:szCs w:val="24"/>
      <w:lang w:val="en-AU" w:eastAsia="en-AU" w:bidi="ar-SA"/>
    </w:rPr>
  </w:style>
  <w:style w:type="character" w:customStyle="1" w:styleId="Heading6Char">
    <w:name w:val="Heading 6 Char"/>
    <w:basedOn w:val="DefaultParagraphFont"/>
    <w:link w:val="Heading6"/>
    <w:locked/>
    <w:rsid w:val="00F14C6D"/>
    <w:rPr>
      <w:rFonts w:ascii="Cambria" w:hAnsi="Cambria" w:cs="Times New Roman"/>
      <w:i/>
      <w:iCs/>
      <w:color w:val="243F60"/>
      <w:sz w:val="24"/>
      <w:szCs w:val="24"/>
      <w:lang w:val="en-AU" w:eastAsia="en-AU" w:bidi="ar-SA"/>
    </w:rPr>
  </w:style>
  <w:style w:type="character" w:customStyle="1" w:styleId="Heading7Char">
    <w:name w:val="Heading 7 Char"/>
    <w:basedOn w:val="DefaultParagraphFont"/>
    <w:link w:val="Heading7"/>
    <w:locked/>
    <w:rsid w:val="00F14C6D"/>
    <w:rPr>
      <w:rFonts w:ascii="Cambria" w:hAnsi="Cambria" w:cs="Times New Roman"/>
      <w:i/>
      <w:iCs/>
      <w:color w:val="404040"/>
      <w:sz w:val="24"/>
      <w:szCs w:val="24"/>
      <w:lang w:val="en-AU" w:eastAsia="en-AU" w:bidi="ar-SA"/>
    </w:rPr>
  </w:style>
  <w:style w:type="character" w:customStyle="1" w:styleId="Heading8Char">
    <w:name w:val="Heading 8 Char"/>
    <w:basedOn w:val="DefaultParagraphFont"/>
    <w:link w:val="Heading8"/>
    <w:locked/>
    <w:rsid w:val="00F14C6D"/>
    <w:rPr>
      <w:rFonts w:ascii="Cambria" w:hAnsi="Cambria" w:cs="Times New Roman"/>
      <w:color w:val="404040"/>
      <w:lang w:val="en-AU" w:eastAsia="en-AU" w:bidi="ar-SA"/>
    </w:rPr>
  </w:style>
  <w:style w:type="character" w:customStyle="1" w:styleId="Heading9Char">
    <w:name w:val="Heading 9 Char"/>
    <w:basedOn w:val="DefaultParagraphFont"/>
    <w:link w:val="Heading9"/>
    <w:locked/>
    <w:rsid w:val="00F14C6D"/>
    <w:rPr>
      <w:rFonts w:ascii="Cambria" w:hAnsi="Cambria" w:cs="Times New Roman"/>
      <w:i/>
      <w:iCs/>
      <w:color w:val="404040"/>
      <w:lang w:val="en-AU" w:eastAsia="en-AU" w:bidi="ar-SA"/>
    </w:rPr>
  </w:style>
  <w:style w:type="character" w:styleId="Strong">
    <w:name w:val="Strong"/>
    <w:basedOn w:val="DefaultParagraphFont"/>
    <w:qFormat/>
    <w:locked/>
    <w:rsid w:val="000B0A5D"/>
    <w:rPr>
      <w:rFonts w:cs="Times New Roman"/>
      <w:b/>
      <w:bCs/>
    </w:rPr>
  </w:style>
  <w:style w:type="paragraph" w:styleId="Header">
    <w:name w:val="header"/>
    <w:basedOn w:val="Normal"/>
    <w:link w:val="HeaderChar"/>
    <w:rsid w:val="00E75D90"/>
    <w:pPr>
      <w:tabs>
        <w:tab w:val="center" w:pos="4513"/>
        <w:tab w:val="right" w:pos="9026"/>
      </w:tabs>
      <w:jc w:val="right"/>
    </w:pPr>
    <w:rPr>
      <w:sz w:val="22"/>
    </w:rPr>
  </w:style>
  <w:style w:type="character" w:customStyle="1" w:styleId="HeaderChar">
    <w:name w:val="Header Char"/>
    <w:basedOn w:val="DefaultParagraphFont"/>
    <w:link w:val="Header"/>
    <w:locked/>
    <w:rsid w:val="00E75D90"/>
    <w:rPr>
      <w:rFonts w:ascii="Arial" w:hAnsi="Arial" w:cs="Times New Roman"/>
      <w:sz w:val="24"/>
      <w:szCs w:val="24"/>
    </w:rPr>
  </w:style>
  <w:style w:type="paragraph" w:styleId="Footer">
    <w:name w:val="footer"/>
    <w:basedOn w:val="Normal"/>
    <w:link w:val="FooterChar"/>
    <w:uiPriority w:val="99"/>
    <w:rsid w:val="00E75D90"/>
    <w:pPr>
      <w:tabs>
        <w:tab w:val="center" w:pos="4513"/>
        <w:tab w:val="right" w:pos="9026"/>
      </w:tabs>
      <w:jc w:val="right"/>
    </w:pPr>
    <w:rPr>
      <w:sz w:val="22"/>
    </w:rPr>
  </w:style>
  <w:style w:type="character" w:customStyle="1" w:styleId="FooterChar">
    <w:name w:val="Footer Char"/>
    <w:basedOn w:val="DefaultParagraphFont"/>
    <w:link w:val="Footer"/>
    <w:uiPriority w:val="99"/>
    <w:locked/>
    <w:rsid w:val="00E75D90"/>
    <w:rPr>
      <w:rFonts w:ascii="Arial" w:hAnsi="Arial" w:cs="Times New Roman"/>
      <w:sz w:val="24"/>
      <w:szCs w:val="24"/>
    </w:rPr>
  </w:style>
  <w:style w:type="paragraph" w:styleId="TOC3">
    <w:name w:val="toc 3"/>
    <w:basedOn w:val="Normal"/>
    <w:next w:val="Normal"/>
    <w:autoRedefine/>
    <w:uiPriority w:val="39"/>
    <w:qFormat/>
    <w:locked/>
    <w:rsid w:val="002702D9"/>
    <w:pPr>
      <w:ind w:left="1202" w:hanging="720"/>
    </w:pPr>
    <w:rPr>
      <w:rFonts w:eastAsia="MS Mincho" w:cs="Arial"/>
      <w:i/>
      <w:noProof/>
    </w:rPr>
  </w:style>
  <w:style w:type="character" w:styleId="PlaceholderText">
    <w:name w:val="Placeholder Text"/>
    <w:basedOn w:val="DefaultParagraphFont"/>
    <w:uiPriority w:val="99"/>
    <w:semiHidden/>
    <w:locked/>
    <w:rsid w:val="005D1F34"/>
    <w:rPr>
      <w:rFonts w:cs="Times New Roman"/>
      <w:color w:val="808080"/>
    </w:rPr>
  </w:style>
  <w:style w:type="paragraph" w:styleId="ListContinue4">
    <w:name w:val="List Continue 4"/>
    <w:basedOn w:val="Normal"/>
    <w:semiHidden/>
    <w:locked/>
    <w:rsid w:val="0090165F"/>
    <w:pPr>
      <w:spacing w:after="120"/>
      <w:ind w:left="1132"/>
    </w:pPr>
  </w:style>
  <w:style w:type="paragraph" w:styleId="TOC1">
    <w:name w:val="toc 1"/>
    <w:basedOn w:val="Normal"/>
    <w:next w:val="Normal"/>
    <w:autoRedefine/>
    <w:uiPriority w:val="39"/>
    <w:qFormat/>
    <w:locked/>
    <w:rsid w:val="002702D9"/>
    <w:pPr>
      <w:tabs>
        <w:tab w:val="right" w:leader="dot" w:pos="9060"/>
      </w:tabs>
      <w:ind w:left="720" w:hanging="720"/>
    </w:pPr>
    <w:rPr>
      <w:b/>
    </w:rPr>
  </w:style>
  <w:style w:type="paragraph" w:styleId="TOC2">
    <w:name w:val="toc 2"/>
    <w:basedOn w:val="Normal"/>
    <w:next w:val="Normal"/>
    <w:autoRedefine/>
    <w:uiPriority w:val="39"/>
    <w:qFormat/>
    <w:locked/>
    <w:rsid w:val="002702D9"/>
    <w:pPr>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ind w:left="1440" w:hanging="720"/>
    </w:pPr>
    <w:rPr>
      <w:noProof/>
    </w:rPr>
  </w:style>
  <w:style w:type="character" w:styleId="Hyperlink">
    <w:name w:val="Hyperlink"/>
    <w:basedOn w:val="DefaultParagraphFont"/>
    <w:uiPriority w:val="99"/>
    <w:locked/>
    <w:rsid w:val="0024557E"/>
    <w:rPr>
      <w:rFonts w:cs="Times New Roman"/>
      <w:color w:val="0000FF"/>
      <w:u w:val="single"/>
    </w:rPr>
  </w:style>
  <w:style w:type="paragraph" w:styleId="TOCHeading">
    <w:name w:val="TOC Heading"/>
    <w:basedOn w:val="Normal"/>
    <w:next w:val="Normal"/>
    <w:uiPriority w:val="39"/>
    <w:qFormat/>
    <w:locked/>
    <w:rsid w:val="00725D5E"/>
    <w:rPr>
      <w:b/>
      <w:sz w:val="28"/>
      <w:lang w:val="en-US"/>
    </w:rPr>
  </w:style>
  <w:style w:type="paragraph" w:styleId="EndnoteText">
    <w:name w:val="endnote text"/>
    <w:basedOn w:val="Normal"/>
    <w:link w:val="EndnoteTextChar"/>
    <w:qFormat/>
    <w:rsid w:val="00706FAB"/>
  </w:style>
  <w:style w:type="character" w:customStyle="1" w:styleId="EndnoteTextChar">
    <w:name w:val="Endnote Text Char"/>
    <w:basedOn w:val="DefaultParagraphFont"/>
    <w:link w:val="EndnoteText"/>
    <w:locked/>
    <w:rsid w:val="00706FAB"/>
    <w:rPr>
      <w:rFonts w:ascii="Arial" w:hAnsi="Arial" w:cs="Times New Roman"/>
      <w:lang w:val="en-AU" w:eastAsia="en-AU" w:bidi="ar-SA"/>
    </w:rPr>
  </w:style>
  <w:style w:type="character" w:styleId="EndnoteReference">
    <w:name w:val="endnote reference"/>
    <w:aliases w:val="QUOTE"/>
    <w:basedOn w:val="DefaultParagraphFont"/>
    <w:qFormat/>
    <w:rsid w:val="00074CD6"/>
    <w:rPr>
      <w:rFonts w:ascii="Arial" w:hAnsi="Arial" w:cs="Times New Roman"/>
      <w:sz w:val="20"/>
      <w:vertAlign w:val="superscript"/>
    </w:rPr>
  </w:style>
  <w:style w:type="paragraph" w:styleId="BlockText">
    <w:name w:val="Block Text"/>
    <w:basedOn w:val="Normal"/>
    <w:locked/>
    <w:rsid w:val="00E45954"/>
    <w:pPr>
      <w:spacing w:after="120"/>
      <w:ind w:left="1440" w:right="1440"/>
    </w:pPr>
  </w:style>
  <w:style w:type="paragraph" w:styleId="BodyText">
    <w:name w:val="Body Text"/>
    <w:basedOn w:val="Normal"/>
    <w:link w:val="BodyTextChar"/>
    <w:locked/>
    <w:rsid w:val="00E45954"/>
    <w:pPr>
      <w:spacing w:after="120"/>
    </w:pPr>
  </w:style>
  <w:style w:type="character" w:customStyle="1" w:styleId="BodyTextChar">
    <w:name w:val="Body Text Char"/>
    <w:basedOn w:val="DefaultParagraphFont"/>
    <w:link w:val="BodyText"/>
    <w:locked/>
    <w:rsid w:val="00DE2F25"/>
    <w:rPr>
      <w:rFonts w:ascii="Arial" w:hAnsi="Arial" w:cs="Times New Roman"/>
      <w:spacing w:val="-5"/>
      <w:sz w:val="20"/>
      <w:szCs w:val="20"/>
      <w:lang w:eastAsia="en-US"/>
    </w:rPr>
  </w:style>
  <w:style w:type="paragraph" w:styleId="BodyText2">
    <w:name w:val="Body Text 2"/>
    <w:basedOn w:val="Normal"/>
    <w:link w:val="BodyText2Char"/>
    <w:semiHidden/>
    <w:locked/>
    <w:rsid w:val="00E45954"/>
    <w:pPr>
      <w:spacing w:after="120" w:line="480" w:lineRule="auto"/>
    </w:pPr>
  </w:style>
  <w:style w:type="character" w:customStyle="1" w:styleId="BodyText2Char">
    <w:name w:val="Body Text 2 Char"/>
    <w:basedOn w:val="DefaultParagraphFont"/>
    <w:link w:val="BodyText2"/>
    <w:semiHidden/>
    <w:locked/>
    <w:rsid w:val="00DE2F25"/>
    <w:rPr>
      <w:rFonts w:ascii="Arial" w:hAnsi="Arial" w:cs="Times New Roman"/>
      <w:spacing w:val="-5"/>
      <w:sz w:val="20"/>
      <w:szCs w:val="20"/>
      <w:lang w:eastAsia="en-US"/>
    </w:rPr>
  </w:style>
  <w:style w:type="paragraph" w:styleId="BodyText3">
    <w:name w:val="Body Text 3"/>
    <w:basedOn w:val="Normal"/>
    <w:link w:val="BodyText3Char"/>
    <w:semiHidden/>
    <w:locked/>
    <w:rsid w:val="00E45954"/>
    <w:pPr>
      <w:spacing w:after="120"/>
    </w:pPr>
    <w:rPr>
      <w:sz w:val="16"/>
      <w:szCs w:val="16"/>
    </w:rPr>
  </w:style>
  <w:style w:type="character" w:customStyle="1" w:styleId="BodyText3Char">
    <w:name w:val="Body Text 3 Char"/>
    <w:basedOn w:val="DefaultParagraphFont"/>
    <w:link w:val="BodyText3"/>
    <w:semiHidden/>
    <w:locked/>
    <w:rsid w:val="00DE2F25"/>
    <w:rPr>
      <w:rFonts w:ascii="Arial" w:hAnsi="Arial" w:cs="Times New Roman"/>
      <w:spacing w:val="-5"/>
      <w:sz w:val="16"/>
      <w:szCs w:val="16"/>
      <w:lang w:eastAsia="en-US"/>
    </w:rPr>
  </w:style>
  <w:style w:type="paragraph" w:styleId="BodyTextFirstIndent">
    <w:name w:val="Body Text First Indent"/>
    <w:basedOn w:val="BodyText"/>
    <w:link w:val="BodyTextFirstIndentChar"/>
    <w:semiHidden/>
    <w:locked/>
    <w:rsid w:val="00E45954"/>
    <w:pPr>
      <w:ind w:firstLine="210"/>
    </w:pPr>
  </w:style>
  <w:style w:type="character" w:customStyle="1" w:styleId="BodyTextFirstIndentChar">
    <w:name w:val="Body Text First Indent Char"/>
    <w:basedOn w:val="BodyTextChar"/>
    <w:link w:val="BodyTextFirstIndent"/>
    <w:semiHidden/>
    <w:locked/>
    <w:rsid w:val="00DE2F25"/>
    <w:rPr>
      <w:rFonts w:ascii="Arial" w:hAnsi="Arial" w:cs="Times New Roman"/>
      <w:spacing w:val="-5"/>
      <w:sz w:val="20"/>
      <w:szCs w:val="20"/>
      <w:lang w:eastAsia="en-US"/>
    </w:rPr>
  </w:style>
  <w:style w:type="paragraph" w:styleId="BodyTextIndent">
    <w:name w:val="Body Text Indent"/>
    <w:basedOn w:val="Normal"/>
    <w:link w:val="BodyTextIndentChar"/>
    <w:semiHidden/>
    <w:locked/>
    <w:rsid w:val="00E45954"/>
    <w:pPr>
      <w:spacing w:after="120"/>
      <w:ind w:left="283"/>
    </w:pPr>
  </w:style>
  <w:style w:type="character" w:customStyle="1" w:styleId="BodyTextIndentChar">
    <w:name w:val="Body Text Indent Char"/>
    <w:basedOn w:val="DefaultParagraphFont"/>
    <w:link w:val="BodyTextIndent"/>
    <w:semiHidden/>
    <w:locked/>
    <w:rsid w:val="00DE2F25"/>
    <w:rPr>
      <w:rFonts w:ascii="Arial" w:hAnsi="Arial" w:cs="Times New Roman"/>
      <w:spacing w:val="-5"/>
      <w:sz w:val="20"/>
      <w:szCs w:val="20"/>
      <w:lang w:eastAsia="en-US"/>
    </w:rPr>
  </w:style>
  <w:style w:type="paragraph" w:styleId="BodyTextFirstIndent2">
    <w:name w:val="Body Text First Indent 2"/>
    <w:basedOn w:val="BodyTextIndent"/>
    <w:link w:val="BodyTextFirstIndent2Char"/>
    <w:semiHidden/>
    <w:locked/>
    <w:rsid w:val="00E45954"/>
    <w:pPr>
      <w:ind w:firstLine="210"/>
    </w:pPr>
  </w:style>
  <w:style w:type="character" w:customStyle="1" w:styleId="BodyTextFirstIndent2Char">
    <w:name w:val="Body Text First Indent 2 Char"/>
    <w:basedOn w:val="BodyTextIndentChar"/>
    <w:link w:val="BodyTextFirstIndent2"/>
    <w:semiHidden/>
    <w:locked/>
    <w:rsid w:val="00DE2F25"/>
    <w:rPr>
      <w:rFonts w:ascii="Arial" w:hAnsi="Arial" w:cs="Times New Roman"/>
      <w:spacing w:val="-5"/>
      <w:sz w:val="20"/>
      <w:szCs w:val="20"/>
      <w:lang w:eastAsia="en-US"/>
    </w:rPr>
  </w:style>
  <w:style w:type="paragraph" w:styleId="BodyTextIndent2">
    <w:name w:val="Body Text Indent 2"/>
    <w:basedOn w:val="Normal"/>
    <w:link w:val="BodyTextIndent2Char"/>
    <w:semiHidden/>
    <w:locked/>
    <w:rsid w:val="00E45954"/>
    <w:pPr>
      <w:spacing w:after="120" w:line="480" w:lineRule="auto"/>
      <w:ind w:left="283"/>
    </w:pPr>
  </w:style>
  <w:style w:type="character" w:customStyle="1" w:styleId="BodyTextIndent2Char">
    <w:name w:val="Body Text Indent 2 Char"/>
    <w:basedOn w:val="DefaultParagraphFont"/>
    <w:link w:val="BodyTextIndent2"/>
    <w:semiHidden/>
    <w:locked/>
    <w:rsid w:val="00DE2F25"/>
    <w:rPr>
      <w:rFonts w:ascii="Arial" w:hAnsi="Arial" w:cs="Times New Roman"/>
      <w:spacing w:val="-5"/>
      <w:sz w:val="20"/>
      <w:szCs w:val="20"/>
      <w:lang w:eastAsia="en-US"/>
    </w:rPr>
  </w:style>
  <w:style w:type="paragraph" w:styleId="BodyTextIndent3">
    <w:name w:val="Body Text Indent 3"/>
    <w:basedOn w:val="Normal"/>
    <w:link w:val="BodyTextIndent3Char"/>
    <w:semiHidden/>
    <w:locked/>
    <w:rsid w:val="00E45954"/>
    <w:pPr>
      <w:spacing w:after="120"/>
      <w:ind w:left="283"/>
    </w:pPr>
    <w:rPr>
      <w:sz w:val="16"/>
      <w:szCs w:val="16"/>
    </w:rPr>
  </w:style>
  <w:style w:type="character" w:customStyle="1" w:styleId="BodyTextIndent3Char">
    <w:name w:val="Body Text Indent 3 Char"/>
    <w:basedOn w:val="DefaultParagraphFont"/>
    <w:link w:val="BodyTextIndent3"/>
    <w:semiHidden/>
    <w:locked/>
    <w:rsid w:val="00DE2F25"/>
    <w:rPr>
      <w:rFonts w:ascii="Arial" w:hAnsi="Arial" w:cs="Times New Roman"/>
      <w:spacing w:val="-5"/>
      <w:sz w:val="16"/>
      <w:szCs w:val="16"/>
      <w:lang w:eastAsia="en-US"/>
    </w:rPr>
  </w:style>
  <w:style w:type="paragraph" w:styleId="Closing">
    <w:name w:val="Closing"/>
    <w:basedOn w:val="Normal"/>
    <w:link w:val="ClosingChar"/>
    <w:semiHidden/>
    <w:locked/>
    <w:rsid w:val="00E45954"/>
    <w:pPr>
      <w:ind w:left="4252"/>
    </w:pPr>
  </w:style>
  <w:style w:type="character" w:customStyle="1" w:styleId="ClosingChar">
    <w:name w:val="Closing Char"/>
    <w:basedOn w:val="DefaultParagraphFont"/>
    <w:link w:val="Closing"/>
    <w:semiHidden/>
    <w:locked/>
    <w:rsid w:val="00DE2F25"/>
    <w:rPr>
      <w:rFonts w:ascii="Arial" w:hAnsi="Arial" w:cs="Times New Roman"/>
      <w:spacing w:val="-5"/>
      <w:sz w:val="20"/>
      <w:szCs w:val="20"/>
      <w:lang w:eastAsia="en-US"/>
    </w:rPr>
  </w:style>
  <w:style w:type="paragraph" w:styleId="Date">
    <w:name w:val="Date"/>
    <w:basedOn w:val="Normal"/>
    <w:next w:val="Normal"/>
    <w:link w:val="DateChar"/>
    <w:semiHidden/>
    <w:locked/>
    <w:rsid w:val="00E45954"/>
  </w:style>
  <w:style w:type="character" w:customStyle="1" w:styleId="DateChar">
    <w:name w:val="Date Char"/>
    <w:basedOn w:val="DefaultParagraphFont"/>
    <w:link w:val="Date"/>
    <w:semiHidden/>
    <w:locked/>
    <w:rsid w:val="00DE2F25"/>
    <w:rPr>
      <w:rFonts w:ascii="Arial" w:hAnsi="Arial" w:cs="Times New Roman"/>
      <w:spacing w:val="-5"/>
      <w:sz w:val="20"/>
      <w:szCs w:val="20"/>
      <w:lang w:eastAsia="en-US"/>
    </w:rPr>
  </w:style>
  <w:style w:type="paragraph" w:styleId="E-mailSignature">
    <w:name w:val="E-mail Signature"/>
    <w:basedOn w:val="Normal"/>
    <w:link w:val="E-mailSignatureChar"/>
    <w:semiHidden/>
    <w:locked/>
    <w:rsid w:val="00E45954"/>
  </w:style>
  <w:style w:type="character" w:customStyle="1" w:styleId="E-mailSignatureChar">
    <w:name w:val="E-mail Signature Char"/>
    <w:basedOn w:val="DefaultParagraphFont"/>
    <w:link w:val="E-mailSignature"/>
    <w:semiHidden/>
    <w:locked/>
    <w:rsid w:val="00DE2F25"/>
    <w:rPr>
      <w:rFonts w:ascii="Arial" w:hAnsi="Arial" w:cs="Times New Roman"/>
      <w:spacing w:val="-5"/>
      <w:sz w:val="20"/>
      <w:szCs w:val="20"/>
      <w:lang w:eastAsia="en-US"/>
    </w:rPr>
  </w:style>
  <w:style w:type="character" w:styleId="Emphasis">
    <w:name w:val="Emphasis"/>
    <w:basedOn w:val="DefaultParagraphFont"/>
    <w:uiPriority w:val="99"/>
    <w:qFormat/>
    <w:locked/>
    <w:rsid w:val="00E45954"/>
    <w:rPr>
      <w:rFonts w:cs="Times New Roman"/>
      <w:i/>
      <w:iCs/>
    </w:rPr>
  </w:style>
  <w:style w:type="paragraph" w:styleId="EnvelopeAddress">
    <w:name w:val="envelope address"/>
    <w:basedOn w:val="Normal"/>
    <w:semiHidden/>
    <w:locked/>
    <w:rsid w:val="001C139C"/>
    <w:pPr>
      <w:framePr w:w="7920" w:h="1980" w:hRule="exact" w:hSpace="180" w:wrap="auto" w:hAnchor="page" w:xAlign="center" w:yAlign="bottom"/>
      <w:ind w:left="2880"/>
    </w:pPr>
    <w:rPr>
      <w:rFonts w:cs="Arial"/>
    </w:rPr>
  </w:style>
  <w:style w:type="paragraph" w:styleId="EnvelopeReturn">
    <w:name w:val="envelope return"/>
    <w:basedOn w:val="Normal"/>
    <w:semiHidden/>
    <w:locked/>
    <w:rsid w:val="00E45954"/>
    <w:rPr>
      <w:rFonts w:cs="Arial"/>
    </w:rPr>
  </w:style>
  <w:style w:type="character" w:styleId="FootnoteReference">
    <w:name w:val="footnote reference"/>
    <w:aliases w:val="4_G"/>
    <w:basedOn w:val="DefaultParagraphFont"/>
    <w:qFormat/>
    <w:rsid w:val="00074CD6"/>
    <w:rPr>
      <w:rFonts w:ascii="Arial" w:hAnsi="Arial" w:cs="Times New Roman"/>
      <w:sz w:val="20"/>
      <w:vertAlign w:val="superscript"/>
    </w:rPr>
  </w:style>
  <w:style w:type="paragraph" w:styleId="FootnoteText">
    <w:name w:val="footnote text"/>
    <w:aliases w:val="Footnote Text Char1 Char,Footnote Text Char Char Char,Footnote Text Char1 Char Char Char,Footnote Text Char Char Char Char Char,Footnote Text Char2 Char Char Char Char Char,Footnote Text Char1,Footnote Text Char Char,Footnote Text Char2 Ch"/>
    <w:basedOn w:val="Normal"/>
    <w:link w:val="FootnoteTextChar"/>
    <w:qFormat/>
    <w:rsid w:val="00706FAB"/>
  </w:style>
  <w:style w:type="character" w:customStyle="1" w:styleId="FootnoteTextChar">
    <w:name w:val="Footnote Text Char"/>
    <w:aliases w:val="Footnote Text Char1 Char Char,Footnote Text Char Char Char Char,Footnote Text Char1 Char Char Char Char,Footnote Text Char Char Char Char Char Char,Footnote Text Char2 Char Char Char Char Char Char,Footnote Text Char1 Char1"/>
    <w:basedOn w:val="DefaultParagraphFont"/>
    <w:link w:val="FootnoteText"/>
    <w:locked/>
    <w:rsid w:val="00706FAB"/>
    <w:rPr>
      <w:rFonts w:ascii="Arial" w:hAnsi="Arial" w:cs="Times New Roman"/>
      <w:lang w:val="en-AU" w:eastAsia="en-AU" w:bidi="ar-SA"/>
    </w:rPr>
  </w:style>
  <w:style w:type="character" w:styleId="HTMLAcronym">
    <w:name w:val="HTML Acronym"/>
    <w:basedOn w:val="DefaultParagraphFont"/>
    <w:semiHidden/>
    <w:locked/>
    <w:rsid w:val="00E45954"/>
    <w:rPr>
      <w:rFonts w:cs="Times New Roman"/>
    </w:rPr>
  </w:style>
  <w:style w:type="paragraph" w:styleId="HTMLAddress">
    <w:name w:val="HTML Address"/>
    <w:basedOn w:val="Normal"/>
    <w:link w:val="HTMLAddressChar"/>
    <w:semiHidden/>
    <w:locked/>
    <w:rsid w:val="00E45954"/>
    <w:rPr>
      <w:i/>
      <w:iCs/>
    </w:rPr>
  </w:style>
  <w:style w:type="character" w:customStyle="1" w:styleId="HTMLAddressChar">
    <w:name w:val="HTML Address Char"/>
    <w:basedOn w:val="DefaultParagraphFont"/>
    <w:link w:val="HTMLAddress"/>
    <w:semiHidden/>
    <w:locked/>
    <w:rsid w:val="00DE2F25"/>
    <w:rPr>
      <w:rFonts w:ascii="Arial" w:hAnsi="Arial" w:cs="Times New Roman"/>
      <w:i/>
      <w:iCs/>
      <w:spacing w:val="-5"/>
      <w:sz w:val="20"/>
      <w:szCs w:val="20"/>
      <w:lang w:eastAsia="en-US"/>
    </w:rPr>
  </w:style>
  <w:style w:type="character" w:styleId="HTMLCite">
    <w:name w:val="HTML Cite"/>
    <w:basedOn w:val="DefaultParagraphFont"/>
    <w:semiHidden/>
    <w:locked/>
    <w:rsid w:val="00E45954"/>
    <w:rPr>
      <w:rFonts w:cs="Times New Roman"/>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rFonts w:cs="Times New Roman"/>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link w:val="HTMLPreformattedChar"/>
    <w:uiPriority w:val="99"/>
    <w:semiHidden/>
    <w:locked/>
    <w:rsid w:val="00E45954"/>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DE2F25"/>
    <w:rPr>
      <w:rFonts w:ascii="Courier New" w:hAnsi="Courier New" w:cs="Courier New"/>
      <w:spacing w:val="-5"/>
      <w:sz w:val="20"/>
      <w:szCs w:val="20"/>
      <w:lang w:eastAsia="en-US"/>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rFonts w:cs="Times New Roman"/>
      <w:i/>
      <w:iCs/>
    </w:rPr>
  </w:style>
  <w:style w:type="character" w:styleId="LineNumber">
    <w:name w:val="line number"/>
    <w:basedOn w:val="DefaultParagraphFont"/>
    <w:semiHidden/>
    <w:locked/>
    <w:rsid w:val="00E45954"/>
    <w:rPr>
      <w:rFonts w:cs="Times New Roman"/>
    </w:rPr>
  </w:style>
  <w:style w:type="paragraph" w:styleId="List">
    <w:name w:val="List"/>
    <w:basedOn w:val="Normal"/>
    <w:semiHidden/>
    <w:locked/>
    <w:rsid w:val="00E45954"/>
    <w:pPr>
      <w:ind w:left="283" w:hanging="283"/>
    </w:pPr>
  </w:style>
  <w:style w:type="paragraph" w:styleId="List2">
    <w:name w:val="List 2"/>
    <w:basedOn w:val="Normal"/>
    <w:semiHidden/>
    <w:locked/>
    <w:rsid w:val="00E45954"/>
    <w:pPr>
      <w:numPr>
        <w:numId w:val="34"/>
      </w:numPr>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2">
    <w:name w:val="List Bullet 2"/>
    <w:basedOn w:val="Normal"/>
    <w:semiHidden/>
    <w:locked/>
    <w:rsid w:val="00E45954"/>
    <w:pPr>
      <w:tabs>
        <w:tab w:val="num" w:pos="643"/>
      </w:tabs>
      <w:ind w:left="643" w:hanging="360"/>
    </w:pPr>
  </w:style>
  <w:style w:type="paragraph" w:styleId="ListBullet3">
    <w:name w:val="List Bullet 3"/>
    <w:basedOn w:val="Normal"/>
    <w:semiHidden/>
    <w:locked/>
    <w:rsid w:val="00E45954"/>
    <w:pPr>
      <w:tabs>
        <w:tab w:val="num" w:pos="926"/>
      </w:tabs>
      <w:ind w:left="926" w:hanging="360"/>
    </w:pPr>
  </w:style>
  <w:style w:type="paragraph" w:styleId="ListBullet4">
    <w:name w:val="List Bullet 4"/>
    <w:basedOn w:val="Normal"/>
    <w:semiHidden/>
    <w:locked/>
    <w:rsid w:val="00E45954"/>
    <w:pPr>
      <w:tabs>
        <w:tab w:val="num" w:pos="1209"/>
      </w:tabs>
      <w:ind w:left="1209" w:hanging="360"/>
    </w:pPr>
  </w:style>
  <w:style w:type="paragraph" w:styleId="ListBullet5">
    <w:name w:val="List Bullet 5"/>
    <w:basedOn w:val="Normal"/>
    <w:semiHidden/>
    <w:locked/>
    <w:rsid w:val="00E45954"/>
    <w:pPr>
      <w:tabs>
        <w:tab w:val="num" w:pos="1492"/>
      </w:tabs>
      <w:ind w:left="1492" w:hanging="360"/>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tabs>
        <w:tab w:val="num" w:pos="360"/>
      </w:tabs>
      <w:ind w:left="360" w:hanging="360"/>
    </w:pPr>
  </w:style>
  <w:style w:type="paragraph" w:styleId="ListNumber2">
    <w:name w:val="List Number 2"/>
    <w:basedOn w:val="Normal"/>
    <w:semiHidden/>
    <w:locked/>
    <w:rsid w:val="00E45954"/>
    <w:pPr>
      <w:tabs>
        <w:tab w:val="num" w:pos="643"/>
      </w:tabs>
      <w:ind w:left="643" w:hanging="360"/>
    </w:pPr>
  </w:style>
  <w:style w:type="paragraph" w:styleId="ListNumber3">
    <w:name w:val="List Number 3"/>
    <w:basedOn w:val="Normal"/>
    <w:semiHidden/>
    <w:locked/>
    <w:rsid w:val="00E45954"/>
    <w:pPr>
      <w:tabs>
        <w:tab w:val="num" w:pos="926"/>
      </w:tabs>
      <w:ind w:left="926" w:hanging="360"/>
    </w:pPr>
  </w:style>
  <w:style w:type="paragraph" w:styleId="ListNumber4">
    <w:name w:val="List Number 4"/>
    <w:basedOn w:val="Normal"/>
    <w:semiHidden/>
    <w:locked/>
    <w:rsid w:val="00E45954"/>
    <w:pPr>
      <w:tabs>
        <w:tab w:val="num" w:pos="1209"/>
      </w:tabs>
      <w:ind w:left="1209" w:hanging="360"/>
    </w:pPr>
  </w:style>
  <w:style w:type="paragraph" w:styleId="ListNumber5">
    <w:name w:val="List Number 5"/>
    <w:basedOn w:val="Normal"/>
    <w:semiHidden/>
    <w:locked/>
    <w:rsid w:val="00E45954"/>
    <w:pPr>
      <w:tabs>
        <w:tab w:val="num" w:pos="1492"/>
      </w:tabs>
      <w:ind w:left="1492" w:hanging="360"/>
    </w:pPr>
  </w:style>
  <w:style w:type="paragraph" w:styleId="MessageHeader">
    <w:name w:val="Message Header"/>
    <w:basedOn w:val="Normal"/>
    <w:link w:val="MessageHeaderChar"/>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locked/>
    <w:rsid w:val="00DE2F25"/>
    <w:rPr>
      <w:rFonts w:ascii="Cambria" w:hAnsi="Cambria" w:cs="Times New Roman"/>
      <w:spacing w:val="-5"/>
      <w:sz w:val="24"/>
      <w:szCs w:val="24"/>
      <w:shd w:val="pct20" w:color="auto" w:fill="auto"/>
      <w:lang w:eastAsia="en-US"/>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locked/>
    <w:rsid w:val="00E45954"/>
    <w:pPr>
      <w:ind w:left="720"/>
    </w:pPr>
  </w:style>
  <w:style w:type="paragraph" w:styleId="NoteHeading">
    <w:name w:val="Note Heading"/>
    <w:basedOn w:val="Normal"/>
    <w:next w:val="Normal"/>
    <w:link w:val="NoteHeadingChar"/>
    <w:locked/>
    <w:rsid w:val="00E45954"/>
  </w:style>
  <w:style w:type="character" w:customStyle="1" w:styleId="NoteHeadingChar">
    <w:name w:val="Note Heading Char"/>
    <w:basedOn w:val="DefaultParagraphFont"/>
    <w:link w:val="NoteHeading"/>
    <w:locked/>
    <w:rsid w:val="00DE2F25"/>
    <w:rPr>
      <w:rFonts w:ascii="Arial" w:hAnsi="Arial" w:cs="Times New Roman"/>
      <w:spacing w:val="-5"/>
      <w:sz w:val="20"/>
      <w:szCs w:val="20"/>
      <w:lang w:eastAsia="en-US"/>
    </w:rPr>
  </w:style>
  <w:style w:type="character" w:styleId="PageNumber">
    <w:name w:val="page number"/>
    <w:basedOn w:val="DefaultParagraphFont"/>
    <w:locked/>
    <w:rsid w:val="00E45954"/>
    <w:rPr>
      <w:rFonts w:cs="Times New Roman"/>
    </w:rPr>
  </w:style>
  <w:style w:type="paragraph" w:styleId="PlainText">
    <w:name w:val="Plain Text"/>
    <w:basedOn w:val="Normal"/>
    <w:link w:val="PlainTextChar"/>
    <w:semiHidden/>
    <w:locked/>
    <w:rsid w:val="00E45954"/>
    <w:rPr>
      <w:rFonts w:ascii="Courier New" w:hAnsi="Courier New" w:cs="Courier New"/>
    </w:rPr>
  </w:style>
  <w:style w:type="character" w:customStyle="1" w:styleId="PlainTextChar">
    <w:name w:val="Plain Text Char"/>
    <w:basedOn w:val="DefaultParagraphFont"/>
    <w:link w:val="PlainText"/>
    <w:semiHidden/>
    <w:locked/>
    <w:rsid w:val="00DE2F25"/>
    <w:rPr>
      <w:rFonts w:ascii="Courier New" w:hAnsi="Courier New" w:cs="Courier New"/>
      <w:spacing w:val="-5"/>
      <w:sz w:val="20"/>
      <w:szCs w:val="20"/>
      <w:lang w:eastAsia="en-US"/>
    </w:rPr>
  </w:style>
  <w:style w:type="paragraph" w:styleId="Salutation">
    <w:name w:val="Salutation"/>
    <w:basedOn w:val="Normal"/>
    <w:next w:val="Normal"/>
    <w:link w:val="SalutationChar"/>
    <w:semiHidden/>
    <w:locked/>
    <w:rsid w:val="00E45954"/>
  </w:style>
  <w:style w:type="character" w:customStyle="1" w:styleId="SalutationChar">
    <w:name w:val="Salutation Char"/>
    <w:basedOn w:val="DefaultParagraphFont"/>
    <w:link w:val="Salutation"/>
    <w:semiHidden/>
    <w:locked/>
    <w:rsid w:val="00DE2F25"/>
    <w:rPr>
      <w:rFonts w:ascii="Arial" w:hAnsi="Arial" w:cs="Times New Roman"/>
      <w:spacing w:val="-5"/>
      <w:sz w:val="20"/>
      <w:szCs w:val="20"/>
      <w:lang w:eastAsia="en-US"/>
    </w:rPr>
  </w:style>
  <w:style w:type="paragraph" w:styleId="Signature">
    <w:name w:val="Signature"/>
    <w:basedOn w:val="Normal"/>
    <w:link w:val="SignatureChar"/>
    <w:semiHidden/>
    <w:locked/>
    <w:rsid w:val="00E45954"/>
    <w:pPr>
      <w:ind w:left="4252"/>
    </w:pPr>
  </w:style>
  <w:style w:type="character" w:customStyle="1" w:styleId="SignatureChar">
    <w:name w:val="Signature Char"/>
    <w:basedOn w:val="DefaultParagraphFont"/>
    <w:link w:val="Signature"/>
    <w:semiHidden/>
    <w:locked/>
    <w:rsid w:val="00DE2F25"/>
    <w:rPr>
      <w:rFonts w:ascii="Arial" w:hAnsi="Arial" w:cs="Times New Roman"/>
      <w:spacing w:val="-5"/>
      <w:sz w:val="20"/>
      <w:szCs w:val="20"/>
      <w:lang w:eastAsia="en-US"/>
    </w:rPr>
  </w:style>
  <w:style w:type="paragraph" w:styleId="Subtitle">
    <w:name w:val="Subtitle"/>
    <w:basedOn w:val="Normal"/>
    <w:link w:val="SubtitleChar"/>
    <w:qFormat/>
    <w:locked/>
    <w:rsid w:val="00E45954"/>
    <w:pPr>
      <w:spacing w:after="60"/>
      <w:jc w:val="center"/>
      <w:outlineLvl w:val="1"/>
    </w:pPr>
    <w:rPr>
      <w:rFonts w:cs="Arial"/>
    </w:rPr>
  </w:style>
  <w:style w:type="character" w:customStyle="1" w:styleId="SubtitleChar">
    <w:name w:val="Subtitle Char"/>
    <w:basedOn w:val="DefaultParagraphFont"/>
    <w:link w:val="Subtitle"/>
    <w:locked/>
    <w:rsid w:val="00DE2F25"/>
    <w:rPr>
      <w:rFonts w:ascii="Cambria" w:hAnsi="Cambria" w:cs="Times New Roman"/>
      <w:spacing w:val="-5"/>
      <w:sz w:val="24"/>
      <w:szCs w:val="24"/>
      <w:lang w:eastAsia="en-US"/>
    </w:rPr>
  </w:style>
  <w:style w:type="table" w:styleId="Table3Deffects1">
    <w:name w:val="Table 3D effects 1"/>
    <w:basedOn w:val="TableNormal"/>
    <w:semiHidden/>
    <w:locked/>
    <w:rsid w:val="00E45954"/>
    <w:pPr>
      <w:spacing w:after="240"/>
    </w:pPr>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locked/>
    <w:rsid w:val="00E45954"/>
    <w:pPr>
      <w:spacing w:after="240"/>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locked/>
    <w:rsid w:val="00E45954"/>
    <w:pPr>
      <w:spacing w:after="240"/>
    </w:pPr>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E45954"/>
    <w:pPr>
      <w:spacing w:before="240" w:after="60"/>
      <w:jc w:val="center"/>
      <w:outlineLvl w:val="0"/>
    </w:pPr>
    <w:rPr>
      <w:rFonts w:cs="Arial"/>
      <w:b/>
      <w:bCs/>
      <w:kern w:val="28"/>
      <w:sz w:val="32"/>
      <w:szCs w:val="32"/>
    </w:rPr>
  </w:style>
  <w:style w:type="character" w:customStyle="1" w:styleId="TitleChar">
    <w:name w:val="Title Char"/>
    <w:basedOn w:val="DefaultParagraphFont"/>
    <w:link w:val="Title"/>
    <w:locked/>
    <w:rsid w:val="00DE2F25"/>
    <w:rPr>
      <w:rFonts w:ascii="Cambria" w:hAnsi="Cambria" w:cs="Times New Roman"/>
      <w:b/>
      <w:bCs/>
      <w:spacing w:val="-5"/>
      <w:kern w:val="28"/>
      <w:sz w:val="32"/>
      <w:szCs w:val="32"/>
      <w:lang w:eastAsia="en-US"/>
    </w:rPr>
  </w:style>
  <w:style w:type="character" w:styleId="FollowedHyperlink">
    <w:name w:val="FollowedHyperlink"/>
    <w:basedOn w:val="DefaultParagraphFont"/>
    <w:semiHidden/>
    <w:locked/>
    <w:rsid w:val="00E45954"/>
    <w:rPr>
      <w:rFonts w:cs="Times New Roman"/>
      <w:color w:val="800080"/>
      <w:u w:val="single"/>
    </w:rPr>
  </w:style>
  <w:style w:type="paragraph" w:styleId="ListBullet">
    <w:name w:val="List Bullet"/>
    <w:basedOn w:val="Normal"/>
    <w:semiHidden/>
    <w:locked/>
    <w:rsid w:val="00950E88"/>
    <w:pPr>
      <w:tabs>
        <w:tab w:val="num" w:pos="360"/>
      </w:tabs>
      <w:ind w:left="360" w:hanging="360"/>
    </w:pPr>
  </w:style>
  <w:style w:type="paragraph" w:customStyle="1" w:styleId="Contactdetails">
    <w:name w:val="Contact details"/>
    <w:basedOn w:val="Normal"/>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lang w:val="en-US"/>
    </w:rPr>
  </w:style>
  <w:style w:type="character" w:customStyle="1" w:styleId="CharChar9">
    <w:name w:val="Char Char9"/>
    <w:basedOn w:val="DefaultParagraphFont"/>
    <w:semiHidden/>
    <w:locked/>
    <w:rsid w:val="001C451B"/>
    <w:rPr>
      <w:rFonts w:ascii="Arial" w:hAnsi="Arial" w:cs="Times New Roman"/>
      <w:bCs/>
      <w:i/>
      <w:sz w:val="26"/>
      <w:szCs w:val="26"/>
      <w:lang w:val="en-AU" w:eastAsia="en-AU" w:bidi="ar-SA"/>
    </w:rPr>
  </w:style>
  <w:style w:type="character" w:customStyle="1" w:styleId="CharChar8">
    <w:name w:val="Char Char8"/>
    <w:basedOn w:val="DefaultParagraphFont"/>
    <w:semiHidden/>
    <w:locked/>
    <w:rsid w:val="001C451B"/>
    <w:rPr>
      <w:rFonts w:ascii="Arial" w:hAnsi="Arial" w:cs="Times New Roman"/>
      <w:iCs/>
      <w:sz w:val="26"/>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paragraph" w:customStyle="1" w:styleId="DocumentLabel">
    <w:name w:val="Document Label"/>
    <w:basedOn w:val="Normal"/>
    <w:next w:val="Normal"/>
    <w:uiPriority w:val="99"/>
    <w:rsid w:val="004E5579"/>
    <w:pPr>
      <w:keepNext/>
      <w:keepLines/>
      <w:spacing w:before="400" w:after="120" w:line="240" w:lineRule="atLeast"/>
      <w:ind w:left="-840"/>
    </w:pPr>
    <w:rPr>
      <w:rFonts w:ascii="Arial Black" w:hAnsi="Arial Black"/>
      <w:kern w:val="28"/>
      <w:sz w:val="96"/>
    </w:rPr>
  </w:style>
  <w:style w:type="character" w:styleId="CommentReference">
    <w:name w:val="annotation reference"/>
    <w:basedOn w:val="DefaultParagraphFont"/>
    <w:uiPriority w:val="99"/>
    <w:locked/>
    <w:rsid w:val="00C27C28"/>
    <w:rPr>
      <w:rFonts w:cs="Times New Roman"/>
      <w:sz w:val="16"/>
      <w:szCs w:val="16"/>
    </w:rPr>
  </w:style>
  <w:style w:type="paragraph" w:styleId="CommentText">
    <w:name w:val="annotation text"/>
    <w:basedOn w:val="Normal"/>
    <w:link w:val="CommentTextChar"/>
    <w:uiPriority w:val="99"/>
    <w:locked/>
    <w:rsid w:val="00C27C28"/>
  </w:style>
  <w:style w:type="character" w:customStyle="1" w:styleId="CommentTextChar">
    <w:name w:val="Comment Text Char"/>
    <w:basedOn w:val="DefaultParagraphFont"/>
    <w:link w:val="CommentText"/>
    <w:uiPriority w:val="99"/>
    <w:locked/>
    <w:rsid w:val="00DE2F25"/>
    <w:rPr>
      <w:rFonts w:ascii="Arial" w:hAnsi="Arial" w:cs="Times New Roman"/>
      <w:spacing w:val="-5"/>
      <w:sz w:val="20"/>
      <w:szCs w:val="20"/>
      <w:lang w:eastAsia="en-US"/>
    </w:rPr>
  </w:style>
  <w:style w:type="paragraph" w:styleId="CommentSubject">
    <w:name w:val="annotation subject"/>
    <w:basedOn w:val="CommentText"/>
    <w:next w:val="CommentText"/>
    <w:link w:val="CommentSubjectChar"/>
    <w:locked/>
    <w:rsid w:val="00C27C28"/>
    <w:rPr>
      <w:b/>
      <w:bCs/>
    </w:rPr>
  </w:style>
  <w:style w:type="character" w:customStyle="1" w:styleId="CommentSubjectChar">
    <w:name w:val="Comment Subject Char"/>
    <w:basedOn w:val="CommentTextChar"/>
    <w:link w:val="CommentSubject"/>
    <w:locked/>
    <w:rsid w:val="00DE2F25"/>
    <w:rPr>
      <w:rFonts w:ascii="Arial" w:hAnsi="Arial" w:cs="Times New Roman"/>
      <w:b/>
      <w:bCs/>
      <w:spacing w:val="-5"/>
      <w:sz w:val="20"/>
      <w:szCs w:val="20"/>
      <w:lang w:eastAsia="en-US"/>
    </w:rPr>
  </w:style>
  <w:style w:type="character" w:customStyle="1" w:styleId="BalloonTextChar1">
    <w:name w:val="Balloon Text Char1"/>
    <w:basedOn w:val="DefaultParagraphFont"/>
    <w:link w:val="BalloonText"/>
    <w:locked/>
    <w:rsid w:val="00DE2F25"/>
    <w:rPr>
      <w:rFonts w:cs="Times New Roman"/>
      <w:spacing w:val="-5"/>
      <w:sz w:val="2"/>
      <w:lang w:eastAsia="en-US"/>
    </w:rPr>
  </w:style>
  <w:style w:type="character" w:customStyle="1" w:styleId="citation">
    <w:name w:val="citation"/>
    <w:basedOn w:val="DefaultParagraphFont"/>
    <w:uiPriority w:val="99"/>
    <w:rsid w:val="00740B7E"/>
    <w:rPr>
      <w:rFonts w:cs="Times New Roman"/>
    </w:rPr>
  </w:style>
  <w:style w:type="paragraph" w:customStyle="1" w:styleId="Definition">
    <w:name w:val="Definition"/>
    <w:aliases w:val="dd"/>
    <w:basedOn w:val="Normal"/>
    <w:uiPriority w:val="99"/>
    <w:rsid w:val="003972AD"/>
    <w:pPr>
      <w:autoSpaceDE w:val="0"/>
      <w:autoSpaceDN w:val="0"/>
      <w:spacing w:before="180" w:line="260" w:lineRule="atLeast"/>
      <w:ind w:left="1134"/>
    </w:pPr>
    <w:rPr>
      <w:rFonts w:ascii="Times" w:hAnsi="Times" w:cs="Times"/>
      <w:spacing w:val="0"/>
      <w:sz w:val="22"/>
      <w:szCs w:val="22"/>
      <w:lang w:eastAsia="en-AU"/>
    </w:rPr>
  </w:style>
  <w:style w:type="paragraph" w:customStyle="1" w:styleId="indenta">
    <w:name w:val="indent(a)"/>
    <w:aliases w:val="a,paragraph"/>
    <w:basedOn w:val="Normal"/>
    <w:rsid w:val="003972AD"/>
    <w:pPr>
      <w:tabs>
        <w:tab w:val="right" w:pos="1531"/>
      </w:tabs>
      <w:autoSpaceDE w:val="0"/>
      <w:autoSpaceDN w:val="0"/>
      <w:spacing w:before="40" w:line="260" w:lineRule="atLeast"/>
      <w:ind w:left="1644" w:hanging="1644"/>
    </w:pPr>
    <w:rPr>
      <w:rFonts w:ascii="Times" w:hAnsi="Times" w:cs="Times"/>
      <w:spacing w:val="0"/>
      <w:sz w:val="22"/>
      <w:szCs w:val="22"/>
      <w:lang w:eastAsia="en-AU"/>
    </w:rPr>
  </w:style>
  <w:style w:type="paragraph" w:customStyle="1" w:styleId="indentii">
    <w:name w:val="indent(ii)"/>
    <w:aliases w:val="aa,paragraph(sub)"/>
    <w:basedOn w:val="indenta"/>
    <w:rsid w:val="003972AD"/>
    <w:pPr>
      <w:tabs>
        <w:tab w:val="clear" w:pos="1531"/>
        <w:tab w:val="right" w:pos="1985"/>
      </w:tabs>
      <w:ind w:left="2098" w:hanging="2098"/>
    </w:pPr>
  </w:style>
  <w:style w:type="character" w:customStyle="1" w:styleId="streetline">
    <w:name w:val="streetline"/>
    <w:basedOn w:val="DefaultParagraphFont"/>
    <w:uiPriority w:val="99"/>
    <w:rsid w:val="00244506"/>
    <w:rPr>
      <w:rFonts w:cs="Times New Roman"/>
    </w:rPr>
  </w:style>
  <w:style w:type="character" w:customStyle="1" w:styleId="locality3">
    <w:name w:val="locality3"/>
    <w:basedOn w:val="DefaultParagraphFont"/>
    <w:uiPriority w:val="99"/>
    <w:rsid w:val="00244506"/>
    <w:rPr>
      <w:rFonts w:cs="Times New Roman"/>
      <w:color w:val="666666"/>
    </w:rPr>
  </w:style>
  <w:style w:type="character" w:customStyle="1" w:styleId="state">
    <w:name w:val="state"/>
    <w:basedOn w:val="DefaultParagraphFont"/>
    <w:uiPriority w:val="99"/>
    <w:rsid w:val="00244506"/>
    <w:rPr>
      <w:rFonts w:cs="Times New Roman"/>
    </w:rPr>
  </w:style>
  <w:style w:type="character" w:customStyle="1" w:styleId="postcode">
    <w:name w:val="postcode"/>
    <w:basedOn w:val="DefaultParagraphFont"/>
    <w:uiPriority w:val="99"/>
    <w:rsid w:val="00244506"/>
    <w:rPr>
      <w:rFonts w:cs="Times New Roman"/>
    </w:rPr>
  </w:style>
  <w:style w:type="paragraph" w:styleId="Revision">
    <w:name w:val="Revision"/>
    <w:hidden/>
    <w:uiPriority w:val="99"/>
    <w:semiHidden/>
    <w:rsid w:val="002314FC"/>
    <w:rPr>
      <w:rFonts w:ascii="Arial" w:hAnsi="Arial"/>
      <w:spacing w:val="-5"/>
      <w:sz w:val="20"/>
      <w:szCs w:val="20"/>
      <w:lang w:eastAsia="en-US"/>
    </w:rPr>
  </w:style>
  <w:style w:type="paragraph" w:customStyle="1" w:styleId="subsection">
    <w:name w:val="subsection"/>
    <w:aliases w:val="ss"/>
    <w:rsid w:val="003C0EE0"/>
    <w:pPr>
      <w:tabs>
        <w:tab w:val="right" w:pos="1021"/>
      </w:tabs>
      <w:spacing w:before="180"/>
      <w:ind w:left="1134" w:hanging="1134"/>
    </w:pPr>
  </w:style>
  <w:style w:type="paragraph" w:customStyle="1" w:styleId="Style1">
    <w:name w:val="Style1"/>
    <w:basedOn w:val="FootnoteText"/>
    <w:uiPriority w:val="99"/>
    <w:rsid w:val="00A247AA"/>
  </w:style>
  <w:style w:type="paragraph" w:customStyle="1" w:styleId="SubmissionNormal">
    <w:name w:val="Submission Normal"/>
    <w:aliases w:val="No Spacing,No Spacing1,No Spacing11,No Spacing111"/>
    <w:basedOn w:val="Normal"/>
    <w:link w:val="SubmissionNormalChar"/>
    <w:qFormat/>
    <w:rsid w:val="00306EBC"/>
    <w:pPr>
      <w:numPr>
        <w:numId w:val="6"/>
      </w:numPr>
      <w:spacing w:before="240" w:after="240"/>
    </w:pPr>
    <w:rPr>
      <w:spacing w:val="0"/>
      <w:szCs w:val="24"/>
      <w:lang w:eastAsia="en-AU"/>
    </w:rPr>
  </w:style>
  <w:style w:type="character" w:customStyle="1" w:styleId="SubmissionNormalChar">
    <w:name w:val="Submission Normal Char"/>
    <w:aliases w:val="No Spacing Char,No Spacing1 Char"/>
    <w:basedOn w:val="DefaultParagraphFont"/>
    <w:link w:val="SubmissionNormal"/>
    <w:locked/>
    <w:rsid w:val="00306EBC"/>
    <w:rPr>
      <w:rFonts w:ascii="Arial" w:hAnsi="Arial"/>
      <w:sz w:val="24"/>
      <w:szCs w:val="24"/>
    </w:rPr>
  </w:style>
  <w:style w:type="paragraph" w:customStyle="1" w:styleId="msolistparagraph0">
    <w:name w:val="msolistparagraph"/>
    <w:basedOn w:val="Normal"/>
    <w:uiPriority w:val="99"/>
    <w:rsid w:val="00D35380"/>
    <w:pPr>
      <w:ind w:left="720"/>
    </w:pPr>
    <w:rPr>
      <w:rFonts w:ascii="Calibri" w:hAnsi="Calibri"/>
      <w:spacing w:val="0"/>
      <w:sz w:val="22"/>
      <w:szCs w:val="22"/>
      <w:lang w:eastAsia="en-AU"/>
    </w:rPr>
  </w:style>
  <w:style w:type="paragraph" w:customStyle="1" w:styleId="MainTitle">
    <w:name w:val="Main Title"/>
    <w:uiPriority w:val="99"/>
    <w:semiHidden/>
    <w:rsid w:val="00BE2BC6"/>
    <w:pPr>
      <w:pBdr>
        <w:top w:val="single" w:sz="12" w:space="10" w:color="0070C0"/>
        <w:bottom w:val="single" w:sz="12" w:space="10" w:color="0070C0"/>
      </w:pBdr>
      <w:spacing w:before="240" w:after="240"/>
    </w:pPr>
    <w:rPr>
      <w:rFonts w:ascii="Arial" w:hAnsi="Arial"/>
      <w:bCs/>
      <w:kern w:val="32"/>
      <w:sz w:val="100"/>
      <w:szCs w:val="32"/>
    </w:rPr>
  </w:style>
  <w:style w:type="numbering" w:styleId="ArticleSection">
    <w:name w:val="Outline List 3"/>
    <w:basedOn w:val="NoList"/>
    <w:semiHidden/>
    <w:unhideWhenUsed/>
    <w:locked/>
    <w:rsid w:val="00F04B47"/>
    <w:pPr>
      <w:numPr>
        <w:numId w:val="3"/>
      </w:numPr>
    </w:pPr>
  </w:style>
  <w:style w:type="numbering" w:styleId="1ai">
    <w:name w:val="Outline List 1"/>
    <w:basedOn w:val="NoList"/>
    <w:semiHidden/>
    <w:unhideWhenUsed/>
    <w:locked/>
    <w:rsid w:val="00F04B47"/>
    <w:pPr>
      <w:numPr>
        <w:numId w:val="2"/>
      </w:numPr>
    </w:pPr>
  </w:style>
  <w:style w:type="numbering" w:customStyle="1" w:styleId="StyleNumbered">
    <w:name w:val="Style Numbered"/>
    <w:rsid w:val="00F04B47"/>
    <w:pPr>
      <w:numPr>
        <w:numId w:val="4"/>
      </w:numPr>
    </w:pPr>
  </w:style>
  <w:style w:type="numbering" w:styleId="111111">
    <w:name w:val="Outline List 2"/>
    <w:basedOn w:val="NoList"/>
    <w:semiHidden/>
    <w:unhideWhenUsed/>
    <w:locked/>
    <w:rsid w:val="00F04B47"/>
    <w:pPr>
      <w:numPr>
        <w:numId w:val="1"/>
      </w:numPr>
    </w:pPr>
  </w:style>
  <w:style w:type="paragraph" w:styleId="ListParagraph">
    <w:name w:val="List Paragraph"/>
    <w:basedOn w:val="Normal"/>
    <w:uiPriority w:val="1"/>
    <w:qFormat/>
    <w:rsid w:val="006935F1"/>
    <w:pPr>
      <w:ind w:left="720"/>
      <w:contextualSpacing/>
    </w:pPr>
  </w:style>
  <w:style w:type="paragraph" w:customStyle="1" w:styleId="paragraphsub">
    <w:name w:val="paragraphsub"/>
    <w:basedOn w:val="Normal"/>
    <w:rsid w:val="006A539A"/>
    <w:pPr>
      <w:spacing w:before="100" w:beforeAutospacing="1" w:after="100" w:afterAutospacing="1"/>
    </w:pPr>
    <w:rPr>
      <w:rFonts w:ascii="Times New Roman" w:hAnsi="Times New Roman"/>
      <w:spacing w:val="0"/>
      <w:szCs w:val="24"/>
      <w:lang w:eastAsia="en-AU"/>
    </w:rPr>
  </w:style>
  <w:style w:type="character" w:customStyle="1" w:styleId="EndnoteTextChar1">
    <w:name w:val="Endnote Text Char1"/>
    <w:rsid w:val="004D61EA"/>
    <w:rPr>
      <w:rFonts w:ascii="Arial" w:hAnsi="Arial"/>
    </w:rPr>
  </w:style>
  <w:style w:type="numbering" w:customStyle="1" w:styleId="NoList1">
    <w:name w:val="No List1"/>
    <w:next w:val="NoList"/>
    <w:uiPriority w:val="99"/>
    <w:semiHidden/>
    <w:unhideWhenUsed/>
    <w:rsid w:val="00C56785"/>
  </w:style>
  <w:style w:type="paragraph" w:customStyle="1" w:styleId="Bullet">
    <w:name w:val="Bullet"/>
    <w:basedOn w:val="Normal"/>
    <w:rsid w:val="00C56785"/>
    <w:pPr>
      <w:numPr>
        <w:numId w:val="11"/>
      </w:numPr>
      <w:spacing w:before="60" w:after="60" w:line="360" w:lineRule="exact"/>
      <w:ind w:left="0" w:firstLine="0"/>
      <w:jc w:val="both"/>
    </w:pPr>
    <w:rPr>
      <w:color w:val="000000"/>
      <w:spacing w:val="0"/>
    </w:rPr>
  </w:style>
  <w:style w:type="paragraph" w:customStyle="1" w:styleId="Dash">
    <w:name w:val="Dash"/>
    <w:basedOn w:val="Normal"/>
    <w:rsid w:val="00C56785"/>
    <w:pPr>
      <w:numPr>
        <w:numId w:val="12"/>
      </w:numPr>
      <w:tabs>
        <w:tab w:val="num" w:pos="360"/>
      </w:tabs>
      <w:spacing w:before="20" w:after="20" w:line="360" w:lineRule="exact"/>
      <w:ind w:left="0" w:firstLine="0"/>
      <w:jc w:val="both"/>
    </w:pPr>
    <w:rPr>
      <w:color w:val="000000"/>
      <w:spacing w:val="0"/>
    </w:rPr>
  </w:style>
  <w:style w:type="paragraph" w:customStyle="1" w:styleId="IndentedParagraph">
    <w:name w:val="Indented Paragraph"/>
    <w:basedOn w:val="Normal"/>
    <w:rsid w:val="00C56785"/>
    <w:pPr>
      <w:spacing w:after="240" w:line="360" w:lineRule="exact"/>
      <w:ind w:left="1440"/>
      <w:jc w:val="both"/>
    </w:pPr>
    <w:rPr>
      <w:color w:val="000000"/>
      <w:spacing w:val="0"/>
    </w:rPr>
  </w:style>
  <w:style w:type="paragraph" w:customStyle="1" w:styleId="BasicParagraph">
    <w:name w:val="[Basic Paragraph]"/>
    <w:basedOn w:val="Normal"/>
    <w:rsid w:val="00C56785"/>
    <w:pPr>
      <w:widowControl w:val="0"/>
      <w:autoSpaceDE w:val="0"/>
      <w:autoSpaceDN w:val="0"/>
      <w:adjustRightInd w:val="0"/>
      <w:spacing w:line="288" w:lineRule="auto"/>
      <w:textAlignment w:val="center"/>
    </w:pPr>
    <w:rPr>
      <w:rFonts w:ascii="Times-Roman" w:hAnsi="Times-Roman" w:cs="Times-Roman"/>
      <w:color w:val="000000"/>
      <w:spacing w:val="0"/>
      <w:szCs w:val="24"/>
      <w:lang w:val="en-US" w:bidi="en-US"/>
    </w:rPr>
  </w:style>
  <w:style w:type="table" w:customStyle="1" w:styleId="TableGrid10">
    <w:name w:val="Table Grid1"/>
    <w:basedOn w:val="TableNormal"/>
    <w:next w:val="TableGrid"/>
    <w:rsid w:val="00C56785"/>
    <w:pPr>
      <w:spacing w:line="360" w:lineRule="exact"/>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Block">
    <w:name w:val="Address Block"/>
    <w:basedOn w:val="BodyText"/>
    <w:rsid w:val="00C56785"/>
    <w:pPr>
      <w:keepNext/>
      <w:keepLines/>
      <w:spacing w:after="0"/>
      <w:jc w:val="both"/>
    </w:pPr>
    <w:rPr>
      <w:rFonts w:cs="ArialMT"/>
      <w:color w:val="000000"/>
      <w:spacing w:val="0"/>
      <w:szCs w:val="24"/>
      <w:lang w:val="en-US" w:bidi="en-US"/>
    </w:rPr>
  </w:style>
  <w:style w:type="paragraph" w:customStyle="1" w:styleId="Addressee">
    <w:name w:val="Addressee"/>
    <w:basedOn w:val="BodyText"/>
    <w:rsid w:val="00C56785"/>
    <w:pPr>
      <w:spacing w:before="227" w:after="340"/>
      <w:jc w:val="both"/>
    </w:pPr>
    <w:rPr>
      <w:rFonts w:cs="ArialMT"/>
      <w:color w:val="000000"/>
      <w:spacing w:val="0"/>
      <w:szCs w:val="24"/>
      <w:lang w:val="en-US" w:bidi="en-US"/>
    </w:rPr>
  </w:style>
  <w:style w:type="paragraph" w:customStyle="1" w:styleId="Titleofletter">
    <w:name w:val="Title of letter"/>
    <w:basedOn w:val="BodyText"/>
    <w:rsid w:val="00C56785"/>
    <w:pPr>
      <w:jc w:val="both"/>
    </w:pPr>
    <w:rPr>
      <w:rFonts w:cs="ArialMT"/>
      <w:b/>
      <w:color w:val="000000"/>
      <w:spacing w:val="0"/>
      <w:szCs w:val="24"/>
      <w:lang w:val="en-US" w:bidi="en-US"/>
    </w:rPr>
  </w:style>
  <w:style w:type="paragraph" w:customStyle="1" w:styleId="YoursSincerley">
    <w:name w:val="Yours Sincerley"/>
    <w:basedOn w:val="BodyText"/>
    <w:rsid w:val="00C56785"/>
    <w:pPr>
      <w:keepNext/>
      <w:keepLines/>
      <w:spacing w:after="901"/>
      <w:jc w:val="both"/>
    </w:pPr>
    <w:rPr>
      <w:rFonts w:cs="ArialMT"/>
      <w:color w:val="000000"/>
      <w:spacing w:val="0"/>
      <w:szCs w:val="24"/>
      <w:lang w:val="en-US" w:bidi="en-US"/>
    </w:rPr>
  </w:style>
  <w:style w:type="paragraph" w:customStyle="1" w:styleId="HeaderFooter">
    <w:name w:val="Header &amp; Footer"/>
    <w:basedOn w:val="Normal"/>
    <w:rsid w:val="00C56785"/>
    <w:pPr>
      <w:spacing w:line="200" w:lineRule="exact"/>
      <w:jc w:val="both"/>
    </w:pPr>
    <w:rPr>
      <w:rFonts w:cs="ArialMT"/>
      <w:color w:val="000000"/>
      <w:spacing w:val="0"/>
      <w:sz w:val="16"/>
      <w:szCs w:val="24"/>
    </w:rPr>
  </w:style>
  <w:style w:type="paragraph" w:customStyle="1" w:styleId="LogoType">
    <w:name w:val="Logo Type"/>
    <w:basedOn w:val="Header"/>
    <w:rsid w:val="00C56785"/>
    <w:pPr>
      <w:pBdr>
        <w:bottom w:val="single" w:sz="4" w:space="4" w:color="auto"/>
      </w:pBdr>
      <w:tabs>
        <w:tab w:val="clear" w:pos="4513"/>
        <w:tab w:val="clear" w:pos="9026"/>
        <w:tab w:val="left" w:pos="4686"/>
        <w:tab w:val="left" w:pos="7088"/>
        <w:tab w:val="left" w:pos="7242"/>
      </w:tabs>
      <w:spacing w:line="320" w:lineRule="exact"/>
      <w:jc w:val="left"/>
    </w:pPr>
    <w:rPr>
      <w:rFonts w:cs="ArialMT"/>
      <w:b/>
      <w:color w:val="808080"/>
      <w:spacing w:val="-20"/>
      <w:sz w:val="32"/>
      <w:szCs w:val="24"/>
    </w:rPr>
  </w:style>
  <w:style w:type="paragraph" w:customStyle="1" w:styleId="OurRef">
    <w:name w:val="Our Ref:"/>
    <w:basedOn w:val="BodyText"/>
    <w:rsid w:val="00C56785"/>
    <w:pPr>
      <w:spacing w:after="193"/>
    </w:pPr>
    <w:rPr>
      <w:rFonts w:cs="ArialMT"/>
      <w:color w:val="000000"/>
      <w:spacing w:val="0"/>
      <w:szCs w:val="24"/>
      <w:lang w:val="en-US" w:bidi="en-US"/>
    </w:rPr>
  </w:style>
  <w:style w:type="paragraph" w:customStyle="1" w:styleId="StyleAddresseeAfter1135pt">
    <w:name w:val="Style Addressee + After:  11.35 pt"/>
    <w:basedOn w:val="Addressee"/>
    <w:rsid w:val="00C56785"/>
    <w:pPr>
      <w:spacing w:before="267" w:after="267"/>
    </w:pPr>
    <w:rPr>
      <w:rFonts w:cs="Times New Roman"/>
      <w:szCs w:val="20"/>
    </w:rPr>
  </w:style>
  <w:style w:type="paragraph" w:customStyle="1" w:styleId="DateInsert">
    <w:name w:val="Date Insert"/>
    <w:basedOn w:val="AddressBlock"/>
    <w:rsid w:val="00C56785"/>
    <w:pPr>
      <w:spacing w:after="227" w:line="320" w:lineRule="exact"/>
    </w:pPr>
  </w:style>
  <w:style w:type="paragraph" w:customStyle="1" w:styleId="NameInsert">
    <w:name w:val="Name Insert"/>
    <w:basedOn w:val="BodyText"/>
    <w:rsid w:val="00C56785"/>
    <w:pPr>
      <w:jc w:val="both"/>
    </w:pPr>
    <w:rPr>
      <w:color w:val="000000"/>
      <w:spacing w:val="0"/>
      <w:lang w:val="en-US" w:bidi="en-US"/>
    </w:rPr>
  </w:style>
  <w:style w:type="character" w:customStyle="1" w:styleId="black1">
    <w:name w:val="black1"/>
    <w:rsid w:val="00C56785"/>
    <w:rPr>
      <w:rFonts w:cs="Times New Roman"/>
      <w:color w:val="000000"/>
    </w:rPr>
  </w:style>
  <w:style w:type="numbering" w:customStyle="1" w:styleId="1111111">
    <w:name w:val="1 / 1.1 / 1.1.11"/>
    <w:basedOn w:val="NoList"/>
    <w:next w:val="111111"/>
    <w:rsid w:val="00C56785"/>
    <w:pPr>
      <w:numPr>
        <w:numId w:val="8"/>
      </w:numPr>
    </w:pPr>
  </w:style>
  <w:style w:type="numbering" w:customStyle="1" w:styleId="1ai1">
    <w:name w:val="1 / a / i1"/>
    <w:basedOn w:val="NoList"/>
    <w:next w:val="1ai"/>
    <w:semiHidden/>
    <w:rsid w:val="00C56785"/>
    <w:pPr>
      <w:numPr>
        <w:numId w:val="9"/>
      </w:numPr>
    </w:pPr>
  </w:style>
  <w:style w:type="numbering" w:customStyle="1" w:styleId="ArticleSection1">
    <w:name w:val="Article / Section1"/>
    <w:basedOn w:val="NoList"/>
    <w:next w:val="ArticleSection"/>
    <w:semiHidden/>
    <w:rsid w:val="00C56785"/>
    <w:pPr>
      <w:numPr>
        <w:numId w:val="10"/>
      </w:numPr>
    </w:pPr>
  </w:style>
  <w:style w:type="paragraph" w:customStyle="1" w:styleId="Reply">
    <w:name w:val="Reply"/>
    <w:basedOn w:val="Normal"/>
    <w:semiHidden/>
    <w:rsid w:val="00C56785"/>
    <w:pPr>
      <w:spacing w:before="240" w:after="120" w:line="280" w:lineRule="exact"/>
    </w:pPr>
    <w:rPr>
      <w:color w:val="000000"/>
      <w:spacing w:val="0"/>
    </w:rPr>
  </w:style>
  <w:style w:type="paragraph" w:customStyle="1" w:styleId="ActHead5">
    <w:name w:val="ActHead 5"/>
    <w:aliases w:val="s"/>
    <w:basedOn w:val="Normal"/>
    <w:next w:val="Normal"/>
    <w:rsid w:val="00C56785"/>
    <w:pPr>
      <w:keepNext/>
      <w:keepLines/>
      <w:spacing w:before="280"/>
      <w:ind w:left="1134" w:hanging="1134"/>
      <w:outlineLvl w:val="4"/>
    </w:pPr>
    <w:rPr>
      <w:rFonts w:ascii="Times New Roman" w:hAnsi="Times New Roman"/>
      <w:b/>
      <w:bCs/>
      <w:spacing w:val="0"/>
      <w:kern w:val="28"/>
      <w:szCs w:val="24"/>
      <w:lang w:eastAsia="en-AU"/>
    </w:rPr>
  </w:style>
  <w:style w:type="character" w:customStyle="1" w:styleId="CharSectno">
    <w:name w:val="CharSectno"/>
    <w:basedOn w:val="DefaultParagraphFont"/>
    <w:rsid w:val="00C56785"/>
    <w:rPr>
      <w:rFonts w:cs="Times New Roman"/>
    </w:rPr>
  </w:style>
  <w:style w:type="paragraph" w:styleId="Quote">
    <w:name w:val="Quote"/>
    <w:basedOn w:val="Normal"/>
    <w:link w:val="QuoteChar"/>
    <w:qFormat/>
    <w:rsid w:val="00C56785"/>
    <w:pPr>
      <w:spacing w:before="240" w:after="240"/>
      <w:ind w:left="1440"/>
    </w:pPr>
    <w:rPr>
      <w:spacing w:val="0"/>
      <w:sz w:val="22"/>
      <w:szCs w:val="22"/>
      <w:lang w:eastAsia="en-AU"/>
    </w:rPr>
  </w:style>
  <w:style w:type="character" w:customStyle="1" w:styleId="QuoteChar">
    <w:name w:val="Quote Char"/>
    <w:basedOn w:val="DefaultParagraphFont"/>
    <w:link w:val="Quote"/>
    <w:rsid w:val="00C56785"/>
    <w:rPr>
      <w:rFonts w:ascii="Arial" w:hAnsi="Arial"/>
    </w:rPr>
  </w:style>
  <w:style w:type="paragraph" w:customStyle="1" w:styleId="r2">
    <w:name w:val="r2"/>
    <w:basedOn w:val="Normal"/>
    <w:rsid w:val="00C56785"/>
    <w:pPr>
      <w:spacing w:before="100" w:beforeAutospacing="1" w:after="100" w:afterAutospacing="1"/>
    </w:pPr>
    <w:rPr>
      <w:rFonts w:ascii="Times New Roman" w:hAnsi="Times New Roman"/>
      <w:spacing w:val="0"/>
      <w:szCs w:val="24"/>
      <w:lang w:eastAsia="en-AU"/>
    </w:rPr>
  </w:style>
  <w:style w:type="paragraph" w:customStyle="1" w:styleId="p1">
    <w:name w:val="p1"/>
    <w:basedOn w:val="Normal"/>
    <w:rsid w:val="00C56785"/>
    <w:pPr>
      <w:spacing w:before="100" w:beforeAutospacing="1" w:after="100" w:afterAutospacing="1"/>
    </w:pPr>
    <w:rPr>
      <w:rFonts w:ascii="Times New Roman" w:hAnsi="Times New Roman"/>
      <w:spacing w:val="0"/>
      <w:szCs w:val="24"/>
      <w:lang w:eastAsia="en-AU"/>
    </w:rPr>
  </w:style>
  <w:style w:type="paragraph" w:customStyle="1" w:styleId="ps1-text-column2">
    <w:name w:val="ps_1-text-column2"/>
    <w:basedOn w:val="Normal"/>
    <w:rsid w:val="00C56785"/>
    <w:pPr>
      <w:spacing w:before="100" w:beforeAutospacing="1" w:after="100" w:afterAutospacing="1"/>
    </w:pPr>
    <w:rPr>
      <w:rFonts w:ascii="Times New Roman" w:hAnsi="Times New Roman"/>
      <w:spacing w:val="0"/>
      <w:szCs w:val="24"/>
      <w:lang w:eastAsia="en-AU"/>
    </w:rPr>
  </w:style>
  <w:style w:type="paragraph" w:customStyle="1" w:styleId="ps1-sub-subheading">
    <w:name w:val="ps_1-sub-subheading"/>
    <w:basedOn w:val="Normal"/>
    <w:rsid w:val="00C56785"/>
    <w:pPr>
      <w:spacing w:before="100" w:beforeAutospacing="1" w:after="100" w:afterAutospacing="1"/>
    </w:pPr>
    <w:rPr>
      <w:rFonts w:ascii="Times New Roman" w:hAnsi="Times New Roman"/>
      <w:spacing w:val="0"/>
      <w:szCs w:val="24"/>
      <w:lang w:eastAsia="en-AU"/>
    </w:rPr>
  </w:style>
  <w:style w:type="paragraph" w:customStyle="1" w:styleId="ps1-dotpoint">
    <w:name w:val="ps_1-dotpoint"/>
    <w:basedOn w:val="Normal"/>
    <w:rsid w:val="00C56785"/>
    <w:pPr>
      <w:spacing w:before="100" w:beforeAutospacing="1" w:after="100" w:afterAutospacing="1"/>
    </w:pPr>
    <w:rPr>
      <w:rFonts w:ascii="Times New Roman" w:hAnsi="Times New Roman"/>
      <w:spacing w:val="0"/>
      <w:szCs w:val="24"/>
      <w:lang w:eastAsia="en-AU"/>
    </w:rPr>
  </w:style>
  <w:style w:type="paragraph" w:customStyle="1" w:styleId="psblackbullet64134">
    <w:name w:val="ps_blackbullet64134"/>
    <w:basedOn w:val="Normal"/>
    <w:rsid w:val="00C56785"/>
    <w:pPr>
      <w:spacing w:before="100" w:beforeAutospacing="1" w:after="100" w:afterAutospacing="1"/>
    </w:pPr>
    <w:rPr>
      <w:rFonts w:ascii="Times New Roman" w:hAnsi="Times New Roman"/>
      <w:spacing w:val="0"/>
      <w:szCs w:val="24"/>
      <w:lang w:eastAsia="en-AU"/>
    </w:rPr>
  </w:style>
  <w:style w:type="paragraph" w:customStyle="1" w:styleId="ps0start134indent">
    <w:name w:val="ps_0start134indent"/>
    <w:basedOn w:val="Normal"/>
    <w:rsid w:val="00C56785"/>
    <w:pPr>
      <w:spacing w:before="100" w:beforeAutospacing="1" w:after="100" w:afterAutospacing="1"/>
    </w:pPr>
    <w:rPr>
      <w:rFonts w:ascii="Times New Roman" w:hAnsi="Times New Roman"/>
      <w:spacing w:val="0"/>
      <w:szCs w:val="24"/>
      <w:lang w:eastAsia="en-AU"/>
    </w:rPr>
  </w:style>
  <w:style w:type="paragraph" w:customStyle="1" w:styleId="psblack401414024140341etc">
    <w:name w:val="ps_black401414024140341etc"/>
    <w:basedOn w:val="Normal"/>
    <w:rsid w:val="00C56785"/>
    <w:pPr>
      <w:spacing w:before="100" w:beforeAutospacing="1" w:after="100" w:afterAutospacing="1"/>
    </w:pPr>
    <w:rPr>
      <w:rFonts w:ascii="Times New Roman" w:hAnsi="Times New Roman"/>
      <w:spacing w:val="0"/>
      <w:szCs w:val="24"/>
      <w:lang w:eastAsia="en-AU"/>
    </w:rPr>
  </w:style>
  <w:style w:type="paragraph" w:customStyle="1" w:styleId="Body">
    <w:name w:val="Body"/>
    <w:rsid w:val="00286DC5"/>
    <w:pPr>
      <w:keepLines/>
      <w:spacing w:after="200" w:line="288" w:lineRule="auto"/>
    </w:pPr>
    <w:rPr>
      <w:rFonts w:ascii="Arial" w:eastAsia="ヒラギノ角ゴ Pro W3" w:hAnsi="Arial"/>
      <w:color w:val="000000"/>
      <w:sz w:val="24"/>
      <w:szCs w:val="20"/>
      <w:lang w:val="en-US"/>
    </w:rPr>
  </w:style>
  <w:style w:type="paragraph" w:customStyle="1" w:styleId="BodyBullet">
    <w:name w:val="Body Bullet"/>
    <w:rsid w:val="00286DC5"/>
    <w:pPr>
      <w:spacing w:after="200"/>
    </w:pPr>
    <w:rPr>
      <w:rFonts w:ascii="Arial" w:eastAsia="ヒラギノ角ゴ Pro W3" w:hAnsi="Arial"/>
      <w:color w:val="000000"/>
      <w:sz w:val="24"/>
      <w:szCs w:val="20"/>
      <w:lang w:val="en-US"/>
    </w:rPr>
  </w:style>
  <w:style w:type="paragraph" w:customStyle="1" w:styleId="Default">
    <w:name w:val="Default"/>
    <w:rsid w:val="003D79D8"/>
    <w:pPr>
      <w:autoSpaceDE w:val="0"/>
      <w:autoSpaceDN w:val="0"/>
      <w:adjustRightInd w:val="0"/>
    </w:pPr>
    <w:rPr>
      <w:rFonts w:ascii="Arial" w:hAnsi="Arial" w:cs="Arial"/>
      <w:color w:val="000000"/>
      <w:sz w:val="24"/>
      <w:szCs w:val="24"/>
    </w:rPr>
  </w:style>
  <w:style w:type="paragraph" w:customStyle="1" w:styleId="BodyListParagraph">
    <w:name w:val="Body List Paragraph"/>
    <w:basedOn w:val="Normal"/>
    <w:uiPriority w:val="99"/>
    <w:rsid w:val="00742C16"/>
    <w:pPr>
      <w:keepLines/>
      <w:widowControl w:val="0"/>
      <w:numPr>
        <w:numId w:val="13"/>
      </w:numPr>
      <w:suppressAutoHyphens/>
      <w:autoSpaceDE w:val="0"/>
      <w:autoSpaceDN w:val="0"/>
      <w:adjustRightInd w:val="0"/>
      <w:spacing w:after="113" w:line="288" w:lineRule="auto"/>
      <w:textAlignment w:val="center"/>
    </w:pPr>
    <w:rPr>
      <w:rFonts w:eastAsiaTheme="minorEastAsia" w:cs="HelveticaNeue"/>
      <w:color w:val="000000"/>
      <w:spacing w:val="0"/>
      <w:szCs w:val="17"/>
      <w:lang w:val="en-US" w:eastAsia="en-AU"/>
    </w:rPr>
  </w:style>
  <w:style w:type="paragraph" w:customStyle="1" w:styleId="NumberedParagraphs">
    <w:name w:val="Numbered Paragraphs"/>
    <w:rsid w:val="00BF753A"/>
    <w:pPr>
      <w:keepLines/>
      <w:tabs>
        <w:tab w:val="left" w:pos="567"/>
      </w:tabs>
      <w:spacing w:after="200" w:line="288" w:lineRule="auto"/>
    </w:pPr>
    <w:rPr>
      <w:rFonts w:ascii="Arial" w:eastAsia="ヒラギノ角ゴ Pro W3" w:hAnsi="Arial"/>
      <w:color w:val="000000"/>
      <w:sz w:val="24"/>
      <w:szCs w:val="20"/>
      <w:lang w:val="en-US"/>
    </w:rPr>
  </w:style>
  <w:style w:type="numbering" w:customStyle="1" w:styleId="NumberedList">
    <w:name w:val="Numbered List"/>
    <w:rsid w:val="00BF753A"/>
  </w:style>
  <w:style w:type="paragraph" w:customStyle="1" w:styleId="EndnoteText1">
    <w:name w:val="Endnote Text1"/>
    <w:rsid w:val="00BF753A"/>
    <w:pPr>
      <w:keepLines/>
      <w:ind w:left="397" w:hanging="397"/>
    </w:pPr>
    <w:rPr>
      <w:rFonts w:ascii="Arial" w:eastAsia="ヒラギノ角ゴ Pro W3" w:hAnsi="Arial"/>
      <w:color w:val="000000"/>
      <w:sz w:val="20"/>
      <w:szCs w:val="20"/>
      <w:lang w:val="en-US"/>
    </w:rPr>
  </w:style>
  <w:style w:type="paragraph" w:customStyle="1" w:styleId="Quote20mm">
    <w:name w:val="Quote (20mm)"/>
    <w:rsid w:val="00BF753A"/>
    <w:pPr>
      <w:keepLines/>
      <w:spacing w:after="200" w:line="288" w:lineRule="auto"/>
      <w:ind w:left="1134"/>
    </w:pPr>
    <w:rPr>
      <w:rFonts w:ascii="Arial" w:eastAsia="ヒラギノ角ゴ Pro W3" w:hAnsi="Arial"/>
      <w:color w:val="000000"/>
      <w:szCs w:val="20"/>
      <w:lang w:val="en-US"/>
    </w:rPr>
  </w:style>
  <w:style w:type="paragraph" w:customStyle="1" w:styleId="definition0">
    <w:name w:val="definition"/>
    <w:basedOn w:val="Normal"/>
    <w:rsid w:val="00BE013E"/>
    <w:pPr>
      <w:spacing w:before="100" w:beforeAutospacing="1" w:after="100" w:afterAutospacing="1"/>
    </w:pPr>
    <w:rPr>
      <w:rFonts w:ascii="Times New Roman" w:hAnsi="Times New Roman"/>
      <w:spacing w:val="0"/>
      <w:szCs w:val="24"/>
      <w:lang w:eastAsia="en-AU"/>
    </w:rPr>
  </w:style>
  <w:style w:type="paragraph" w:customStyle="1" w:styleId="notetext">
    <w:name w:val="notetext"/>
    <w:basedOn w:val="Normal"/>
    <w:rsid w:val="00B77553"/>
    <w:pPr>
      <w:spacing w:before="100" w:beforeAutospacing="1" w:after="100" w:afterAutospacing="1"/>
    </w:pPr>
    <w:rPr>
      <w:rFonts w:ascii="Times New Roman" w:hAnsi="Times New Roman"/>
      <w:spacing w:val="0"/>
      <w:szCs w:val="24"/>
      <w:lang w:eastAsia="en-AU"/>
    </w:rPr>
  </w:style>
  <w:style w:type="paragraph" w:customStyle="1" w:styleId="subsectionhead">
    <w:name w:val="subsectionhead"/>
    <w:basedOn w:val="Normal"/>
    <w:rsid w:val="00B77553"/>
    <w:pPr>
      <w:spacing w:before="100" w:beforeAutospacing="1" w:after="100" w:afterAutospacing="1"/>
    </w:pPr>
    <w:rPr>
      <w:rFonts w:ascii="Times New Roman" w:hAnsi="Times New Roman"/>
      <w:spacing w:val="0"/>
      <w:szCs w:val="24"/>
      <w:lang w:eastAsia="en-AU"/>
    </w:rPr>
  </w:style>
  <w:style w:type="paragraph" w:styleId="TOC7">
    <w:name w:val="toc 7"/>
    <w:basedOn w:val="Normal"/>
    <w:next w:val="Normal"/>
    <w:autoRedefine/>
    <w:uiPriority w:val="39"/>
    <w:unhideWhenUsed/>
    <w:locked/>
    <w:rsid w:val="009A519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5982">
      <w:bodyDiv w:val="1"/>
      <w:marLeft w:val="0"/>
      <w:marRight w:val="0"/>
      <w:marTop w:val="0"/>
      <w:marBottom w:val="0"/>
      <w:divBdr>
        <w:top w:val="none" w:sz="0" w:space="0" w:color="auto"/>
        <w:left w:val="none" w:sz="0" w:space="0" w:color="auto"/>
        <w:bottom w:val="none" w:sz="0" w:space="0" w:color="auto"/>
        <w:right w:val="none" w:sz="0" w:space="0" w:color="auto"/>
      </w:divBdr>
    </w:div>
    <w:div w:id="103619820">
      <w:marLeft w:val="0"/>
      <w:marRight w:val="0"/>
      <w:marTop w:val="0"/>
      <w:marBottom w:val="0"/>
      <w:divBdr>
        <w:top w:val="none" w:sz="0" w:space="0" w:color="auto"/>
        <w:left w:val="none" w:sz="0" w:space="0" w:color="auto"/>
        <w:bottom w:val="none" w:sz="0" w:space="0" w:color="auto"/>
        <w:right w:val="none" w:sz="0" w:space="0" w:color="auto"/>
      </w:divBdr>
      <w:divsChild>
        <w:div w:id="103619826">
          <w:marLeft w:val="0"/>
          <w:marRight w:val="0"/>
          <w:marTop w:val="0"/>
          <w:marBottom w:val="0"/>
          <w:divBdr>
            <w:top w:val="none" w:sz="0" w:space="0" w:color="auto"/>
            <w:left w:val="none" w:sz="0" w:space="0" w:color="auto"/>
            <w:bottom w:val="none" w:sz="0" w:space="0" w:color="auto"/>
            <w:right w:val="none" w:sz="0" w:space="0" w:color="auto"/>
          </w:divBdr>
          <w:divsChild>
            <w:div w:id="1036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821">
      <w:marLeft w:val="0"/>
      <w:marRight w:val="0"/>
      <w:marTop w:val="0"/>
      <w:marBottom w:val="0"/>
      <w:divBdr>
        <w:top w:val="none" w:sz="0" w:space="0" w:color="auto"/>
        <w:left w:val="none" w:sz="0" w:space="0" w:color="auto"/>
        <w:bottom w:val="none" w:sz="0" w:space="0" w:color="auto"/>
        <w:right w:val="none" w:sz="0" w:space="0" w:color="auto"/>
      </w:divBdr>
    </w:div>
    <w:div w:id="103619822">
      <w:marLeft w:val="0"/>
      <w:marRight w:val="0"/>
      <w:marTop w:val="0"/>
      <w:marBottom w:val="0"/>
      <w:divBdr>
        <w:top w:val="none" w:sz="0" w:space="0" w:color="auto"/>
        <w:left w:val="none" w:sz="0" w:space="0" w:color="auto"/>
        <w:bottom w:val="none" w:sz="0" w:space="0" w:color="auto"/>
        <w:right w:val="none" w:sz="0" w:space="0" w:color="auto"/>
      </w:divBdr>
    </w:div>
    <w:div w:id="103619823">
      <w:marLeft w:val="0"/>
      <w:marRight w:val="0"/>
      <w:marTop w:val="0"/>
      <w:marBottom w:val="0"/>
      <w:divBdr>
        <w:top w:val="none" w:sz="0" w:space="0" w:color="auto"/>
        <w:left w:val="none" w:sz="0" w:space="0" w:color="auto"/>
        <w:bottom w:val="none" w:sz="0" w:space="0" w:color="auto"/>
        <w:right w:val="none" w:sz="0" w:space="0" w:color="auto"/>
      </w:divBdr>
    </w:div>
    <w:div w:id="103619824">
      <w:marLeft w:val="0"/>
      <w:marRight w:val="0"/>
      <w:marTop w:val="0"/>
      <w:marBottom w:val="0"/>
      <w:divBdr>
        <w:top w:val="none" w:sz="0" w:space="0" w:color="auto"/>
        <w:left w:val="none" w:sz="0" w:space="0" w:color="auto"/>
        <w:bottom w:val="none" w:sz="0" w:space="0" w:color="auto"/>
        <w:right w:val="none" w:sz="0" w:space="0" w:color="auto"/>
      </w:divBdr>
    </w:div>
    <w:div w:id="103619828">
      <w:marLeft w:val="0"/>
      <w:marRight w:val="0"/>
      <w:marTop w:val="0"/>
      <w:marBottom w:val="0"/>
      <w:divBdr>
        <w:top w:val="none" w:sz="0" w:space="0" w:color="auto"/>
        <w:left w:val="none" w:sz="0" w:space="0" w:color="auto"/>
        <w:bottom w:val="none" w:sz="0" w:space="0" w:color="auto"/>
        <w:right w:val="none" w:sz="0" w:space="0" w:color="auto"/>
      </w:divBdr>
    </w:div>
    <w:div w:id="103619829">
      <w:marLeft w:val="0"/>
      <w:marRight w:val="0"/>
      <w:marTop w:val="0"/>
      <w:marBottom w:val="0"/>
      <w:divBdr>
        <w:top w:val="none" w:sz="0" w:space="0" w:color="auto"/>
        <w:left w:val="none" w:sz="0" w:space="0" w:color="auto"/>
        <w:bottom w:val="none" w:sz="0" w:space="0" w:color="auto"/>
        <w:right w:val="none" w:sz="0" w:space="0" w:color="auto"/>
      </w:divBdr>
    </w:div>
    <w:div w:id="103619830">
      <w:marLeft w:val="0"/>
      <w:marRight w:val="0"/>
      <w:marTop w:val="0"/>
      <w:marBottom w:val="0"/>
      <w:divBdr>
        <w:top w:val="none" w:sz="0" w:space="0" w:color="auto"/>
        <w:left w:val="none" w:sz="0" w:space="0" w:color="auto"/>
        <w:bottom w:val="none" w:sz="0" w:space="0" w:color="auto"/>
        <w:right w:val="none" w:sz="0" w:space="0" w:color="auto"/>
      </w:divBdr>
      <w:divsChild>
        <w:div w:id="103619819">
          <w:marLeft w:val="0"/>
          <w:marRight w:val="0"/>
          <w:marTop w:val="0"/>
          <w:marBottom w:val="0"/>
          <w:divBdr>
            <w:top w:val="none" w:sz="0" w:space="0" w:color="auto"/>
            <w:left w:val="none" w:sz="0" w:space="0" w:color="auto"/>
            <w:bottom w:val="none" w:sz="0" w:space="0" w:color="auto"/>
            <w:right w:val="none" w:sz="0" w:space="0" w:color="auto"/>
          </w:divBdr>
          <w:divsChild>
            <w:div w:id="1036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831">
      <w:marLeft w:val="0"/>
      <w:marRight w:val="0"/>
      <w:marTop w:val="0"/>
      <w:marBottom w:val="0"/>
      <w:divBdr>
        <w:top w:val="none" w:sz="0" w:space="0" w:color="auto"/>
        <w:left w:val="none" w:sz="0" w:space="0" w:color="auto"/>
        <w:bottom w:val="none" w:sz="0" w:space="0" w:color="auto"/>
        <w:right w:val="none" w:sz="0" w:space="0" w:color="auto"/>
      </w:divBdr>
    </w:div>
    <w:div w:id="103619832">
      <w:marLeft w:val="0"/>
      <w:marRight w:val="0"/>
      <w:marTop w:val="0"/>
      <w:marBottom w:val="0"/>
      <w:divBdr>
        <w:top w:val="none" w:sz="0" w:space="0" w:color="auto"/>
        <w:left w:val="none" w:sz="0" w:space="0" w:color="auto"/>
        <w:bottom w:val="none" w:sz="0" w:space="0" w:color="auto"/>
        <w:right w:val="none" w:sz="0" w:space="0" w:color="auto"/>
      </w:divBdr>
    </w:div>
    <w:div w:id="103619833">
      <w:marLeft w:val="0"/>
      <w:marRight w:val="0"/>
      <w:marTop w:val="0"/>
      <w:marBottom w:val="0"/>
      <w:divBdr>
        <w:top w:val="none" w:sz="0" w:space="0" w:color="auto"/>
        <w:left w:val="none" w:sz="0" w:space="0" w:color="auto"/>
        <w:bottom w:val="none" w:sz="0" w:space="0" w:color="auto"/>
        <w:right w:val="none" w:sz="0" w:space="0" w:color="auto"/>
      </w:divBdr>
    </w:div>
    <w:div w:id="103619834">
      <w:marLeft w:val="0"/>
      <w:marRight w:val="0"/>
      <w:marTop w:val="0"/>
      <w:marBottom w:val="0"/>
      <w:divBdr>
        <w:top w:val="none" w:sz="0" w:space="0" w:color="auto"/>
        <w:left w:val="none" w:sz="0" w:space="0" w:color="auto"/>
        <w:bottom w:val="none" w:sz="0" w:space="0" w:color="auto"/>
        <w:right w:val="none" w:sz="0" w:space="0" w:color="auto"/>
      </w:divBdr>
      <w:divsChild>
        <w:div w:id="103619836">
          <w:marLeft w:val="0"/>
          <w:marRight w:val="0"/>
          <w:marTop w:val="0"/>
          <w:marBottom w:val="0"/>
          <w:divBdr>
            <w:top w:val="none" w:sz="0" w:space="0" w:color="auto"/>
            <w:left w:val="none" w:sz="0" w:space="0" w:color="auto"/>
            <w:bottom w:val="none" w:sz="0" w:space="0" w:color="auto"/>
            <w:right w:val="none" w:sz="0" w:space="0" w:color="auto"/>
          </w:divBdr>
          <w:divsChild>
            <w:div w:id="10361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835">
      <w:marLeft w:val="0"/>
      <w:marRight w:val="0"/>
      <w:marTop w:val="0"/>
      <w:marBottom w:val="0"/>
      <w:divBdr>
        <w:top w:val="none" w:sz="0" w:space="0" w:color="auto"/>
        <w:left w:val="none" w:sz="0" w:space="0" w:color="auto"/>
        <w:bottom w:val="none" w:sz="0" w:space="0" w:color="auto"/>
        <w:right w:val="none" w:sz="0" w:space="0" w:color="auto"/>
      </w:divBdr>
    </w:div>
    <w:div w:id="159856988">
      <w:bodyDiv w:val="1"/>
      <w:marLeft w:val="0"/>
      <w:marRight w:val="0"/>
      <w:marTop w:val="0"/>
      <w:marBottom w:val="0"/>
      <w:divBdr>
        <w:top w:val="none" w:sz="0" w:space="0" w:color="auto"/>
        <w:left w:val="none" w:sz="0" w:space="0" w:color="auto"/>
        <w:bottom w:val="none" w:sz="0" w:space="0" w:color="auto"/>
        <w:right w:val="none" w:sz="0" w:space="0" w:color="auto"/>
      </w:divBdr>
    </w:div>
    <w:div w:id="229118158">
      <w:bodyDiv w:val="1"/>
      <w:marLeft w:val="0"/>
      <w:marRight w:val="0"/>
      <w:marTop w:val="0"/>
      <w:marBottom w:val="0"/>
      <w:divBdr>
        <w:top w:val="none" w:sz="0" w:space="0" w:color="auto"/>
        <w:left w:val="none" w:sz="0" w:space="0" w:color="auto"/>
        <w:bottom w:val="none" w:sz="0" w:space="0" w:color="auto"/>
        <w:right w:val="none" w:sz="0" w:space="0" w:color="auto"/>
      </w:divBdr>
      <w:divsChild>
        <w:div w:id="334579564">
          <w:marLeft w:val="0"/>
          <w:marRight w:val="0"/>
          <w:marTop w:val="0"/>
          <w:marBottom w:val="0"/>
          <w:divBdr>
            <w:top w:val="none" w:sz="0" w:space="0" w:color="auto"/>
            <w:left w:val="none" w:sz="0" w:space="0" w:color="auto"/>
            <w:bottom w:val="none" w:sz="0" w:space="0" w:color="auto"/>
            <w:right w:val="none" w:sz="0" w:space="0" w:color="auto"/>
          </w:divBdr>
          <w:divsChild>
            <w:div w:id="1133597759">
              <w:marLeft w:val="0"/>
              <w:marRight w:val="0"/>
              <w:marTop w:val="0"/>
              <w:marBottom w:val="0"/>
              <w:divBdr>
                <w:top w:val="none" w:sz="0" w:space="0" w:color="auto"/>
                <w:left w:val="none" w:sz="0" w:space="0" w:color="auto"/>
                <w:bottom w:val="none" w:sz="0" w:space="0" w:color="auto"/>
                <w:right w:val="none" w:sz="0" w:space="0" w:color="auto"/>
              </w:divBdr>
              <w:divsChild>
                <w:div w:id="1208108889">
                  <w:marLeft w:val="0"/>
                  <w:marRight w:val="0"/>
                  <w:marTop w:val="0"/>
                  <w:marBottom w:val="0"/>
                  <w:divBdr>
                    <w:top w:val="none" w:sz="0" w:space="0" w:color="auto"/>
                    <w:left w:val="none" w:sz="0" w:space="0" w:color="auto"/>
                    <w:bottom w:val="none" w:sz="0" w:space="0" w:color="auto"/>
                    <w:right w:val="none" w:sz="0" w:space="0" w:color="auto"/>
                  </w:divBdr>
                  <w:divsChild>
                    <w:div w:id="212483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954117">
      <w:bodyDiv w:val="1"/>
      <w:marLeft w:val="0"/>
      <w:marRight w:val="0"/>
      <w:marTop w:val="0"/>
      <w:marBottom w:val="0"/>
      <w:divBdr>
        <w:top w:val="none" w:sz="0" w:space="0" w:color="auto"/>
        <w:left w:val="none" w:sz="0" w:space="0" w:color="auto"/>
        <w:bottom w:val="none" w:sz="0" w:space="0" w:color="auto"/>
        <w:right w:val="none" w:sz="0" w:space="0" w:color="auto"/>
      </w:divBdr>
    </w:div>
    <w:div w:id="388387990">
      <w:bodyDiv w:val="1"/>
      <w:marLeft w:val="0"/>
      <w:marRight w:val="0"/>
      <w:marTop w:val="0"/>
      <w:marBottom w:val="0"/>
      <w:divBdr>
        <w:top w:val="none" w:sz="0" w:space="0" w:color="auto"/>
        <w:left w:val="none" w:sz="0" w:space="0" w:color="auto"/>
        <w:bottom w:val="none" w:sz="0" w:space="0" w:color="auto"/>
        <w:right w:val="none" w:sz="0" w:space="0" w:color="auto"/>
      </w:divBdr>
    </w:div>
    <w:div w:id="430903070">
      <w:bodyDiv w:val="1"/>
      <w:marLeft w:val="0"/>
      <w:marRight w:val="0"/>
      <w:marTop w:val="0"/>
      <w:marBottom w:val="0"/>
      <w:divBdr>
        <w:top w:val="none" w:sz="0" w:space="0" w:color="auto"/>
        <w:left w:val="none" w:sz="0" w:space="0" w:color="auto"/>
        <w:bottom w:val="none" w:sz="0" w:space="0" w:color="auto"/>
        <w:right w:val="none" w:sz="0" w:space="0" w:color="auto"/>
      </w:divBdr>
    </w:div>
    <w:div w:id="497960934">
      <w:bodyDiv w:val="1"/>
      <w:marLeft w:val="0"/>
      <w:marRight w:val="0"/>
      <w:marTop w:val="0"/>
      <w:marBottom w:val="0"/>
      <w:divBdr>
        <w:top w:val="none" w:sz="0" w:space="0" w:color="auto"/>
        <w:left w:val="none" w:sz="0" w:space="0" w:color="auto"/>
        <w:bottom w:val="none" w:sz="0" w:space="0" w:color="auto"/>
        <w:right w:val="none" w:sz="0" w:space="0" w:color="auto"/>
      </w:divBdr>
    </w:div>
    <w:div w:id="672612088">
      <w:bodyDiv w:val="1"/>
      <w:marLeft w:val="0"/>
      <w:marRight w:val="0"/>
      <w:marTop w:val="0"/>
      <w:marBottom w:val="0"/>
      <w:divBdr>
        <w:top w:val="none" w:sz="0" w:space="0" w:color="auto"/>
        <w:left w:val="none" w:sz="0" w:space="0" w:color="auto"/>
        <w:bottom w:val="none" w:sz="0" w:space="0" w:color="auto"/>
        <w:right w:val="none" w:sz="0" w:space="0" w:color="auto"/>
      </w:divBdr>
      <w:divsChild>
        <w:div w:id="904216609">
          <w:marLeft w:val="0"/>
          <w:marRight w:val="0"/>
          <w:marTop w:val="0"/>
          <w:marBottom w:val="0"/>
          <w:divBdr>
            <w:top w:val="none" w:sz="0" w:space="0" w:color="auto"/>
            <w:left w:val="none" w:sz="0" w:space="0" w:color="auto"/>
            <w:bottom w:val="none" w:sz="0" w:space="0" w:color="auto"/>
            <w:right w:val="none" w:sz="0" w:space="0" w:color="auto"/>
          </w:divBdr>
          <w:divsChild>
            <w:div w:id="13566129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16441461">
      <w:bodyDiv w:val="1"/>
      <w:marLeft w:val="0"/>
      <w:marRight w:val="0"/>
      <w:marTop w:val="0"/>
      <w:marBottom w:val="0"/>
      <w:divBdr>
        <w:top w:val="none" w:sz="0" w:space="0" w:color="auto"/>
        <w:left w:val="none" w:sz="0" w:space="0" w:color="auto"/>
        <w:bottom w:val="none" w:sz="0" w:space="0" w:color="auto"/>
        <w:right w:val="none" w:sz="0" w:space="0" w:color="auto"/>
      </w:divBdr>
    </w:div>
    <w:div w:id="806704787">
      <w:bodyDiv w:val="1"/>
      <w:marLeft w:val="0"/>
      <w:marRight w:val="0"/>
      <w:marTop w:val="0"/>
      <w:marBottom w:val="0"/>
      <w:divBdr>
        <w:top w:val="none" w:sz="0" w:space="0" w:color="auto"/>
        <w:left w:val="none" w:sz="0" w:space="0" w:color="auto"/>
        <w:bottom w:val="none" w:sz="0" w:space="0" w:color="auto"/>
        <w:right w:val="none" w:sz="0" w:space="0" w:color="auto"/>
      </w:divBdr>
      <w:divsChild>
        <w:div w:id="1125193884">
          <w:marLeft w:val="0"/>
          <w:marRight w:val="0"/>
          <w:marTop w:val="0"/>
          <w:marBottom w:val="0"/>
          <w:divBdr>
            <w:top w:val="none" w:sz="0" w:space="0" w:color="auto"/>
            <w:left w:val="none" w:sz="0" w:space="0" w:color="auto"/>
            <w:bottom w:val="none" w:sz="0" w:space="0" w:color="auto"/>
            <w:right w:val="none" w:sz="0" w:space="0" w:color="auto"/>
          </w:divBdr>
          <w:divsChild>
            <w:div w:id="7571687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30221085">
      <w:bodyDiv w:val="1"/>
      <w:marLeft w:val="0"/>
      <w:marRight w:val="0"/>
      <w:marTop w:val="0"/>
      <w:marBottom w:val="0"/>
      <w:divBdr>
        <w:top w:val="none" w:sz="0" w:space="0" w:color="auto"/>
        <w:left w:val="none" w:sz="0" w:space="0" w:color="auto"/>
        <w:bottom w:val="none" w:sz="0" w:space="0" w:color="auto"/>
        <w:right w:val="none" w:sz="0" w:space="0" w:color="auto"/>
      </w:divBdr>
      <w:divsChild>
        <w:div w:id="2012219804">
          <w:marLeft w:val="0"/>
          <w:marRight w:val="0"/>
          <w:marTop w:val="0"/>
          <w:marBottom w:val="0"/>
          <w:divBdr>
            <w:top w:val="none" w:sz="0" w:space="0" w:color="auto"/>
            <w:left w:val="none" w:sz="0" w:space="0" w:color="auto"/>
            <w:bottom w:val="none" w:sz="0" w:space="0" w:color="auto"/>
            <w:right w:val="none" w:sz="0" w:space="0" w:color="auto"/>
          </w:divBdr>
          <w:divsChild>
            <w:div w:id="7915522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10188847">
      <w:bodyDiv w:val="1"/>
      <w:marLeft w:val="0"/>
      <w:marRight w:val="0"/>
      <w:marTop w:val="0"/>
      <w:marBottom w:val="0"/>
      <w:divBdr>
        <w:top w:val="none" w:sz="0" w:space="0" w:color="auto"/>
        <w:left w:val="none" w:sz="0" w:space="0" w:color="auto"/>
        <w:bottom w:val="none" w:sz="0" w:space="0" w:color="auto"/>
        <w:right w:val="none" w:sz="0" w:space="0" w:color="auto"/>
      </w:divBdr>
    </w:div>
    <w:div w:id="1063715832">
      <w:bodyDiv w:val="1"/>
      <w:marLeft w:val="0"/>
      <w:marRight w:val="0"/>
      <w:marTop w:val="0"/>
      <w:marBottom w:val="0"/>
      <w:divBdr>
        <w:top w:val="none" w:sz="0" w:space="0" w:color="auto"/>
        <w:left w:val="none" w:sz="0" w:space="0" w:color="auto"/>
        <w:bottom w:val="none" w:sz="0" w:space="0" w:color="auto"/>
        <w:right w:val="none" w:sz="0" w:space="0" w:color="auto"/>
      </w:divBdr>
    </w:div>
    <w:div w:id="1123501076">
      <w:bodyDiv w:val="1"/>
      <w:marLeft w:val="0"/>
      <w:marRight w:val="0"/>
      <w:marTop w:val="0"/>
      <w:marBottom w:val="0"/>
      <w:divBdr>
        <w:top w:val="none" w:sz="0" w:space="0" w:color="auto"/>
        <w:left w:val="none" w:sz="0" w:space="0" w:color="auto"/>
        <w:bottom w:val="none" w:sz="0" w:space="0" w:color="auto"/>
        <w:right w:val="none" w:sz="0" w:space="0" w:color="auto"/>
      </w:divBdr>
      <w:divsChild>
        <w:div w:id="1672365593">
          <w:marLeft w:val="0"/>
          <w:marRight w:val="0"/>
          <w:marTop w:val="0"/>
          <w:marBottom w:val="0"/>
          <w:divBdr>
            <w:top w:val="none" w:sz="0" w:space="0" w:color="auto"/>
            <w:left w:val="none" w:sz="0" w:space="0" w:color="auto"/>
            <w:bottom w:val="none" w:sz="0" w:space="0" w:color="auto"/>
            <w:right w:val="none" w:sz="0" w:space="0" w:color="auto"/>
          </w:divBdr>
          <w:divsChild>
            <w:div w:id="1073696032">
              <w:marLeft w:val="0"/>
              <w:marRight w:val="0"/>
              <w:marTop w:val="0"/>
              <w:marBottom w:val="0"/>
              <w:divBdr>
                <w:top w:val="none" w:sz="0" w:space="0" w:color="auto"/>
                <w:left w:val="none" w:sz="0" w:space="0" w:color="auto"/>
                <w:bottom w:val="none" w:sz="0" w:space="0" w:color="auto"/>
                <w:right w:val="none" w:sz="0" w:space="0" w:color="auto"/>
              </w:divBdr>
              <w:divsChild>
                <w:div w:id="1603998673">
                  <w:marLeft w:val="0"/>
                  <w:marRight w:val="0"/>
                  <w:marTop w:val="0"/>
                  <w:marBottom w:val="0"/>
                  <w:divBdr>
                    <w:top w:val="none" w:sz="0" w:space="0" w:color="auto"/>
                    <w:left w:val="none" w:sz="0" w:space="0" w:color="auto"/>
                    <w:bottom w:val="none" w:sz="0" w:space="0" w:color="auto"/>
                    <w:right w:val="none" w:sz="0" w:space="0" w:color="auto"/>
                  </w:divBdr>
                  <w:divsChild>
                    <w:div w:id="1002784679">
                      <w:marLeft w:val="0"/>
                      <w:marRight w:val="0"/>
                      <w:marTop w:val="0"/>
                      <w:marBottom w:val="0"/>
                      <w:divBdr>
                        <w:top w:val="none" w:sz="0" w:space="0" w:color="auto"/>
                        <w:left w:val="none" w:sz="0" w:space="0" w:color="auto"/>
                        <w:bottom w:val="none" w:sz="0" w:space="0" w:color="auto"/>
                        <w:right w:val="none" w:sz="0" w:space="0" w:color="auto"/>
                      </w:divBdr>
                      <w:divsChild>
                        <w:div w:id="309599906">
                          <w:marLeft w:val="0"/>
                          <w:marRight w:val="0"/>
                          <w:marTop w:val="0"/>
                          <w:marBottom w:val="0"/>
                          <w:divBdr>
                            <w:top w:val="none" w:sz="0" w:space="0" w:color="auto"/>
                            <w:left w:val="none" w:sz="0" w:space="0" w:color="auto"/>
                            <w:bottom w:val="none" w:sz="0" w:space="0" w:color="auto"/>
                            <w:right w:val="none" w:sz="0" w:space="0" w:color="auto"/>
                          </w:divBdr>
                          <w:divsChild>
                            <w:div w:id="1130244349">
                              <w:marLeft w:val="0"/>
                              <w:marRight w:val="0"/>
                              <w:marTop w:val="0"/>
                              <w:marBottom w:val="0"/>
                              <w:divBdr>
                                <w:top w:val="none" w:sz="0" w:space="0" w:color="auto"/>
                                <w:left w:val="none" w:sz="0" w:space="0" w:color="auto"/>
                                <w:bottom w:val="none" w:sz="0" w:space="0" w:color="auto"/>
                                <w:right w:val="none" w:sz="0" w:space="0" w:color="auto"/>
                              </w:divBdr>
                              <w:divsChild>
                                <w:div w:id="866523409">
                                  <w:marLeft w:val="0"/>
                                  <w:marRight w:val="0"/>
                                  <w:marTop w:val="0"/>
                                  <w:marBottom w:val="0"/>
                                  <w:divBdr>
                                    <w:top w:val="none" w:sz="0" w:space="0" w:color="auto"/>
                                    <w:left w:val="none" w:sz="0" w:space="0" w:color="auto"/>
                                    <w:bottom w:val="none" w:sz="0" w:space="0" w:color="auto"/>
                                    <w:right w:val="none" w:sz="0" w:space="0" w:color="auto"/>
                                  </w:divBdr>
                                  <w:divsChild>
                                    <w:div w:id="1074742188">
                                      <w:marLeft w:val="0"/>
                                      <w:marRight w:val="0"/>
                                      <w:marTop w:val="0"/>
                                      <w:marBottom w:val="0"/>
                                      <w:divBdr>
                                        <w:top w:val="none" w:sz="0" w:space="0" w:color="auto"/>
                                        <w:left w:val="none" w:sz="0" w:space="0" w:color="auto"/>
                                        <w:bottom w:val="none" w:sz="0" w:space="0" w:color="auto"/>
                                        <w:right w:val="none" w:sz="0" w:space="0" w:color="auto"/>
                                      </w:divBdr>
                                      <w:divsChild>
                                        <w:div w:id="36902238">
                                          <w:marLeft w:val="0"/>
                                          <w:marRight w:val="0"/>
                                          <w:marTop w:val="0"/>
                                          <w:marBottom w:val="0"/>
                                          <w:divBdr>
                                            <w:top w:val="none" w:sz="0" w:space="0" w:color="auto"/>
                                            <w:left w:val="none" w:sz="0" w:space="0" w:color="auto"/>
                                            <w:bottom w:val="none" w:sz="0" w:space="0" w:color="auto"/>
                                            <w:right w:val="none" w:sz="0" w:space="0" w:color="auto"/>
                                          </w:divBdr>
                                          <w:divsChild>
                                            <w:div w:id="116143985">
                                              <w:marLeft w:val="0"/>
                                              <w:marRight w:val="0"/>
                                              <w:marTop w:val="0"/>
                                              <w:marBottom w:val="0"/>
                                              <w:divBdr>
                                                <w:top w:val="none" w:sz="0" w:space="0" w:color="auto"/>
                                                <w:left w:val="none" w:sz="0" w:space="0" w:color="auto"/>
                                                <w:bottom w:val="none" w:sz="0" w:space="0" w:color="auto"/>
                                                <w:right w:val="none" w:sz="0" w:space="0" w:color="auto"/>
                                              </w:divBdr>
                                              <w:divsChild>
                                                <w:div w:id="1822965965">
                                                  <w:marLeft w:val="0"/>
                                                  <w:marRight w:val="0"/>
                                                  <w:marTop w:val="0"/>
                                                  <w:marBottom w:val="0"/>
                                                  <w:divBdr>
                                                    <w:top w:val="none" w:sz="0" w:space="0" w:color="auto"/>
                                                    <w:left w:val="none" w:sz="0" w:space="0" w:color="auto"/>
                                                    <w:bottom w:val="none" w:sz="0" w:space="0" w:color="auto"/>
                                                    <w:right w:val="none" w:sz="0" w:space="0" w:color="auto"/>
                                                  </w:divBdr>
                                                  <w:divsChild>
                                                    <w:div w:id="1218124331">
                                                      <w:marLeft w:val="0"/>
                                                      <w:marRight w:val="0"/>
                                                      <w:marTop w:val="0"/>
                                                      <w:marBottom w:val="0"/>
                                                      <w:divBdr>
                                                        <w:top w:val="none" w:sz="0" w:space="0" w:color="auto"/>
                                                        <w:left w:val="none" w:sz="0" w:space="0" w:color="auto"/>
                                                        <w:bottom w:val="none" w:sz="0" w:space="0" w:color="auto"/>
                                                        <w:right w:val="none" w:sz="0" w:space="0" w:color="auto"/>
                                                      </w:divBdr>
                                                      <w:divsChild>
                                                        <w:div w:id="12257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3373595">
      <w:bodyDiv w:val="1"/>
      <w:marLeft w:val="0"/>
      <w:marRight w:val="0"/>
      <w:marTop w:val="0"/>
      <w:marBottom w:val="0"/>
      <w:divBdr>
        <w:top w:val="none" w:sz="0" w:space="0" w:color="auto"/>
        <w:left w:val="none" w:sz="0" w:space="0" w:color="auto"/>
        <w:bottom w:val="none" w:sz="0" w:space="0" w:color="auto"/>
        <w:right w:val="none" w:sz="0" w:space="0" w:color="auto"/>
      </w:divBdr>
    </w:div>
    <w:div w:id="1156798644">
      <w:bodyDiv w:val="1"/>
      <w:marLeft w:val="0"/>
      <w:marRight w:val="0"/>
      <w:marTop w:val="0"/>
      <w:marBottom w:val="0"/>
      <w:divBdr>
        <w:top w:val="none" w:sz="0" w:space="0" w:color="auto"/>
        <w:left w:val="none" w:sz="0" w:space="0" w:color="auto"/>
        <w:bottom w:val="none" w:sz="0" w:space="0" w:color="auto"/>
        <w:right w:val="none" w:sz="0" w:space="0" w:color="auto"/>
      </w:divBdr>
    </w:div>
    <w:div w:id="1196650023">
      <w:bodyDiv w:val="1"/>
      <w:marLeft w:val="0"/>
      <w:marRight w:val="0"/>
      <w:marTop w:val="0"/>
      <w:marBottom w:val="0"/>
      <w:divBdr>
        <w:top w:val="none" w:sz="0" w:space="0" w:color="auto"/>
        <w:left w:val="none" w:sz="0" w:space="0" w:color="auto"/>
        <w:bottom w:val="none" w:sz="0" w:space="0" w:color="auto"/>
        <w:right w:val="none" w:sz="0" w:space="0" w:color="auto"/>
      </w:divBdr>
    </w:div>
    <w:div w:id="1276012923">
      <w:bodyDiv w:val="1"/>
      <w:marLeft w:val="0"/>
      <w:marRight w:val="0"/>
      <w:marTop w:val="0"/>
      <w:marBottom w:val="0"/>
      <w:divBdr>
        <w:top w:val="none" w:sz="0" w:space="0" w:color="auto"/>
        <w:left w:val="none" w:sz="0" w:space="0" w:color="auto"/>
        <w:bottom w:val="none" w:sz="0" w:space="0" w:color="auto"/>
        <w:right w:val="none" w:sz="0" w:space="0" w:color="auto"/>
      </w:divBdr>
    </w:div>
    <w:div w:id="1285043023">
      <w:bodyDiv w:val="1"/>
      <w:marLeft w:val="0"/>
      <w:marRight w:val="0"/>
      <w:marTop w:val="0"/>
      <w:marBottom w:val="0"/>
      <w:divBdr>
        <w:top w:val="none" w:sz="0" w:space="0" w:color="auto"/>
        <w:left w:val="none" w:sz="0" w:space="0" w:color="auto"/>
        <w:bottom w:val="none" w:sz="0" w:space="0" w:color="auto"/>
        <w:right w:val="none" w:sz="0" w:space="0" w:color="auto"/>
      </w:divBdr>
    </w:div>
    <w:div w:id="1425028766">
      <w:bodyDiv w:val="1"/>
      <w:marLeft w:val="0"/>
      <w:marRight w:val="0"/>
      <w:marTop w:val="0"/>
      <w:marBottom w:val="0"/>
      <w:divBdr>
        <w:top w:val="none" w:sz="0" w:space="0" w:color="auto"/>
        <w:left w:val="none" w:sz="0" w:space="0" w:color="auto"/>
        <w:bottom w:val="none" w:sz="0" w:space="0" w:color="auto"/>
        <w:right w:val="none" w:sz="0" w:space="0" w:color="auto"/>
      </w:divBdr>
    </w:div>
    <w:div w:id="1452936078">
      <w:bodyDiv w:val="1"/>
      <w:marLeft w:val="0"/>
      <w:marRight w:val="0"/>
      <w:marTop w:val="0"/>
      <w:marBottom w:val="0"/>
      <w:divBdr>
        <w:top w:val="none" w:sz="0" w:space="0" w:color="auto"/>
        <w:left w:val="none" w:sz="0" w:space="0" w:color="auto"/>
        <w:bottom w:val="none" w:sz="0" w:space="0" w:color="auto"/>
        <w:right w:val="none" w:sz="0" w:space="0" w:color="auto"/>
      </w:divBdr>
    </w:div>
    <w:div w:id="1473332584">
      <w:bodyDiv w:val="1"/>
      <w:marLeft w:val="0"/>
      <w:marRight w:val="0"/>
      <w:marTop w:val="0"/>
      <w:marBottom w:val="0"/>
      <w:divBdr>
        <w:top w:val="none" w:sz="0" w:space="0" w:color="auto"/>
        <w:left w:val="none" w:sz="0" w:space="0" w:color="auto"/>
        <w:bottom w:val="none" w:sz="0" w:space="0" w:color="auto"/>
        <w:right w:val="none" w:sz="0" w:space="0" w:color="auto"/>
      </w:divBdr>
    </w:div>
    <w:div w:id="1473451143">
      <w:bodyDiv w:val="1"/>
      <w:marLeft w:val="0"/>
      <w:marRight w:val="0"/>
      <w:marTop w:val="0"/>
      <w:marBottom w:val="0"/>
      <w:divBdr>
        <w:top w:val="none" w:sz="0" w:space="0" w:color="auto"/>
        <w:left w:val="none" w:sz="0" w:space="0" w:color="auto"/>
        <w:bottom w:val="none" w:sz="0" w:space="0" w:color="auto"/>
        <w:right w:val="none" w:sz="0" w:space="0" w:color="auto"/>
      </w:divBdr>
    </w:div>
    <w:div w:id="1515874457">
      <w:bodyDiv w:val="1"/>
      <w:marLeft w:val="0"/>
      <w:marRight w:val="0"/>
      <w:marTop w:val="0"/>
      <w:marBottom w:val="0"/>
      <w:divBdr>
        <w:top w:val="none" w:sz="0" w:space="0" w:color="auto"/>
        <w:left w:val="none" w:sz="0" w:space="0" w:color="auto"/>
        <w:bottom w:val="none" w:sz="0" w:space="0" w:color="auto"/>
        <w:right w:val="none" w:sz="0" w:space="0" w:color="auto"/>
      </w:divBdr>
    </w:div>
    <w:div w:id="1528058162">
      <w:bodyDiv w:val="1"/>
      <w:marLeft w:val="0"/>
      <w:marRight w:val="0"/>
      <w:marTop w:val="0"/>
      <w:marBottom w:val="0"/>
      <w:divBdr>
        <w:top w:val="none" w:sz="0" w:space="0" w:color="auto"/>
        <w:left w:val="none" w:sz="0" w:space="0" w:color="auto"/>
        <w:bottom w:val="none" w:sz="0" w:space="0" w:color="auto"/>
        <w:right w:val="none" w:sz="0" w:space="0" w:color="auto"/>
      </w:divBdr>
      <w:divsChild>
        <w:div w:id="785466262">
          <w:marLeft w:val="0"/>
          <w:marRight w:val="0"/>
          <w:marTop w:val="0"/>
          <w:marBottom w:val="0"/>
          <w:divBdr>
            <w:top w:val="none" w:sz="0" w:space="0" w:color="auto"/>
            <w:left w:val="none" w:sz="0" w:space="0" w:color="auto"/>
            <w:bottom w:val="none" w:sz="0" w:space="0" w:color="auto"/>
            <w:right w:val="none" w:sz="0" w:space="0" w:color="auto"/>
          </w:divBdr>
          <w:divsChild>
            <w:div w:id="1346205312">
              <w:marLeft w:val="0"/>
              <w:marRight w:val="0"/>
              <w:marTop w:val="0"/>
              <w:marBottom w:val="450"/>
              <w:divBdr>
                <w:top w:val="none" w:sz="0" w:space="0" w:color="auto"/>
                <w:left w:val="single" w:sz="6" w:space="0" w:color="BCBEC0"/>
                <w:bottom w:val="single" w:sz="6" w:space="0" w:color="BCBEC0"/>
                <w:right w:val="single" w:sz="6" w:space="0" w:color="BCBEC0"/>
              </w:divBdr>
              <w:divsChild>
                <w:div w:id="1916933954">
                  <w:marLeft w:val="0"/>
                  <w:marRight w:val="0"/>
                  <w:marTop w:val="0"/>
                  <w:marBottom w:val="0"/>
                  <w:divBdr>
                    <w:top w:val="none" w:sz="0" w:space="0" w:color="auto"/>
                    <w:left w:val="none" w:sz="0" w:space="0" w:color="auto"/>
                    <w:bottom w:val="none" w:sz="0" w:space="0" w:color="auto"/>
                    <w:right w:val="none" w:sz="0" w:space="0" w:color="auto"/>
                  </w:divBdr>
                  <w:divsChild>
                    <w:div w:id="411512551">
                      <w:marLeft w:val="0"/>
                      <w:marRight w:val="0"/>
                      <w:marTop w:val="0"/>
                      <w:marBottom w:val="0"/>
                      <w:divBdr>
                        <w:top w:val="none" w:sz="0" w:space="0" w:color="auto"/>
                        <w:left w:val="none" w:sz="0" w:space="0" w:color="auto"/>
                        <w:bottom w:val="none" w:sz="0" w:space="0" w:color="auto"/>
                        <w:right w:val="none" w:sz="0" w:space="0" w:color="auto"/>
                      </w:divBdr>
                      <w:divsChild>
                        <w:div w:id="251597299">
                          <w:marLeft w:val="0"/>
                          <w:marRight w:val="0"/>
                          <w:marTop w:val="0"/>
                          <w:marBottom w:val="0"/>
                          <w:divBdr>
                            <w:top w:val="none" w:sz="0" w:space="0" w:color="auto"/>
                            <w:left w:val="none" w:sz="0" w:space="0" w:color="auto"/>
                            <w:bottom w:val="none" w:sz="0" w:space="0" w:color="auto"/>
                            <w:right w:val="none" w:sz="0" w:space="0" w:color="auto"/>
                          </w:divBdr>
                          <w:divsChild>
                            <w:div w:id="741579">
                              <w:marLeft w:val="0"/>
                              <w:marRight w:val="0"/>
                              <w:marTop w:val="0"/>
                              <w:marBottom w:val="0"/>
                              <w:divBdr>
                                <w:top w:val="none" w:sz="0" w:space="0" w:color="auto"/>
                                <w:left w:val="none" w:sz="0" w:space="0" w:color="auto"/>
                                <w:bottom w:val="none" w:sz="0" w:space="0" w:color="auto"/>
                                <w:right w:val="none" w:sz="0" w:space="0" w:color="auto"/>
                              </w:divBdr>
                              <w:divsChild>
                                <w:div w:id="148184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233001">
      <w:bodyDiv w:val="1"/>
      <w:marLeft w:val="0"/>
      <w:marRight w:val="0"/>
      <w:marTop w:val="0"/>
      <w:marBottom w:val="0"/>
      <w:divBdr>
        <w:top w:val="none" w:sz="0" w:space="0" w:color="auto"/>
        <w:left w:val="none" w:sz="0" w:space="0" w:color="auto"/>
        <w:bottom w:val="none" w:sz="0" w:space="0" w:color="auto"/>
        <w:right w:val="none" w:sz="0" w:space="0" w:color="auto"/>
      </w:divBdr>
      <w:divsChild>
        <w:div w:id="1703287559">
          <w:marLeft w:val="0"/>
          <w:marRight w:val="0"/>
          <w:marTop w:val="0"/>
          <w:marBottom w:val="0"/>
          <w:divBdr>
            <w:top w:val="none" w:sz="0" w:space="0" w:color="auto"/>
            <w:left w:val="none" w:sz="0" w:space="0" w:color="auto"/>
            <w:bottom w:val="none" w:sz="0" w:space="0" w:color="auto"/>
            <w:right w:val="none" w:sz="0" w:space="0" w:color="auto"/>
          </w:divBdr>
          <w:divsChild>
            <w:div w:id="1397320651">
              <w:marLeft w:val="0"/>
              <w:marRight w:val="0"/>
              <w:marTop w:val="0"/>
              <w:marBottom w:val="450"/>
              <w:divBdr>
                <w:top w:val="none" w:sz="0" w:space="0" w:color="auto"/>
                <w:left w:val="single" w:sz="6" w:space="0" w:color="BCBEC0"/>
                <w:bottom w:val="single" w:sz="6" w:space="0" w:color="BCBEC0"/>
                <w:right w:val="single" w:sz="6" w:space="0" w:color="BCBEC0"/>
              </w:divBdr>
              <w:divsChild>
                <w:div w:id="781143414">
                  <w:marLeft w:val="0"/>
                  <w:marRight w:val="0"/>
                  <w:marTop w:val="0"/>
                  <w:marBottom w:val="0"/>
                  <w:divBdr>
                    <w:top w:val="none" w:sz="0" w:space="0" w:color="auto"/>
                    <w:left w:val="none" w:sz="0" w:space="0" w:color="auto"/>
                    <w:bottom w:val="none" w:sz="0" w:space="0" w:color="auto"/>
                    <w:right w:val="none" w:sz="0" w:space="0" w:color="auto"/>
                  </w:divBdr>
                  <w:divsChild>
                    <w:div w:id="1338582323">
                      <w:marLeft w:val="0"/>
                      <w:marRight w:val="0"/>
                      <w:marTop w:val="0"/>
                      <w:marBottom w:val="0"/>
                      <w:divBdr>
                        <w:top w:val="none" w:sz="0" w:space="0" w:color="auto"/>
                        <w:left w:val="none" w:sz="0" w:space="0" w:color="auto"/>
                        <w:bottom w:val="none" w:sz="0" w:space="0" w:color="auto"/>
                        <w:right w:val="none" w:sz="0" w:space="0" w:color="auto"/>
                      </w:divBdr>
                      <w:divsChild>
                        <w:div w:id="2083025179">
                          <w:marLeft w:val="0"/>
                          <w:marRight w:val="0"/>
                          <w:marTop w:val="0"/>
                          <w:marBottom w:val="0"/>
                          <w:divBdr>
                            <w:top w:val="none" w:sz="0" w:space="0" w:color="auto"/>
                            <w:left w:val="none" w:sz="0" w:space="0" w:color="auto"/>
                            <w:bottom w:val="none" w:sz="0" w:space="0" w:color="auto"/>
                            <w:right w:val="none" w:sz="0" w:space="0" w:color="auto"/>
                          </w:divBdr>
                          <w:divsChild>
                            <w:div w:id="840658491">
                              <w:marLeft w:val="0"/>
                              <w:marRight w:val="0"/>
                              <w:marTop w:val="0"/>
                              <w:marBottom w:val="0"/>
                              <w:divBdr>
                                <w:top w:val="none" w:sz="0" w:space="0" w:color="auto"/>
                                <w:left w:val="none" w:sz="0" w:space="0" w:color="auto"/>
                                <w:bottom w:val="none" w:sz="0" w:space="0" w:color="auto"/>
                                <w:right w:val="none" w:sz="0" w:space="0" w:color="auto"/>
                              </w:divBdr>
                              <w:divsChild>
                                <w:div w:id="167368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006021">
      <w:bodyDiv w:val="1"/>
      <w:marLeft w:val="0"/>
      <w:marRight w:val="0"/>
      <w:marTop w:val="0"/>
      <w:marBottom w:val="0"/>
      <w:divBdr>
        <w:top w:val="none" w:sz="0" w:space="0" w:color="auto"/>
        <w:left w:val="none" w:sz="0" w:space="0" w:color="auto"/>
        <w:bottom w:val="none" w:sz="0" w:space="0" w:color="auto"/>
        <w:right w:val="none" w:sz="0" w:space="0" w:color="auto"/>
      </w:divBdr>
    </w:div>
    <w:div w:id="1761751139">
      <w:bodyDiv w:val="1"/>
      <w:marLeft w:val="0"/>
      <w:marRight w:val="0"/>
      <w:marTop w:val="0"/>
      <w:marBottom w:val="0"/>
      <w:divBdr>
        <w:top w:val="none" w:sz="0" w:space="0" w:color="auto"/>
        <w:left w:val="none" w:sz="0" w:space="0" w:color="auto"/>
        <w:bottom w:val="none" w:sz="0" w:space="0" w:color="auto"/>
        <w:right w:val="none" w:sz="0" w:space="0" w:color="auto"/>
      </w:divBdr>
    </w:div>
    <w:div w:id="1894345020">
      <w:bodyDiv w:val="1"/>
      <w:marLeft w:val="0"/>
      <w:marRight w:val="0"/>
      <w:marTop w:val="0"/>
      <w:marBottom w:val="0"/>
      <w:divBdr>
        <w:top w:val="none" w:sz="0" w:space="0" w:color="auto"/>
        <w:left w:val="none" w:sz="0" w:space="0" w:color="auto"/>
        <w:bottom w:val="none" w:sz="0" w:space="0" w:color="auto"/>
        <w:right w:val="none" w:sz="0" w:space="0" w:color="auto"/>
      </w:divBdr>
    </w:div>
    <w:div w:id="1915703386">
      <w:bodyDiv w:val="1"/>
      <w:marLeft w:val="0"/>
      <w:marRight w:val="0"/>
      <w:marTop w:val="0"/>
      <w:marBottom w:val="0"/>
      <w:divBdr>
        <w:top w:val="none" w:sz="0" w:space="0" w:color="auto"/>
        <w:left w:val="none" w:sz="0" w:space="0" w:color="auto"/>
        <w:bottom w:val="none" w:sz="0" w:space="0" w:color="auto"/>
        <w:right w:val="none" w:sz="0" w:space="0" w:color="auto"/>
      </w:divBdr>
    </w:div>
    <w:div w:id="201379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endnotes.xml.rels><?xml version="1.0" encoding="UTF-8" standalone="yes"?>
<Relationships xmlns="http://schemas.openxmlformats.org/package/2006/relationships"><Relationship Id="rId2" Type="http://schemas.openxmlformats.org/officeDocument/2006/relationships/hyperlink" Target="https://www.humanrights.gov.au/our-work/legal/publications/ms-ar-behalf-mr-master-and-miss-au-v-commonwealth-dibp" TargetMode="External"/><Relationship Id="rId1" Type="http://schemas.openxmlformats.org/officeDocument/2006/relationships/hyperlink" Target="https://parlinfo.aph.gov.au/parlInfo/search/display/display.w3p;query=Id:%22media/pressrel/4950103%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8FDF5B15A5C74091762EB145641BD2" ma:contentTypeVersion="929" ma:contentTypeDescription="Create a new document." ma:contentTypeScope="" ma:versionID="5192ad04e4cc5d5fc9bcb61ce0bf9d43">
  <xsd:schema xmlns:xsd="http://www.w3.org/2001/XMLSchema" xmlns:xs="http://www.w3.org/2001/XMLSchema" xmlns:p="http://schemas.microsoft.com/office/2006/metadata/properties" xmlns:ns2="0544bb73-b9b2-4315-b463-f353efb89b0b" xmlns:ns3="6500fe01-343b-4fb9-a1b0-68ac19d62e01" xmlns:ns4="57f1fb52-79b9-4278-9d54-1e5db41bfcda" xmlns:ns5="ccf9782b-c747-4be8-886f-341168625564" targetNamespace="http://schemas.microsoft.com/office/2006/metadata/properties" ma:root="true" ma:fieldsID="2eb4585164107e2f905e785de804fa43" ns2:_="" ns3:_="" ns4:_="" ns5:_="">
    <xsd:import namespace="0544bb73-b9b2-4315-b463-f353efb89b0b"/>
    <xsd:import namespace="6500fe01-343b-4fb9-a1b0-68ac19d62e01"/>
    <xsd:import namespace="57f1fb52-79b9-4278-9d54-1e5db41bfcda"/>
    <xsd:import namespace="ccf9782b-c747-4be8-886f-341168625564"/>
    <xsd:element name="properties">
      <xsd:complexType>
        <xsd:sequence>
          <xsd:element name="documentManagement">
            <xsd:complexType>
              <xsd:all>
                <xsd:element ref="ns2:Report_x0020_No_x002e_" minOccurs="0"/>
                <xsd:element ref="ns3:Divider" minOccurs="0"/>
                <xsd:element ref="ns4:Subdivider" minOccurs="0"/>
                <xsd:element ref="ns3:TaxCatchAll" minOccurs="0"/>
                <xsd:element ref="ns3:TaxCatchAllLabel" minOccurs="0"/>
                <xsd:element ref="ns3:_dlc_DocId" minOccurs="0"/>
                <xsd:element ref="ns3:_dlc_DocIdUrl" minOccurs="0"/>
                <xsd:element ref="ns3:_dlc_DocIdPersistId"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4:SharedWithUsers" minOccurs="0"/>
                <xsd:element ref="ns4:SharedWithDetails" minOccurs="0"/>
                <xsd:element ref="ns3:TaxKeywordTaxHTField" minOccurs="0"/>
                <xsd:element ref="ns2:Tabled" minOccurs="0"/>
                <xsd:element ref="ns2:Reportstatus" minOccurs="0"/>
                <xsd:element ref="ns2:PublishedonAHRCwebsite" minOccurs="0"/>
                <xsd:element ref="ns2:Transmissiondate" minOccurs="0"/>
                <xsd:element ref="ns2:Tablingdat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4bb73-b9b2-4315-b463-f353efb89b0b" elementFormDefault="qualified">
    <xsd:import namespace="http://schemas.microsoft.com/office/2006/documentManagement/types"/>
    <xsd:import namespace="http://schemas.microsoft.com/office/infopath/2007/PartnerControls"/>
    <xsd:element name="Report_x0020_No_x002e_" ma:index="1" nillable="true" ma:displayName="Report No." ma:internalName="Report_x0020_No_x002e_">
      <xsd:simpleType>
        <xsd:restriction base="dms:Number"/>
      </xsd:simpleType>
    </xsd:element>
    <xsd:element name="Tabled" ma:index="28" nillable="true" ma:displayName="Tabled" ma:format="Dropdown" ma:internalName="Tabled">
      <xsd:simpleType>
        <xsd:restriction base="dms:Choice">
          <xsd:enumeration value="Yes"/>
          <xsd:enumeration value="No - new act"/>
          <xsd:enumeration value="Pending"/>
        </xsd:restriction>
      </xsd:simpleType>
    </xsd:element>
    <xsd:element name="Reportstatus" ma:index="29" nillable="true" ma:displayName="Report status" ma:format="Dropdown" ma:internalName="Reportstatus">
      <xsd:simpleType>
        <xsd:restriction base="dms:Choice">
          <xsd:enumeration value="Approval from President"/>
          <xsd:enumeration value="Received final proof from desktopper"/>
          <xsd:enumeration value="Sent to printer"/>
          <xsd:enumeration value="Transmitted to Attorney-General"/>
        </xsd:restriction>
      </xsd:simpleType>
    </xsd:element>
    <xsd:element name="PublishedonAHRCwebsite" ma:index="30" nillable="true" ma:displayName="Published on AHRC website" ma:default="1" ma:format="Dropdown" ma:internalName="PublishedonAHRCwebsite">
      <xsd:simpleType>
        <xsd:restriction base="dms:Boolean"/>
      </xsd:simpleType>
    </xsd:element>
    <xsd:element name="Transmissiondate" ma:index="31" nillable="true" ma:displayName="Transmission date" ma:format="DateOnly" ma:internalName="Transmissiondate">
      <xsd:simpleType>
        <xsd:restriction base="dms:DateTime"/>
      </xsd:simpleType>
    </xsd:element>
    <xsd:element name="Tablingdate" ma:index="32" nillable="true" ma:displayName="Tabling date" ma:format="DateOnly" ma:internalName="Tablingdate">
      <xsd:simpleType>
        <xsd:restriction base="dms:DateTim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format="Dropdown" ma:internalName="Divider">
      <xsd:simpleType>
        <xsd:union memberTypes="dms:Text">
          <xsd:simpleType>
            <xsd:restriction base="dms:Choice">
              <xsd:enumeration value="-"/>
            </xsd:restriction>
          </xsd:simpleType>
        </xsd:union>
      </xsd:simpleType>
    </xsd:element>
    <xsd:element name="TaxCatchAll" ma:index="6" nillable="true" ma:displayName="Taxonomy Catch All Column" ma:hidden="true" ma:list="{edef69be-0e46-40c7-ae13-0e62df689cd6}" ma:internalName="TaxCatchAll" ma:showField="CatchAllData" ma:web="9ec753ee-f2dc-4e9b-bec0-d0fb1166dd49">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edef69be-0e46-40c7-ae13-0e62df689cd6}" ma:internalName="TaxCatchAllLabel" ma:readOnly="true" ma:showField="CatchAllDataLabel" ma:web="9ec753ee-f2dc-4e9b-bec0-d0fb1166dd4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27"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Subdivider" ma:index="3" nillable="true" ma:displayName="Subdivider" ma:format="Dropdown" ma:internalName="Subdivider">
      <xsd:simpleType>
        <xsd:union memberTypes="dms:Text">
          <xsd:simpleType>
            <xsd:restriction base="dms:Choice">
              <xsd:enumeration value="-"/>
            </xsd:restriction>
          </xsd:simpleType>
        </xsd:unio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f9782b-c747-4be8-886f-341168625564"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500fe01-343b-4fb9-a1b0-68ac19d62e01">DGE6U7RJ2EFV-5382029-10709</_dlc_DocId>
    <_dlc_DocIdUrl xmlns="6500fe01-343b-4fb9-a1b0-68ac19d62e01">
      <Url>https://australianhrc.sharepoint.com/sites/LegalServicesWorkspace/_layouts/15/DocIdRedir.aspx?ID=DGE6U7RJ2EFV-5382029-10709</Url>
      <Description>DGE6U7RJ2EFV-5382029-10709</Description>
    </_dlc_DocIdUrl>
    <Divider xmlns="6500fe01-343b-4fb9-a1b0-68ac19d62e01">Report</Divider>
    <TaxCatchAll xmlns="6500fe01-343b-4fb9-a1b0-68ac19d62e01"/>
    <TaxKeywordTaxHTField xmlns="6500fe01-343b-4fb9-a1b0-68ac19d62e01">
      <Terms xmlns="http://schemas.microsoft.com/office/infopath/2007/PartnerControls"/>
    </TaxKeywordTaxHTField>
    <Subdivider xmlns="57f1fb52-79b9-4278-9d54-1e5db41bfcda" xsi:nil="true"/>
    <Reportstatus xmlns="0544bb73-b9b2-4315-b463-f353efb89b0b" xsi:nil="true"/>
    <Report_x0020_No_x002e_ xmlns="0544bb73-b9b2-4315-b463-f353efb89b0b" xsi:nil="true"/>
    <Tabled xmlns="0544bb73-b9b2-4315-b463-f353efb89b0b" xsi:nil="true"/>
    <PublishedonAHRCwebsite xmlns="0544bb73-b9b2-4315-b463-f353efb89b0b">true</PublishedonAHRCwebsite>
    <Tablingdate xmlns="0544bb73-b9b2-4315-b463-f353efb89b0b" xsi:nil="true"/>
    <Transmissiondate xmlns="0544bb73-b9b2-4315-b463-f353efb89b0b"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haredContentType xmlns="Microsoft.SharePoint.Taxonomy.ContentTypeSync" SourceId="975c5ac6-a0cc-43ed-b850-4a2ae59237b6" ContentTypeId="0x0101" PreviousValue="false"/>
</file>

<file path=customXml/itemProps1.xml><?xml version="1.0" encoding="utf-8"?>
<ds:datastoreItem xmlns:ds="http://schemas.openxmlformats.org/officeDocument/2006/customXml" ds:itemID="{5B3CDC0F-CDF0-4553-A4A9-EE85A58B7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4bb73-b9b2-4315-b463-f353efb89b0b"/>
    <ds:schemaRef ds:uri="6500fe01-343b-4fb9-a1b0-68ac19d62e01"/>
    <ds:schemaRef ds:uri="57f1fb52-79b9-4278-9d54-1e5db41bfcda"/>
    <ds:schemaRef ds:uri="ccf9782b-c747-4be8-886f-34116862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771588-5D13-4626-9E51-AF3EFFDC7238}">
  <ds:schemaRefs>
    <ds:schemaRef ds:uri="http://schemas.microsoft.com/office/2006/documentManagement/types"/>
    <ds:schemaRef ds:uri="57f1fb52-79b9-4278-9d54-1e5db41bfcda"/>
    <ds:schemaRef ds:uri="ccf9782b-c747-4be8-886f-341168625564"/>
    <ds:schemaRef ds:uri="http://purl.org/dc/terms/"/>
    <ds:schemaRef ds:uri="http://schemas.openxmlformats.org/package/2006/metadata/core-properties"/>
    <ds:schemaRef ds:uri="http://www.w3.org/XML/1998/namespace"/>
    <ds:schemaRef ds:uri="0544bb73-b9b2-4315-b463-f353efb89b0b"/>
    <ds:schemaRef ds:uri="http://purl.org/dc/dcmitype/"/>
    <ds:schemaRef ds:uri="http://purl.org/dc/elements/1.1/"/>
    <ds:schemaRef ds:uri="http://schemas.microsoft.com/office/infopath/2007/PartnerControls"/>
    <ds:schemaRef ds:uri="6500fe01-343b-4fb9-a1b0-68ac19d62e01"/>
    <ds:schemaRef ds:uri="http://schemas.microsoft.com/office/2006/metadata/properties"/>
  </ds:schemaRefs>
</ds:datastoreItem>
</file>

<file path=customXml/itemProps3.xml><?xml version="1.0" encoding="utf-8"?>
<ds:datastoreItem xmlns:ds="http://schemas.openxmlformats.org/officeDocument/2006/customXml" ds:itemID="{00C744A4-6DAF-4582-A414-2F59D0FFE1F4}">
  <ds:schemaRefs>
    <ds:schemaRef ds:uri="http://schemas.microsoft.com/sharepoint/events"/>
  </ds:schemaRefs>
</ds:datastoreItem>
</file>

<file path=customXml/itemProps4.xml><?xml version="1.0" encoding="utf-8"?>
<ds:datastoreItem xmlns:ds="http://schemas.openxmlformats.org/officeDocument/2006/customXml" ds:itemID="{432209A5-C5C4-49F4-B455-1354382037DA}">
  <ds:schemaRefs>
    <ds:schemaRef ds:uri="http://schemas.microsoft.com/sharepoint/v3/contenttype/forms"/>
  </ds:schemaRefs>
</ds:datastoreItem>
</file>

<file path=customXml/itemProps5.xml><?xml version="1.0" encoding="utf-8"?>
<ds:datastoreItem xmlns:ds="http://schemas.openxmlformats.org/officeDocument/2006/customXml" ds:itemID="{AD0E28B3-179A-46C7-8404-A8E1A9B921EF}">
  <ds:schemaRefs>
    <ds:schemaRef ds:uri="http://schemas.openxmlformats.org/officeDocument/2006/bibliography"/>
  </ds:schemaRefs>
</ds:datastoreItem>
</file>

<file path=customXml/itemProps6.xml><?xml version="1.0" encoding="utf-8"?>
<ds:datastoreItem xmlns:ds="http://schemas.openxmlformats.org/officeDocument/2006/customXml" ds:itemID="{D712B43F-AB9C-4479-9FDD-80A5FC162230}">
  <ds:schemaRefs>
    <ds:schemaRef ds:uri="http://schemas.microsoft.com/office/2006/metadata/customXsn"/>
  </ds:schemaRefs>
</ds:datastoreItem>
</file>

<file path=customXml/itemProps7.xml><?xml version="1.0" encoding="utf-8"?>
<ds:datastoreItem xmlns:ds="http://schemas.openxmlformats.org/officeDocument/2006/customXml" ds:itemID="{AA773988-F728-4AC0-995C-C7056F71A77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7660</Words>
  <Characters>43662</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51220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Bronwyn Byrnes</dc:creator>
  <cp:keywords/>
  <cp:lastModifiedBy>Sara Evison-Rose</cp:lastModifiedBy>
  <cp:revision>7</cp:revision>
  <cp:lastPrinted>2021-03-11T00:28:00Z</cp:lastPrinted>
  <dcterms:created xsi:type="dcterms:W3CDTF">2021-06-03T23:10:00Z</dcterms:created>
  <dcterms:modified xsi:type="dcterms:W3CDTF">2021-06-07T05:11:00Z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ocument Type">
    <vt:lpwstr/>
  </property>
  <property fmtid="{D5CDD505-2E9C-101B-9397-08002B2CF9AE}" pid="4" name="ContentTypeId">
    <vt:lpwstr>0x010100258FDF5B15A5C74091762EB145641BD2</vt:lpwstr>
  </property>
  <property fmtid="{D5CDD505-2E9C-101B-9397-08002B2CF9AE}" pid="5" name="Business Unit">
    <vt:lpwstr>Legal Services</vt:lpwstr>
  </property>
  <property fmtid="{D5CDD505-2E9C-101B-9397-08002B2CF9AE}" pid="6" name="Matter Type">
    <vt:lpwstr>Legal Advices</vt:lpwstr>
  </property>
  <property fmtid="{D5CDD505-2E9C-101B-9397-08002B2CF9AE}" pid="7" name="Divider (term set)">
    <vt:lpwstr/>
  </property>
  <property fmtid="{D5CDD505-2E9C-101B-9397-08002B2CF9AE}" pid="8" name="_dlc_DocIdItemGuid">
    <vt:lpwstr>921d870e-29d5-45e2-85e5-931acc3d891a</vt:lpwstr>
  </property>
</Properties>
</file>