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21045" w14:textId="77777777" w:rsidR="00591951" w:rsidRPr="0049532C" w:rsidRDefault="00AE461A" w:rsidP="00591951">
      <w:pPr>
        <w:tabs>
          <w:tab w:val="left" w:pos="3014"/>
        </w:tabs>
        <w:spacing w:after="3000"/>
        <w:rPr>
          <w:rStyle w:val="FootnoteReference"/>
          <w:rFonts w:ascii="Open Sans" w:hAnsi="Open Sans" w:cs="Open Sans"/>
        </w:rPr>
      </w:pPr>
      <w:r w:rsidRPr="0049532C">
        <w:rPr>
          <w:rFonts w:ascii="Open Sans" w:hAnsi="Open Sans" w:cs="Open Sans"/>
          <w:noProof/>
        </w:rPr>
        <mc:AlternateContent>
          <mc:Choice Requires="wps">
            <w:drawing>
              <wp:anchor distT="0" distB="0" distL="114300" distR="114300" simplePos="0" relativeHeight="251657216" behindDoc="0" locked="0" layoutInCell="1" allowOverlap="1" wp14:anchorId="70CA6449" wp14:editId="36C6DF0B">
                <wp:simplePos x="0" y="0"/>
                <wp:positionH relativeFrom="column">
                  <wp:posOffset>2490470</wp:posOffset>
                </wp:positionH>
                <wp:positionV relativeFrom="paragraph">
                  <wp:posOffset>-45085</wp:posOffset>
                </wp:positionV>
                <wp:extent cx="3244215" cy="14859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4215" cy="1485900"/>
                        </a:xfrm>
                        <a:prstGeom prst="rect">
                          <a:avLst/>
                        </a:prstGeom>
                        <a:noFill/>
                        <a:ln w="6350">
                          <a:noFill/>
                        </a:ln>
                        <a:effectLst/>
                      </wps:spPr>
                      <wps:txbx>
                        <w:txbxContent>
                          <w:p w14:paraId="4C1F55EA" w14:textId="77777777" w:rsidR="00DB2C75" w:rsidRDefault="00DB2C75" w:rsidP="00FD01B5">
                            <w:pPr>
                              <w:pStyle w:val="MainTitle"/>
                            </w:pPr>
                            <w:r>
                              <w:t>Commission Internship</w:t>
                            </w:r>
                          </w:p>
                          <w:p w14:paraId="692FCD31" w14:textId="4A13746F" w:rsidR="00B34946" w:rsidRDefault="00DB2C75" w:rsidP="00FD01B5">
                            <w:pPr>
                              <w:pStyle w:val="MainTitle"/>
                            </w:pPr>
                            <w:r>
                              <w:t xml:space="preserve">Program </w:t>
                            </w:r>
                            <w:r w:rsidR="00F727DA">
                              <w:t>202</w:t>
                            </w:r>
                            <w:r w:rsidR="00262F0D">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CA6449" id="_x0000_t202" coordsize="21600,21600" o:spt="202" path="m,l,21600r21600,l21600,xe">
                <v:stroke joinstyle="miter"/>
                <v:path gradientshapeok="t" o:connecttype="rect"/>
              </v:shapetype>
              <v:shape id="Text Box 1" o:spid="_x0000_s1026" type="#_x0000_t202" style="position:absolute;margin-left:196.1pt;margin-top:-3.55pt;width:255.45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a7uPgIAAHkEAAAOAAAAZHJzL2Uyb0RvYy54bWysVEtv2zAMvg/YfxB0X/xo0rVGnCJrkWFA&#10;0BZIhp4VWYqNWaImKbG7Xz9KdtKg22nYRabEj8+P9PyuVy05Cusa0CXNJiklQnOoGr0v6fft6tMN&#10;Jc4zXbEWtCjpq3D0bvHxw7wzhcihhrYSlqAT7YrOlLT23hRJ4ngtFHMTMEKjUoJVzOPV7pPKsg69&#10;qzbJ0/Q66cBWxgIXzuHrw6Cki+hfSsH9k5ROeNKWFHPz8bTx3IUzWcxZsbfM1A0f02D/kIVijcag&#10;Z1cPzDNysM0frlTDLTiQfsJBJSBlw0WsAavJ0nfVbGpmRKwFm+PMuU3u/7nlj8dnS5qqpDklmimk&#10;aCt6T75AT7LQnc64AkEbgzDf4zOyHCt1Zg38h0NIcoEZDByiQzd6aVX4Yp0EDZGA13PTQxSOj1f5&#10;dJpnM0o46rLpzew2jbQkb+bGOv9VgCJBKKlFVmMK7Lh2PiTAihMkRNOwato2Mttq0pX0+mqWRoOz&#10;Bi1aHbAizsjoJtQxpB4k3+/6sQE7qF6xfgvD/DjDVw2msmbOPzOLA4OV4RL4JzxkCxgSRomSGuyv&#10;v70HPPKIWko6HMCSup8HZgUl7TeNDN9m02mY2HiZzj7neLGXmt2lRh/UPeCMZ7huhkcx4H17EqUF&#10;9YK7sgxRUcU0x9gl9Sfx3g9rgbvGxXIZQTijhvm13hh+oj00etu/MGtGNjwS+QinUWXFO1IG7EDL&#10;8uBBNpGx0OChq+P84HxHIsddDAt0eY+otz/G4jcAAAD//wMAUEsDBBQABgAIAAAAIQCMItpg4gAA&#10;AAoBAAAPAAAAZHJzL2Rvd25yZXYueG1sTI9NT8JAEIbvJv6HzZh4gy1LRFq6JaQJMTF6ALl423aH&#10;tmE/aneB6q93POFtJvPknefN16M17IJD6LyTMJsmwNDVXneukXD42E6WwEJUTivjHUr4xgDr4v4u&#10;V5n2V7fDyz42jEJcyJSENsY+4zzULVoVpr5HR7ejH6yKtA4N14O6Urg1XCTJglvVOfrQqh7LFuvT&#10;/mwlvJbbd7WrhF3+mPLl7bjpvw6fT1I+PoybFbCIY7zB8KdP6lCQU+XPTgdmJMxTIQiVMHmeASMg&#10;TeY0VBKEWKTAi5z/r1D8AgAA//8DAFBLAQItABQABgAIAAAAIQC2gziS/gAAAOEBAAATAAAAAAAA&#10;AAAAAAAAAAAAAABbQ29udGVudF9UeXBlc10ueG1sUEsBAi0AFAAGAAgAAAAhADj9If/WAAAAlAEA&#10;AAsAAAAAAAAAAAAAAAAALwEAAF9yZWxzLy5yZWxzUEsBAi0AFAAGAAgAAAAhAC8Rru4+AgAAeQQA&#10;AA4AAAAAAAAAAAAAAAAALgIAAGRycy9lMm9Eb2MueG1sUEsBAi0AFAAGAAgAAAAhAIwi2mDiAAAA&#10;CgEAAA8AAAAAAAAAAAAAAAAAmAQAAGRycy9kb3ducmV2LnhtbFBLBQYAAAAABAAEAPMAAACnBQAA&#10;AAA=&#10;" filled="f" stroked="f" strokeweight=".5pt">
                <v:textbox>
                  <w:txbxContent>
                    <w:p w14:paraId="4C1F55EA" w14:textId="77777777" w:rsidR="00DB2C75" w:rsidRDefault="00DB2C75" w:rsidP="00FD01B5">
                      <w:pPr>
                        <w:pStyle w:val="MainTitle"/>
                      </w:pPr>
                      <w:r>
                        <w:t>Commission Internship</w:t>
                      </w:r>
                    </w:p>
                    <w:p w14:paraId="692FCD31" w14:textId="4A13746F" w:rsidR="00B34946" w:rsidRDefault="00DB2C75" w:rsidP="00FD01B5">
                      <w:pPr>
                        <w:pStyle w:val="MainTitle"/>
                      </w:pPr>
                      <w:r>
                        <w:t xml:space="preserve">Program </w:t>
                      </w:r>
                      <w:r w:rsidR="00F727DA">
                        <w:t>202</w:t>
                      </w:r>
                      <w:r w:rsidR="00262F0D">
                        <w:t>1</w:t>
                      </w:r>
                    </w:p>
                  </w:txbxContent>
                </v:textbox>
              </v:shape>
            </w:pict>
          </mc:Fallback>
        </mc:AlternateContent>
      </w:r>
      <w:r w:rsidRPr="0049532C">
        <w:rPr>
          <w:rFonts w:ascii="Open Sans" w:hAnsi="Open Sans" w:cs="Open Sans"/>
          <w:noProof/>
        </w:rPr>
        <mc:AlternateContent>
          <mc:Choice Requires="wps">
            <w:drawing>
              <wp:anchor distT="0" distB="0" distL="114300" distR="114300" simplePos="0" relativeHeight="251658240" behindDoc="0" locked="0" layoutInCell="1" allowOverlap="1" wp14:anchorId="1451A053" wp14:editId="37A16A09">
                <wp:simplePos x="0" y="0"/>
                <wp:positionH relativeFrom="column">
                  <wp:posOffset>1395095</wp:posOffset>
                </wp:positionH>
                <wp:positionV relativeFrom="paragraph">
                  <wp:posOffset>1548765</wp:posOffset>
                </wp:positionV>
                <wp:extent cx="4339590" cy="3917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9590" cy="391795"/>
                        </a:xfrm>
                        <a:prstGeom prst="rect">
                          <a:avLst/>
                        </a:prstGeom>
                        <a:noFill/>
                        <a:ln w="6350">
                          <a:noFill/>
                        </a:ln>
                        <a:effectLst/>
                      </wps:spPr>
                      <wps:txbx>
                        <w:txbxContent>
                          <w:p w14:paraId="4AB54149" w14:textId="036AB321" w:rsidR="00B34946" w:rsidRPr="00B74219" w:rsidRDefault="001A2795" w:rsidP="00A11307">
                            <w:pPr>
                              <w:pStyle w:val="Subtitle"/>
                            </w:pPr>
                            <w:bookmarkStart w:id="0" w:name="_Toc427914208"/>
                            <w:r>
                              <w:t xml:space="preserve"> </w:t>
                            </w:r>
                            <w:bookmarkStart w:id="1" w:name="_Toc68611821"/>
                            <w:bookmarkEnd w:id="0"/>
                            <w:r w:rsidR="00F3487B">
                              <w:t>APRIL</w:t>
                            </w:r>
                            <w:r w:rsidR="00C34CC2">
                              <w:t xml:space="preserve"> 2021</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1A053" id="Text Box 3" o:spid="_x0000_s1027" type="#_x0000_t202" style="position:absolute;margin-left:109.85pt;margin-top:121.95pt;width:341.7pt;height:3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1sSQAIAAH8EAAAOAAAAZHJzL2Uyb0RvYy54bWysVN9v2jAQfp+0/8Hy+wgh0I6IULFWTJNQ&#10;WwmmPhvHJtFin2cbku6v39khFHV7mvbinO8+36/vLou7TjXkJKyrQRc0HY0pEZpDWetDQb/v1p8+&#10;U+I80yVrQIuCvgpH75YfPyxak4sJVNCUwhJ0ol3emoJW3ps8SRyvhGJuBEZoNEqwinm82kNSWtai&#10;d9Ukk/H4JmnBlsYCF86h9qE30mX0L6Xg/klKJzxpCoq5+XjaeO7DmSwXLD9YZqqan9Ng/5CFYrXG&#10;oBdXD8wzcrT1H65UzS04kH7EQSUgZc1FrAGrScfvqtlWzIhYCzbHmUub3P9zyx9Pz5bUZUEzSjRT&#10;SNFOdJ58gY5koTutcTmCtgZhvkM1shwrdWYD/IdDSHKF6R84RIdudNKq8MU6CT5EAl4vTQ9ROCqn&#10;WTafzdHE0ZbN09v5LMRN3l4b6/xXAYoEoaAWSY0ZsNPG+R46QEIwDeu6aVDP8kaTtqA32WwcH1ws&#10;6LzRASDiiJzdhDL6zIPku30XG5MObdhD+YpdsNBPkTN8XWNGG+b8M7M4NlgEroJ/wkM2gJHhLFFS&#10;gf31N33AI5topaTFMSyo+3lkVlDSfNPI8zydTsPcxst0djvBi7227K8t+qjuASc9xaUzPIoB75tB&#10;lBbUC27MKkRFE9McYxfUD+K975cDN46L1SqCcFIN8xu9NXwgP/R7170wa86keKTzEYaBZfk7bnps&#10;z87q6EHWkbjQ576r5ynCKY/UnzcyrNH1PaLe/hvL3wAAAP//AwBQSwMEFAAGAAgAAAAhACRlxozj&#10;AAAACwEAAA8AAABkcnMvZG93bnJldi54bWxMj8FOwzAMhu9IvENkJG4sacvGWppOU6UJCcFhYxdu&#10;aZO1FY1Tmmwre3q8E9xs+dPv789Xk+3ZyYy+cyghmglgBmunO2wk7D82D0tgPijUqndoJPwYD6vi&#10;9iZXmXZn3JrTLjSMQtBnSkIbwpBx7uvWWOVnbjBIt4MbrQq0jg3XozpTuO15LMSCW9UhfWjVYMrW&#10;1F+7o5XwWm7e1baK7fLSly9vh/Xwvf+cS3l/N62fgQUzhT8YrvqkDgU5Ve6I2rNeQhylT4TS8Jik&#10;wIhIRRIBqyQkYr4AXuT8f4fiFwAA//8DAFBLAQItABQABgAIAAAAIQC2gziS/gAAAOEBAAATAAAA&#10;AAAAAAAAAAAAAAAAAABbQ29udGVudF9UeXBlc10ueG1sUEsBAi0AFAAGAAgAAAAhADj9If/WAAAA&#10;lAEAAAsAAAAAAAAAAAAAAAAALwEAAF9yZWxzLy5yZWxzUEsBAi0AFAAGAAgAAAAhAPYTWxJAAgAA&#10;fwQAAA4AAAAAAAAAAAAAAAAALgIAAGRycy9lMm9Eb2MueG1sUEsBAi0AFAAGAAgAAAAhACRlxozj&#10;AAAACwEAAA8AAAAAAAAAAAAAAAAAmgQAAGRycy9kb3ducmV2LnhtbFBLBQYAAAAABAAEAPMAAACq&#10;BQAAAAA=&#10;" filled="f" stroked="f" strokeweight=".5pt">
                <v:textbox>
                  <w:txbxContent>
                    <w:p w14:paraId="4AB54149" w14:textId="036AB321" w:rsidR="00B34946" w:rsidRPr="00B74219" w:rsidRDefault="001A2795" w:rsidP="00A11307">
                      <w:pPr>
                        <w:pStyle w:val="Subtitle"/>
                      </w:pPr>
                      <w:bookmarkStart w:id="2" w:name="_Toc427914208"/>
                      <w:r>
                        <w:t xml:space="preserve"> </w:t>
                      </w:r>
                      <w:bookmarkStart w:id="3" w:name="_Toc68611821"/>
                      <w:bookmarkEnd w:id="2"/>
                      <w:r w:rsidR="00F3487B">
                        <w:t>APRIL</w:t>
                      </w:r>
                      <w:r w:rsidR="00C34CC2">
                        <w:t xml:space="preserve"> 2021</w:t>
                      </w:r>
                      <w:bookmarkEnd w:id="3"/>
                    </w:p>
                  </w:txbxContent>
                </v:textbox>
              </v:shape>
            </w:pict>
          </mc:Fallback>
        </mc:AlternateContent>
      </w:r>
    </w:p>
    <w:p w14:paraId="4016D872" w14:textId="77777777" w:rsidR="00591951" w:rsidRPr="0049532C" w:rsidRDefault="00591951" w:rsidP="00591951">
      <w:pPr>
        <w:pStyle w:val="MainTitle"/>
        <w:rPr>
          <w:rFonts w:ascii="Open Sans" w:hAnsi="Open Sans" w:cs="Open Sans"/>
          <w:sz w:val="44"/>
          <w:szCs w:val="44"/>
        </w:rPr>
      </w:pPr>
    </w:p>
    <w:p w14:paraId="477A5BCA" w14:textId="77777777" w:rsidR="00B924E6" w:rsidRPr="0049532C" w:rsidRDefault="00B924E6" w:rsidP="00E26B28">
      <w:pPr>
        <w:rPr>
          <w:rFonts w:ascii="Open Sans" w:hAnsi="Open Sans" w:cs="Open Sans"/>
        </w:rPr>
        <w:sectPr w:rsidR="00B924E6" w:rsidRPr="0049532C" w:rsidSect="00B24B1D">
          <w:headerReference w:type="even" r:id="rId8"/>
          <w:headerReference w:type="default" r:id="rId9"/>
          <w:footerReference w:type="default" r:id="rId10"/>
          <w:headerReference w:type="first" r:id="rId11"/>
          <w:footerReference w:type="first" r:id="rId12"/>
          <w:type w:val="continuous"/>
          <w:pgSz w:w="11906" w:h="16838" w:code="9"/>
          <w:pgMar w:top="228" w:right="1700" w:bottom="1134" w:left="1418" w:header="277" w:footer="415" w:gutter="0"/>
          <w:cols w:space="708"/>
          <w:titlePg/>
          <w:docGrid w:linePitch="360"/>
        </w:sectPr>
      </w:pPr>
      <w:bookmarkStart w:id="2" w:name="_Toc209316062"/>
      <w:bookmarkEnd w:id="2"/>
    </w:p>
    <w:p w14:paraId="3C202E13" w14:textId="77777777" w:rsidR="00DB2C75" w:rsidRPr="0049532C" w:rsidRDefault="00DB2C75">
      <w:pPr>
        <w:pStyle w:val="TOCHeading"/>
        <w:rPr>
          <w:rFonts w:ascii="Open Sans" w:hAnsi="Open Sans" w:cs="Open Sans"/>
        </w:rPr>
      </w:pPr>
      <w:r w:rsidRPr="0049532C">
        <w:rPr>
          <w:rFonts w:ascii="Open Sans" w:hAnsi="Open Sans" w:cs="Open Sans"/>
        </w:rPr>
        <w:lastRenderedPageBreak/>
        <w:t>Contents</w:t>
      </w:r>
    </w:p>
    <w:p w14:paraId="36D8B73D" w14:textId="53C5F785" w:rsidR="00F3487B" w:rsidRDefault="00DB2C75">
      <w:pPr>
        <w:pStyle w:val="TOC2"/>
        <w:rPr>
          <w:rFonts w:asciiTheme="minorHAnsi" w:eastAsiaTheme="minorEastAsia" w:hAnsiTheme="minorHAnsi" w:cstheme="minorBidi"/>
          <w:b w:val="0"/>
          <w:i w:val="0"/>
          <w:sz w:val="22"/>
          <w:szCs w:val="22"/>
        </w:rPr>
      </w:pPr>
      <w:r w:rsidRPr="0049532C">
        <w:rPr>
          <w:rFonts w:ascii="Open Sans" w:hAnsi="Open Sans" w:cs="Open Sans"/>
        </w:rPr>
        <w:fldChar w:fldCharType="begin"/>
      </w:r>
      <w:r w:rsidRPr="0049532C">
        <w:rPr>
          <w:rFonts w:ascii="Open Sans" w:hAnsi="Open Sans" w:cs="Open Sans"/>
        </w:rPr>
        <w:instrText xml:space="preserve"> TOC \o "1-3" \h \z \u </w:instrText>
      </w:r>
      <w:r w:rsidRPr="0049532C">
        <w:rPr>
          <w:rFonts w:ascii="Open Sans" w:hAnsi="Open Sans" w:cs="Open Sans"/>
        </w:rPr>
        <w:fldChar w:fldCharType="separate"/>
      </w:r>
      <w:hyperlink r:id="rId13" w:anchor="_Toc68611821" w:history="1">
        <w:r w:rsidR="00F3487B" w:rsidRPr="000649D5">
          <w:rPr>
            <w:rStyle w:val="Hyperlink"/>
          </w:rPr>
          <w:t>APRIL 2021</w:t>
        </w:r>
        <w:r w:rsidR="00F3487B">
          <w:rPr>
            <w:webHidden/>
          </w:rPr>
          <w:tab/>
        </w:r>
        <w:r w:rsidR="00F3487B">
          <w:rPr>
            <w:webHidden/>
          </w:rPr>
          <w:fldChar w:fldCharType="begin"/>
        </w:r>
        <w:r w:rsidR="00F3487B">
          <w:rPr>
            <w:webHidden/>
          </w:rPr>
          <w:instrText xml:space="preserve"> PAGEREF _Toc68611821 \h </w:instrText>
        </w:r>
        <w:r w:rsidR="00F3487B">
          <w:rPr>
            <w:webHidden/>
          </w:rPr>
        </w:r>
        <w:r w:rsidR="00F3487B">
          <w:rPr>
            <w:webHidden/>
          </w:rPr>
          <w:fldChar w:fldCharType="separate"/>
        </w:r>
        <w:r w:rsidR="00F3487B">
          <w:rPr>
            <w:webHidden/>
          </w:rPr>
          <w:t>1</w:t>
        </w:r>
        <w:r w:rsidR="00F3487B">
          <w:rPr>
            <w:webHidden/>
          </w:rPr>
          <w:fldChar w:fldCharType="end"/>
        </w:r>
      </w:hyperlink>
    </w:p>
    <w:p w14:paraId="32FA80DE" w14:textId="1712526C" w:rsidR="00F3487B" w:rsidRDefault="008038DD">
      <w:pPr>
        <w:pStyle w:val="TOC1"/>
        <w:rPr>
          <w:rFonts w:asciiTheme="minorHAnsi" w:eastAsiaTheme="minorEastAsia" w:hAnsiTheme="minorHAnsi" w:cstheme="minorBidi"/>
          <w:b w:val="0"/>
          <w:szCs w:val="22"/>
        </w:rPr>
      </w:pPr>
      <w:hyperlink w:anchor="_Toc68611822" w:history="1">
        <w:r w:rsidR="00F3487B" w:rsidRPr="000649D5">
          <w:rPr>
            <w:rStyle w:val="Hyperlink"/>
            <w:rFonts w:ascii="Open Sans" w:hAnsi="Open Sans" w:cs="Open Sans"/>
          </w:rPr>
          <w:t>1.</w:t>
        </w:r>
        <w:r w:rsidR="00F3487B">
          <w:rPr>
            <w:rFonts w:asciiTheme="minorHAnsi" w:eastAsiaTheme="minorEastAsia" w:hAnsiTheme="minorHAnsi" w:cstheme="minorBidi"/>
            <w:b w:val="0"/>
            <w:szCs w:val="22"/>
          </w:rPr>
          <w:tab/>
        </w:r>
        <w:r w:rsidR="00F3487B" w:rsidRPr="000649D5">
          <w:rPr>
            <w:rStyle w:val="Hyperlink"/>
            <w:rFonts w:ascii="Open Sans" w:hAnsi="Open Sans" w:cs="Open Sans"/>
          </w:rPr>
          <w:t>Introduction</w:t>
        </w:r>
        <w:r w:rsidR="00F3487B">
          <w:rPr>
            <w:webHidden/>
          </w:rPr>
          <w:tab/>
        </w:r>
        <w:r w:rsidR="00F3487B">
          <w:rPr>
            <w:webHidden/>
          </w:rPr>
          <w:fldChar w:fldCharType="begin"/>
        </w:r>
        <w:r w:rsidR="00F3487B">
          <w:rPr>
            <w:webHidden/>
          </w:rPr>
          <w:instrText xml:space="preserve"> PAGEREF _Toc68611822 \h </w:instrText>
        </w:r>
        <w:r w:rsidR="00F3487B">
          <w:rPr>
            <w:webHidden/>
          </w:rPr>
        </w:r>
        <w:r w:rsidR="00F3487B">
          <w:rPr>
            <w:webHidden/>
          </w:rPr>
          <w:fldChar w:fldCharType="separate"/>
        </w:r>
        <w:r w:rsidR="00F3487B">
          <w:rPr>
            <w:webHidden/>
          </w:rPr>
          <w:t>3</w:t>
        </w:r>
        <w:r w:rsidR="00F3487B">
          <w:rPr>
            <w:webHidden/>
          </w:rPr>
          <w:fldChar w:fldCharType="end"/>
        </w:r>
      </w:hyperlink>
    </w:p>
    <w:p w14:paraId="4F2E9918" w14:textId="1FDB3FC1" w:rsidR="00F3487B" w:rsidRDefault="008038DD">
      <w:pPr>
        <w:pStyle w:val="TOC1"/>
        <w:rPr>
          <w:rFonts w:asciiTheme="minorHAnsi" w:eastAsiaTheme="minorEastAsia" w:hAnsiTheme="minorHAnsi" w:cstheme="minorBidi"/>
          <w:b w:val="0"/>
          <w:szCs w:val="22"/>
        </w:rPr>
      </w:pPr>
      <w:hyperlink w:anchor="_Toc68611823" w:history="1">
        <w:r w:rsidR="00F3487B" w:rsidRPr="000649D5">
          <w:rPr>
            <w:rStyle w:val="Hyperlink"/>
            <w:rFonts w:ascii="Open Sans" w:hAnsi="Open Sans" w:cs="Open Sans"/>
          </w:rPr>
          <w:t>2.</w:t>
        </w:r>
        <w:r w:rsidR="00F3487B">
          <w:rPr>
            <w:rFonts w:asciiTheme="minorHAnsi" w:eastAsiaTheme="minorEastAsia" w:hAnsiTheme="minorHAnsi" w:cstheme="minorBidi"/>
            <w:b w:val="0"/>
            <w:szCs w:val="22"/>
          </w:rPr>
          <w:tab/>
        </w:r>
        <w:r w:rsidR="00F3487B" w:rsidRPr="000649D5">
          <w:rPr>
            <w:rStyle w:val="Hyperlink"/>
            <w:rFonts w:ascii="Open Sans" w:hAnsi="Open Sans" w:cs="Open Sans"/>
          </w:rPr>
          <w:t>Eligibility to apply</w:t>
        </w:r>
        <w:r w:rsidR="00F3487B">
          <w:rPr>
            <w:webHidden/>
          </w:rPr>
          <w:tab/>
        </w:r>
        <w:r w:rsidR="00F3487B">
          <w:rPr>
            <w:webHidden/>
          </w:rPr>
          <w:fldChar w:fldCharType="begin"/>
        </w:r>
        <w:r w:rsidR="00F3487B">
          <w:rPr>
            <w:webHidden/>
          </w:rPr>
          <w:instrText xml:space="preserve"> PAGEREF _Toc68611823 \h </w:instrText>
        </w:r>
        <w:r w:rsidR="00F3487B">
          <w:rPr>
            <w:webHidden/>
          </w:rPr>
        </w:r>
        <w:r w:rsidR="00F3487B">
          <w:rPr>
            <w:webHidden/>
          </w:rPr>
          <w:fldChar w:fldCharType="separate"/>
        </w:r>
        <w:r w:rsidR="00F3487B">
          <w:rPr>
            <w:webHidden/>
          </w:rPr>
          <w:t>3</w:t>
        </w:r>
        <w:r w:rsidR="00F3487B">
          <w:rPr>
            <w:webHidden/>
          </w:rPr>
          <w:fldChar w:fldCharType="end"/>
        </w:r>
      </w:hyperlink>
    </w:p>
    <w:p w14:paraId="49B3FC65" w14:textId="0D9F88BC" w:rsidR="00F3487B" w:rsidRDefault="008038DD">
      <w:pPr>
        <w:pStyle w:val="TOC1"/>
        <w:rPr>
          <w:rFonts w:asciiTheme="minorHAnsi" w:eastAsiaTheme="minorEastAsia" w:hAnsiTheme="minorHAnsi" w:cstheme="minorBidi"/>
          <w:b w:val="0"/>
          <w:szCs w:val="22"/>
        </w:rPr>
      </w:pPr>
      <w:hyperlink w:anchor="_Toc68611824" w:history="1">
        <w:r w:rsidR="00F3487B" w:rsidRPr="000649D5">
          <w:rPr>
            <w:rStyle w:val="Hyperlink"/>
            <w:rFonts w:ascii="Open Sans" w:hAnsi="Open Sans" w:cs="Open Sans"/>
          </w:rPr>
          <w:t>4.</w:t>
        </w:r>
        <w:r w:rsidR="00F3487B">
          <w:rPr>
            <w:rFonts w:asciiTheme="minorHAnsi" w:eastAsiaTheme="minorEastAsia" w:hAnsiTheme="minorHAnsi" w:cstheme="minorBidi"/>
            <w:b w:val="0"/>
            <w:szCs w:val="22"/>
          </w:rPr>
          <w:tab/>
        </w:r>
        <w:r w:rsidR="00F3487B" w:rsidRPr="000649D5">
          <w:rPr>
            <w:rStyle w:val="Hyperlink"/>
            <w:rFonts w:ascii="Open Sans" w:hAnsi="Open Sans" w:cs="Open Sans"/>
          </w:rPr>
          <w:t>Application process</w:t>
        </w:r>
        <w:r w:rsidR="00F3487B">
          <w:rPr>
            <w:webHidden/>
          </w:rPr>
          <w:tab/>
        </w:r>
        <w:r w:rsidR="00F3487B">
          <w:rPr>
            <w:webHidden/>
          </w:rPr>
          <w:fldChar w:fldCharType="begin"/>
        </w:r>
        <w:r w:rsidR="00F3487B">
          <w:rPr>
            <w:webHidden/>
          </w:rPr>
          <w:instrText xml:space="preserve"> PAGEREF _Toc68611824 \h </w:instrText>
        </w:r>
        <w:r w:rsidR="00F3487B">
          <w:rPr>
            <w:webHidden/>
          </w:rPr>
        </w:r>
        <w:r w:rsidR="00F3487B">
          <w:rPr>
            <w:webHidden/>
          </w:rPr>
          <w:fldChar w:fldCharType="separate"/>
        </w:r>
        <w:r w:rsidR="00F3487B">
          <w:rPr>
            <w:webHidden/>
          </w:rPr>
          <w:t>4</w:t>
        </w:r>
        <w:r w:rsidR="00F3487B">
          <w:rPr>
            <w:webHidden/>
          </w:rPr>
          <w:fldChar w:fldCharType="end"/>
        </w:r>
      </w:hyperlink>
    </w:p>
    <w:p w14:paraId="18E67DE5" w14:textId="2D683CAA" w:rsidR="00F3487B" w:rsidRDefault="008038DD">
      <w:pPr>
        <w:pStyle w:val="TOC1"/>
        <w:rPr>
          <w:rFonts w:asciiTheme="minorHAnsi" w:eastAsiaTheme="minorEastAsia" w:hAnsiTheme="minorHAnsi" w:cstheme="minorBidi"/>
          <w:b w:val="0"/>
          <w:szCs w:val="22"/>
        </w:rPr>
      </w:pPr>
      <w:hyperlink w:anchor="_Toc68611825" w:history="1">
        <w:r w:rsidR="00F3487B" w:rsidRPr="000649D5">
          <w:rPr>
            <w:rStyle w:val="Hyperlink"/>
            <w:rFonts w:ascii="Open Sans" w:hAnsi="Open Sans" w:cs="Open Sans"/>
          </w:rPr>
          <w:t>5.</w:t>
        </w:r>
        <w:r w:rsidR="00F3487B">
          <w:rPr>
            <w:rFonts w:asciiTheme="minorHAnsi" w:eastAsiaTheme="minorEastAsia" w:hAnsiTheme="minorHAnsi" w:cstheme="minorBidi"/>
            <w:b w:val="0"/>
            <w:szCs w:val="22"/>
          </w:rPr>
          <w:tab/>
        </w:r>
        <w:r w:rsidR="00F3487B" w:rsidRPr="000649D5">
          <w:rPr>
            <w:rStyle w:val="Hyperlink"/>
            <w:rFonts w:ascii="Open Sans" w:hAnsi="Open Sans" w:cs="Open Sans"/>
          </w:rPr>
          <w:t>What will interns do whilst at the Commission?</w:t>
        </w:r>
        <w:r w:rsidR="00F3487B">
          <w:rPr>
            <w:webHidden/>
          </w:rPr>
          <w:tab/>
        </w:r>
        <w:r w:rsidR="00F3487B">
          <w:rPr>
            <w:webHidden/>
          </w:rPr>
          <w:fldChar w:fldCharType="begin"/>
        </w:r>
        <w:r w:rsidR="00F3487B">
          <w:rPr>
            <w:webHidden/>
          </w:rPr>
          <w:instrText xml:space="preserve"> PAGEREF _Toc68611825 \h </w:instrText>
        </w:r>
        <w:r w:rsidR="00F3487B">
          <w:rPr>
            <w:webHidden/>
          </w:rPr>
        </w:r>
        <w:r w:rsidR="00F3487B">
          <w:rPr>
            <w:webHidden/>
          </w:rPr>
          <w:fldChar w:fldCharType="separate"/>
        </w:r>
        <w:r w:rsidR="00F3487B">
          <w:rPr>
            <w:webHidden/>
          </w:rPr>
          <w:t>6</w:t>
        </w:r>
        <w:r w:rsidR="00F3487B">
          <w:rPr>
            <w:webHidden/>
          </w:rPr>
          <w:fldChar w:fldCharType="end"/>
        </w:r>
      </w:hyperlink>
    </w:p>
    <w:p w14:paraId="5D786D71" w14:textId="62169D25" w:rsidR="00F3487B" w:rsidRDefault="008038DD">
      <w:pPr>
        <w:pStyle w:val="TOC1"/>
        <w:rPr>
          <w:rFonts w:asciiTheme="minorHAnsi" w:eastAsiaTheme="minorEastAsia" w:hAnsiTheme="minorHAnsi" w:cstheme="minorBidi"/>
          <w:b w:val="0"/>
          <w:szCs w:val="22"/>
        </w:rPr>
      </w:pPr>
      <w:hyperlink w:anchor="_Toc68611826" w:history="1">
        <w:r w:rsidR="00F3487B" w:rsidRPr="000649D5">
          <w:rPr>
            <w:rStyle w:val="Hyperlink"/>
            <w:rFonts w:ascii="Open Sans" w:hAnsi="Open Sans" w:cs="Open Sans"/>
          </w:rPr>
          <w:t>6.</w:t>
        </w:r>
        <w:r w:rsidR="00F3487B">
          <w:rPr>
            <w:rFonts w:asciiTheme="minorHAnsi" w:eastAsiaTheme="minorEastAsia" w:hAnsiTheme="minorHAnsi" w:cstheme="minorBidi"/>
            <w:b w:val="0"/>
            <w:szCs w:val="22"/>
          </w:rPr>
          <w:tab/>
        </w:r>
        <w:r w:rsidR="00F3487B" w:rsidRPr="000649D5">
          <w:rPr>
            <w:rStyle w:val="Hyperlink"/>
            <w:rFonts w:ascii="Open Sans" w:hAnsi="Open Sans" w:cs="Open Sans"/>
          </w:rPr>
          <w:t>How will interns be supported whilst at the Commission?</w:t>
        </w:r>
        <w:r w:rsidR="00F3487B">
          <w:rPr>
            <w:webHidden/>
          </w:rPr>
          <w:tab/>
        </w:r>
        <w:r w:rsidR="00F3487B">
          <w:rPr>
            <w:webHidden/>
          </w:rPr>
          <w:fldChar w:fldCharType="begin"/>
        </w:r>
        <w:r w:rsidR="00F3487B">
          <w:rPr>
            <w:webHidden/>
          </w:rPr>
          <w:instrText xml:space="preserve"> PAGEREF _Toc68611826 \h </w:instrText>
        </w:r>
        <w:r w:rsidR="00F3487B">
          <w:rPr>
            <w:webHidden/>
          </w:rPr>
        </w:r>
        <w:r w:rsidR="00F3487B">
          <w:rPr>
            <w:webHidden/>
          </w:rPr>
          <w:fldChar w:fldCharType="separate"/>
        </w:r>
        <w:r w:rsidR="00F3487B">
          <w:rPr>
            <w:webHidden/>
          </w:rPr>
          <w:t>6</w:t>
        </w:r>
        <w:r w:rsidR="00F3487B">
          <w:rPr>
            <w:webHidden/>
          </w:rPr>
          <w:fldChar w:fldCharType="end"/>
        </w:r>
      </w:hyperlink>
    </w:p>
    <w:p w14:paraId="700B6B2E" w14:textId="0BDD6C9B" w:rsidR="00F3487B" w:rsidRDefault="008038DD">
      <w:pPr>
        <w:pStyle w:val="TOC1"/>
        <w:rPr>
          <w:rFonts w:asciiTheme="minorHAnsi" w:eastAsiaTheme="minorEastAsia" w:hAnsiTheme="minorHAnsi" w:cstheme="minorBidi"/>
          <w:b w:val="0"/>
          <w:szCs w:val="22"/>
        </w:rPr>
      </w:pPr>
      <w:hyperlink w:anchor="_Toc68611827" w:history="1">
        <w:r w:rsidR="00F3487B" w:rsidRPr="000649D5">
          <w:rPr>
            <w:rStyle w:val="Hyperlink"/>
            <w:rFonts w:ascii="Open Sans" w:hAnsi="Open Sans" w:cs="Open Sans"/>
          </w:rPr>
          <w:t>7.</w:t>
        </w:r>
        <w:r w:rsidR="00F3487B">
          <w:rPr>
            <w:rFonts w:asciiTheme="minorHAnsi" w:eastAsiaTheme="minorEastAsia" w:hAnsiTheme="minorHAnsi" w:cstheme="minorBidi"/>
            <w:b w:val="0"/>
            <w:szCs w:val="22"/>
          </w:rPr>
          <w:tab/>
        </w:r>
        <w:r w:rsidR="00F3487B" w:rsidRPr="000649D5">
          <w:rPr>
            <w:rStyle w:val="Hyperlink"/>
            <w:rFonts w:ascii="Open Sans" w:hAnsi="Open Sans" w:cs="Open Sans"/>
          </w:rPr>
          <w:t>How is the internship structured?</w:t>
        </w:r>
        <w:r w:rsidR="00F3487B">
          <w:rPr>
            <w:webHidden/>
          </w:rPr>
          <w:tab/>
        </w:r>
        <w:r w:rsidR="00F3487B">
          <w:rPr>
            <w:webHidden/>
          </w:rPr>
          <w:fldChar w:fldCharType="begin"/>
        </w:r>
        <w:r w:rsidR="00F3487B">
          <w:rPr>
            <w:webHidden/>
          </w:rPr>
          <w:instrText xml:space="preserve"> PAGEREF _Toc68611827 \h </w:instrText>
        </w:r>
        <w:r w:rsidR="00F3487B">
          <w:rPr>
            <w:webHidden/>
          </w:rPr>
        </w:r>
        <w:r w:rsidR="00F3487B">
          <w:rPr>
            <w:webHidden/>
          </w:rPr>
          <w:fldChar w:fldCharType="separate"/>
        </w:r>
        <w:r w:rsidR="00F3487B">
          <w:rPr>
            <w:webHidden/>
          </w:rPr>
          <w:t>7</w:t>
        </w:r>
        <w:r w:rsidR="00F3487B">
          <w:rPr>
            <w:webHidden/>
          </w:rPr>
          <w:fldChar w:fldCharType="end"/>
        </w:r>
      </w:hyperlink>
    </w:p>
    <w:p w14:paraId="011BA978" w14:textId="49873719" w:rsidR="00F3487B" w:rsidRDefault="008038DD">
      <w:pPr>
        <w:pStyle w:val="TOC1"/>
        <w:rPr>
          <w:rFonts w:asciiTheme="minorHAnsi" w:eastAsiaTheme="minorEastAsia" w:hAnsiTheme="minorHAnsi" w:cstheme="minorBidi"/>
          <w:b w:val="0"/>
          <w:szCs w:val="22"/>
        </w:rPr>
      </w:pPr>
      <w:hyperlink w:anchor="_Toc68611828" w:history="1">
        <w:r w:rsidR="00F3487B" w:rsidRPr="000649D5">
          <w:rPr>
            <w:rStyle w:val="Hyperlink"/>
            <w:rFonts w:ascii="Open Sans" w:hAnsi="Open Sans" w:cs="Open Sans"/>
          </w:rPr>
          <w:t>8.</w:t>
        </w:r>
        <w:r w:rsidR="00F3487B">
          <w:rPr>
            <w:rFonts w:asciiTheme="minorHAnsi" w:eastAsiaTheme="minorEastAsia" w:hAnsiTheme="minorHAnsi" w:cstheme="minorBidi"/>
            <w:b w:val="0"/>
            <w:szCs w:val="22"/>
          </w:rPr>
          <w:tab/>
        </w:r>
        <w:r w:rsidR="00F3487B" w:rsidRPr="000649D5">
          <w:rPr>
            <w:rStyle w:val="Hyperlink"/>
            <w:rFonts w:ascii="Open Sans" w:hAnsi="Open Sans" w:cs="Open Sans"/>
          </w:rPr>
          <w:t>Internship Selection Timetable</w:t>
        </w:r>
        <w:r w:rsidR="00F3487B">
          <w:rPr>
            <w:webHidden/>
          </w:rPr>
          <w:tab/>
        </w:r>
        <w:r w:rsidR="00F3487B">
          <w:rPr>
            <w:webHidden/>
          </w:rPr>
          <w:fldChar w:fldCharType="begin"/>
        </w:r>
        <w:r w:rsidR="00F3487B">
          <w:rPr>
            <w:webHidden/>
          </w:rPr>
          <w:instrText xml:space="preserve"> PAGEREF _Toc68611828 \h </w:instrText>
        </w:r>
        <w:r w:rsidR="00F3487B">
          <w:rPr>
            <w:webHidden/>
          </w:rPr>
        </w:r>
        <w:r w:rsidR="00F3487B">
          <w:rPr>
            <w:webHidden/>
          </w:rPr>
          <w:fldChar w:fldCharType="separate"/>
        </w:r>
        <w:r w:rsidR="00F3487B">
          <w:rPr>
            <w:webHidden/>
          </w:rPr>
          <w:t>7</w:t>
        </w:r>
        <w:r w:rsidR="00F3487B">
          <w:rPr>
            <w:webHidden/>
          </w:rPr>
          <w:fldChar w:fldCharType="end"/>
        </w:r>
      </w:hyperlink>
    </w:p>
    <w:p w14:paraId="1D41077C" w14:textId="603F06AD" w:rsidR="00F3487B" w:rsidRDefault="008038DD">
      <w:pPr>
        <w:pStyle w:val="TOC1"/>
        <w:rPr>
          <w:rFonts w:asciiTheme="minorHAnsi" w:eastAsiaTheme="minorEastAsia" w:hAnsiTheme="minorHAnsi" w:cstheme="minorBidi"/>
          <w:b w:val="0"/>
          <w:szCs w:val="22"/>
        </w:rPr>
      </w:pPr>
      <w:hyperlink w:anchor="_Toc68611829" w:history="1">
        <w:r w:rsidR="00F3487B" w:rsidRPr="000649D5">
          <w:rPr>
            <w:rStyle w:val="Hyperlink"/>
            <w:rFonts w:ascii="Open Sans" w:hAnsi="Open Sans" w:cs="Open Sans"/>
          </w:rPr>
          <w:t>9.</w:t>
        </w:r>
        <w:r w:rsidR="00F3487B">
          <w:rPr>
            <w:rFonts w:asciiTheme="minorHAnsi" w:eastAsiaTheme="minorEastAsia" w:hAnsiTheme="minorHAnsi" w:cstheme="minorBidi"/>
            <w:b w:val="0"/>
            <w:szCs w:val="22"/>
          </w:rPr>
          <w:tab/>
        </w:r>
        <w:r w:rsidR="00F3487B" w:rsidRPr="000649D5">
          <w:rPr>
            <w:rStyle w:val="Hyperlink"/>
            <w:rFonts w:ascii="Open Sans" w:hAnsi="Open Sans" w:cs="Open Sans"/>
          </w:rPr>
          <w:t>Unsuccessful Applications</w:t>
        </w:r>
        <w:r w:rsidR="00F3487B">
          <w:rPr>
            <w:webHidden/>
          </w:rPr>
          <w:tab/>
        </w:r>
        <w:r w:rsidR="00F3487B">
          <w:rPr>
            <w:webHidden/>
          </w:rPr>
          <w:fldChar w:fldCharType="begin"/>
        </w:r>
        <w:r w:rsidR="00F3487B">
          <w:rPr>
            <w:webHidden/>
          </w:rPr>
          <w:instrText xml:space="preserve"> PAGEREF _Toc68611829 \h </w:instrText>
        </w:r>
        <w:r w:rsidR="00F3487B">
          <w:rPr>
            <w:webHidden/>
          </w:rPr>
        </w:r>
        <w:r w:rsidR="00F3487B">
          <w:rPr>
            <w:webHidden/>
          </w:rPr>
          <w:fldChar w:fldCharType="separate"/>
        </w:r>
        <w:r w:rsidR="00F3487B">
          <w:rPr>
            <w:webHidden/>
          </w:rPr>
          <w:t>8</w:t>
        </w:r>
        <w:r w:rsidR="00F3487B">
          <w:rPr>
            <w:webHidden/>
          </w:rPr>
          <w:fldChar w:fldCharType="end"/>
        </w:r>
      </w:hyperlink>
    </w:p>
    <w:p w14:paraId="62C8DDF0" w14:textId="1340548D" w:rsidR="00F3487B" w:rsidRDefault="008038DD">
      <w:pPr>
        <w:pStyle w:val="TOC1"/>
        <w:rPr>
          <w:rFonts w:asciiTheme="minorHAnsi" w:eastAsiaTheme="minorEastAsia" w:hAnsiTheme="minorHAnsi" w:cstheme="minorBidi"/>
          <w:b w:val="0"/>
          <w:szCs w:val="22"/>
        </w:rPr>
      </w:pPr>
      <w:hyperlink w:anchor="_Toc68611830" w:history="1">
        <w:r w:rsidR="00F3487B" w:rsidRPr="000649D5">
          <w:rPr>
            <w:rStyle w:val="Hyperlink"/>
            <w:rFonts w:ascii="Open Sans" w:hAnsi="Open Sans" w:cs="Open Sans"/>
          </w:rPr>
          <w:t>10.</w:t>
        </w:r>
        <w:r w:rsidR="00F3487B">
          <w:rPr>
            <w:rFonts w:asciiTheme="minorHAnsi" w:eastAsiaTheme="minorEastAsia" w:hAnsiTheme="minorHAnsi" w:cstheme="minorBidi"/>
            <w:b w:val="0"/>
            <w:szCs w:val="22"/>
          </w:rPr>
          <w:tab/>
        </w:r>
        <w:r w:rsidR="00F3487B" w:rsidRPr="000649D5">
          <w:rPr>
            <w:rStyle w:val="Hyperlink"/>
            <w:rFonts w:ascii="Open Sans" w:hAnsi="Open Sans" w:cs="Open Sans"/>
          </w:rPr>
          <w:t>Travel and Accommodation</w:t>
        </w:r>
        <w:r w:rsidR="00F3487B">
          <w:rPr>
            <w:webHidden/>
          </w:rPr>
          <w:tab/>
        </w:r>
        <w:r w:rsidR="00F3487B">
          <w:rPr>
            <w:webHidden/>
          </w:rPr>
          <w:fldChar w:fldCharType="begin"/>
        </w:r>
        <w:r w:rsidR="00F3487B">
          <w:rPr>
            <w:webHidden/>
          </w:rPr>
          <w:instrText xml:space="preserve"> PAGEREF _Toc68611830 \h </w:instrText>
        </w:r>
        <w:r w:rsidR="00F3487B">
          <w:rPr>
            <w:webHidden/>
          </w:rPr>
        </w:r>
        <w:r w:rsidR="00F3487B">
          <w:rPr>
            <w:webHidden/>
          </w:rPr>
          <w:fldChar w:fldCharType="separate"/>
        </w:r>
        <w:r w:rsidR="00F3487B">
          <w:rPr>
            <w:webHidden/>
          </w:rPr>
          <w:t>8</w:t>
        </w:r>
        <w:r w:rsidR="00F3487B">
          <w:rPr>
            <w:webHidden/>
          </w:rPr>
          <w:fldChar w:fldCharType="end"/>
        </w:r>
      </w:hyperlink>
    </w:p>
    <w:p w14:paraId="4EF726E0" w14:textId="4A459534" w:rsidR="00F3487B" w:rsidRDefault="008038DD">
      <w:pPr>
        <w:pStyle w:val="TOC1"/>
        <w:rPr>
          <w:rFonts w:asciiTheme="minorHAnsi" w:eastAsiaTheme="minorEastAsia" w:hAnsiTheme="minorHAnsi" w:cstheme="minorBidi"/>
          <w:b w:val="0"/>
          <w:szCs w:val="22"/>
        </w:rPr>
      </w:pPr>
      <w:hyperlink w:anchor="_Toc68611831" w:history="1">
        <w:r w:rsidR="00F3487B" w:rsidRPr="000649D5">
          <w:rPr>
            <w:rStyle w:val="Hyperlink"/>
            <w:rFonts w:ascii="Open Sans" w:hAnsi="Open Sans" w:cs="Open Sans"/>
          </w:rPr>
          <w:t>11.</w:t>
        </w:r>
        <w:r w:rsidR="00F3487B">
          <w:rPr>
            <w:rFonts w:asciiTheme="minorHAnsi" w:eastAsiaTheme="minorEastAsia" w:hAnsiTheme="minorHAnsi" w:cstheme="minorBidi"/>
            <w:b w:val="0"/>
            <w:szCs w:val="22"/>
          </w:rPr>
          <w:tab/>
        </w:r>
        <w:r w:rsidR="00F3487B" w:rsidRPr="000649D5">
          <w:rPr>
            <w:rStyle w:val="Hyperlink"/>
            <w:rFonts w:ascii="Open Sans" w:hAnsi="Open Sans" w:cs="Open Sans"/>
          </w:rPr>
          <w:t>Insurance</w:t>
        </w:r>
        <w:r w:rsidR="00F3487B">
          <w:rPr>
            <w:webHidden/>
          </w:rPr>
          <w:tab/>
        </w:r>
        <w:r w:rsidR="00F3487B">
          <w:rPr>
            <w:webHidden/>
          </w:rPr>
          <w:fldChar w:fldCharType="begin"/>
        </w:r>
        <w:r w:rsidR="00F3487B">
          <w:rPr>
            <w:webHidden/>
          </w:rPr>
          <w:instrText xml:space="preserve"> PAGEREF _Toc68611831 \h </w:instrText>
        </w:r>
        <w:r w:rsidR="00F3487B">
          <w:rPr>
            <w:webHidden/>
          </w:rPr>
        </w:r>
        <w:r w:rsidR="00F3487B">
          <w:rPr>
            <w:webHidden/>
          </w:rPr>
          <w:fldChar w:fldCharType="separate"/>
        </w:r>
        <w:r w:rsidR="00F3487B">
          <w:rPr>
            <w:webHidden/>
          </w:rPr>
          <w:t>8</w:t>
        </w:r>
        <w:r w:rsidR="00F3487B">
          <w:rPr>
            <w:webHidden/>
          </w:rPr>
          <w:fldChar w:fldCharType="end"/>
        </w:r>
      </w:hyperlink>
    </w:p>
    <w:p w14:paraId="7A9B4A12" w14:textId="01D8B88F" w:rsidR="00F3487B" w:rsidRDefault="008038DD">
      <w:pPr>
        <w:pStyle w:val="TOC1"/>
        <w:rPr>
          <w:rFonts w:asciiTheme="minorHAnsi" w:eastAsiaTheme="minorEastAsia" w:hAnsiTheme="minorHAnsi" w:cstheme="minorBidi"/>
          <w:b w:val="0"/>
          <w:szCs w:val="22"/>
        </w:rPr>
      </w:pPr>
      <w:hyperlink w:anchor="_Toc68611832" w:history="1">
        <w:r w:rsidR="00F3487B" w:rsidRPr="000649D5">
          <w:rPr>
            <w:rStyle w:val="Hyperlink"/>
            <w:rFonts w:ascii="Open Sans" w:hAnsi="Open Sans" w:cs="Open Sans"/>
          </w:rPr>
          <w:t>12.</w:t>
        </w:r>
        <w:r w:rsidR="00F3487B">
          <w:rPr>
            <w:rFonts w:asciiTheme="minorHAnsi" w:eastAsiaTheme="minorEastAsia" w:hAnsiTheme="minorHAnsi" w:cstheme="minorBidi"/>
            <w:b w:val="0"/>
            <w:szCs w:val="22"/>
          </w:rPr>
          <w:tab/>
        </w:r>
        <w:r w:rsidR="00F3487B" w:rsidRPr="000649D5">
          <w:rPr>
            <w:rStyle w:val="Hyperlink"/>
            <w:rFonts w:ascii="Open Sans" w:hAnsi="Open Sans" w:cs="Open Sans"/>
          </w:rPr>
          <w:t>Code of Conduct</w:t>
        </w:r>
        <w:r w:rsidR="00F3487B">
          <w:rPr>
            <w:webHidden/>
          </w:rPr>
          <w:tab/>
        </w:r>
        <w:r w:rsidR="00F3487B">
          <w:rPr>
            <w:webHidden/>
          </w:rPr>
          <w:fldChar w:fldCharType="begin"/>
        </w:r>
        <w:r w:rsidR="00F3487B">
          <w:rPr>
            <w:webHidden/>
          </w:rPr>
          <w:instrText xml:space="preserve"> PAGEREF _Toc68611832 \h </w:instrText>
        </w:r>
        <w:r w:rsidR="00F3487B">
          <w:rPr>
            <w:webHidden/>
          </w:rPr>
        </w:r>
        <w:r w:rsidR="00F3487B">
          <w:rPr>
            <w:webHidden/>
          </w:rPr>
          <w:fldChar w:fldCharType="separate"/>
        </w:r>
        <w:r w:rsidR="00F3487B">
          <w:rPr>
            <w:webHidden/>
          </w:rPr>
          <w:t>8</w:t>
        </w:r>
        <w:r w:rsidR="00F3487B">
          <w:rPr>
            <w:webHidden/>
          </w:rPr>
          <w:fldChar w:fldCharType="end"/>
        </w:r>
      </w:hyperlink>
    </w:p>
    <w:p w14:paraId="3275878E" w14:textId="6341AF66" w:rsidR="00F3487B" w:rsidRDefault="008038DD">
      <w:pPr>
        <w:pStyle w:val="TOC1"/>
        <w:rPr>
          <w:rFonts w:asciiTheme="minorHAnsi" w:eastAsiaTheme="minorEastAsia" w:hAnsiTheme="minorHAnsi" w:cstheme="minorBidi"/>
          <w:b w:val="0"/>
          <w:szCs w:val="22"/>
        </w:rPr>
      </w:pPr>
      <w:hyperlink w:anchor="_Toc68611833" w:history="1">
        <w:r w:rsidR="00F3487B" w:rsidRPr="000649D5">
          <w:rPr>
            <w:rStyle w:val="Hyperlink"/>
            <w:rFonts w:ascii="Open Sans" w:hAnsi="Open Sans" w:cs="Open Sans"/>
          </w:rPr>
          <w:t>13.</w:t>
        </w:r>
        <w:r w:rsidR="00F3487B">
          <w:rPr>
            <w:rFonts w:asciiTheme="minorHAnsi" w:eastAsiaTheme="minorEastAsia" w:hAnsiTheme="minorHAnsi" w:cstheme="minorBidi"/>
            <w:b w:val="0"/>
            <w:szCs w:val="22"/>
          </w:rPr>
          <w:tab/>
        </w:r>
        <w:r w:rsidR="00F3487B" w:rsidRPr="000649D5">
          <w:rPr>
            <w:rStyle w:val="Hyperlink"/>
            <w:rFonts w:ascii="Open Sans" w:hAnsi="Open Sans" w:cs="Open Sans"/>
          </w:rPr>
          <w:t>Technology and equipment</w:t>
        </w:r>
        <w:r w:rsidR="00F3487B">
          <w:rPr>
            <w:webHidden/>
          </w:rPr>
          <w:tab/>
        </w:r>
        <w:r w:rsidR="00F3487B">
          <w:rPr>
            <w:webHidden/>
          </w:rPr>
          <w:fldChar w:fldCharType="begin"/>
        </w:r>
        <w:r w:rsidR="00F3487B">
          <w:rPr>
            <w:webHidden/>
          </w:rPr>
          <w:instrText xml:space="preserve"> PAGEREF _Toc68611833 \h </w:instrText>
        </w:r>
        <w:r w:rsidR="00F3487B">
          <w:rPr>
            <w:webHidden/>
          </w:rPr>
        </w:r>
        <w:r w:rsidR="00F3487B">
          <w:rPr>
            <w:webHidden/>
          </w:rPr>
          <w:fldChar w:fldCharType="separate"/>
        </w:r>
        <w:r w:rsidR="00F3487B">
          <w:rPr>
            <w:webHidden/>
          </w:rPr>
          <w:t>8</w:t>
        </w:r>
        <w:r w:rsidR="00F3487B">
          <w:rPr>
            <w:webHidden/>
          </w:rPr>
          <w:fldChar w:fldCharType="end"/>
        </w:r>
      </w:hyperlink>
    </w:p>
    <w:p w14:paraId="61DE2588" w14:textId="1CA6B1D6" w:rsidR="00F3487B" w:rsidRDefault="008038DD">
      <w:pPr>
        <w:pStyle w:val="TOC1"/>
        <w:rPr>
          <w:rFonts w:asciiTheme="minorHAnsi" w:eastAsiaTheme="minorEastAsia" w:hAnsiTheme="minorHAnsi" w:cstheme="minorBidi"/>
          <w:b w:val="0"/>
          <w:szCs w:val="22"/>
        </w:rPr>
      </w:pPr>
      <w:hyperlink w:anchor="_Toc68611834" w:history="1">
        <w:r w:rsidR="00F3487B" w:rsidRPr="000649D5">
          <w:rPr>
            <w:rStyle w:val="Hyperlink"/>
            <w:rFonts w:ascii="Open Sans" w:hAnsi="Open Sans" w:cs="Open Sans"/>
          </w:rPr>
          <w:t>14.</w:t>
        </w:r>
        <w:r w:rsidR="00F3487B">
          <w:rPr>
            <w:rFonts w:asciiTheme="minorHAnsi" w:eastAsiaTheme="minorEastAsia" w:hAnsiTheme="minorHAnsi" w:cstheme="minorBidi"/>
            <w:b w:val="0"/>
            <w:szCs w:val="22"/>
          </w:rPr>
          <w:tab/>
        </w:r>
        <w:r w:rsidR="00F3487B" w:rsidRPr="000649D5">
          <w:rPr>
            <w:rStyle w:val="Hyperlink"/>
            <w:rFonts w:ascii="Open Sans" w:hAnsi="Open Sans" w:cs="Open Sans"/>
          </w:rPr>
          <w:t>Induction</w:t>
        </w:r>
        <w:r w:rsidR="00F3487B">
          <w:rPr>
            <w:webHidden/>
          </w:rPr>
          <w:tab/>
        </w:r>
        <w:r w:rsidR="00F3487B">
          <w:rPr>
            <w:webHidden/>
          </w:rPr>
          <w:fldChar w:fldCharType="begin"/>
        </w:r>
        <w:r w:rsidR="00F3487B">
          <w:rPr>
            <w:webHidden/>
          </w:rPr>
          <w:instrText xml:space="preserve"> PAGEREF _Toc68611834 \h </w:instrText>
        </w:r>
        <w:r w:rsidR="00F3487B">
          <w:rPr>
            <w:webHidden/>
          </w:rPr>
        </w:r>
        <w:r w:rsidR="00F3487B">
          <w:rPr>
            <w:webHidden/>
          </w:rPr>
          <w:fldChar w:fldCharType="separate"/>
        </w:r>
        <w:r w:rsidR="00F3487B">
          <w:rPr>
            <w:webHidden/>
          </w:rPr>
          <w:t>9</w:t>
        </w:r>
        <w:r w:rsidR="00F3487B">
          <w:rPr>
            <w:webHidden/>
          </w:rPr>
          <w:fldChar w:fldCharType="end"/>
        </w:r>
      </w:hyperlink>
    </w:p>
    <w:p w14:paraId="2252AF2B" w14:textId="52404CBA" w:rsidR="00F3487B" w:rsidRDefault="008038DD">
      <w:pPr>
        <w:pStyle w:val="TOC1"/>
        <w:rPr>
          <w:rFonts w:asciiTheme="minorHAnsi" w:eastAsiaTheme="minorEastAsia" w:hAnsiTheme="minorHAnsi" w:cstheme="minorBidi"/>
          <w:b w:val="0"/>
          <w:szCs w:val="22"/>
        </w:rPr>
      </w:pPr>
      <w:hyperlink w:anchor="_Toc68611835" w:history="1">
        <w:r w:rsidR="00F3487B" w:rsidRPr="000649D5">
          <w:rPr>
            <w:rStyle w:val="Hyperlink"/>
            <w:rFonts w:ascii="Open Sans" w:hAnsi="Open Sans" w:cs="Open Sans"/>
          </w:rPr>
          <w:t>15.</w:t>
        </w:r>
        <w:r w:rsidR="00F3487B">
          <w:rPr>
            <w:rFonts w:asciiTheme="minorHAnsi" w:eastAsiaTheme="minorEastAsia" w:hAnsiTheme="minorHAnsi" w:cstheme="minorBidi"/>
            <w:b w:val="0"/>
            <w:szCs w:val="22"/>
          </w:rPr>
          <w:tab/>
        </w:r>
        <w:r w:rsidR="00F3487B" w:rsidRPr="000649D5">
          <w:rPr>
            <w:rStyle w:val="Hyperlink"/>
            <w:rFonts w:ascii="Open Sans" w:hAnsi="Open Sans" w:cs="Open Sans"/>
          </w:rPr>
          <w:t>Future employment</w:t>
        </w:r>
        <w:r w:rsidR="00F3487B">
          <w:rPr>
            <w:webHidden/>
          </w:rPr>
          <w:tab/>
        </w:r>
        <w:r w:rsidR="00F3487B">
          <w:rPr>
            <w:webHidden/>
          </w:rPr>
          <w:fldChar w:fldCharType="begin"/>
        </w:r>
        <w:r w:rsidR="00F3487B">
          <w:rPr>
            <w:webHidden/>
          </w:rPr>
          <w:instrText xml:space="preserve"> PAGEREF _Toc68611835 \h </w:instrText>
        </w:r>
        <w:r w:rsidR="00F3487B">
          <w:rPr>
            <w:webHidden/>
          </w:rPr>
        </w:r>
        <w:r w:rsidR="00F3487B">
          <w:rPr>
            <w:webHidden/>
          </w:rPr>
          <w:fldChar w:fldCharType="separate"/>
        </w:r>
        <w:r w:rsidR="00F3487B">
          <w:rPr>
            <w:webHidden/>
          </w:rPr>
          <w:t>9</w:t>
        </w:r>
        <w:r w:rsidR="00F3487B">
          <w:rPr>
            <w:webHidden/>
          </w:rPr>
          <w:fldChar w:fldCharType="end"/>
        </w:r>
      </w:hyperlink>
    </w:p>
    <w:p w14:paraId="5916D983" w14:textId="15E854A3" w:rsidR="00F3487B" w:rsidRDefault="008038DD">
      <w:pPr>
        <w:pStyle w:val="TOC1"/>
        <w:rPr>
          <w:rFonts w:asciiTheme="minorHAnsi" w:eastAsiaTheme="minorEastAsia" w:hAnsiTheme="minorHAnsi" w:cstheme="minorBidi"/>
          <w:b w:val="0"/>
          <w:szCs w:val="22"/>
        </w:rPr>
      </w:pPr>
      <w:hyperlink w:anchor="_Toc68611836" w:history="1">
        <w:r w:rsidR="00F3487B" w:rsidRPr="000649D5">
          <w:rPr>
            <w:rStyle w:val="Hyperlink"/>
            <w:rFonts w:ascii="Open Sans" w:hAnsi="Open Sans" w:cs="Open Sans"/>
          </w:rPr>
          <w:t>16.</w:t>
        </w:r>
        <w:r w:rsidR="00F3487B">
          <w:rPr>
            <w:rFonts w:asciiTheme="minorHAnsi" w:eastAsiaTheme="minorEastAsia" w:hAnsiTheme="minorHAnsi" w:cstheme="minorBidi"/>
            <w:b w:val="0"/>
            <w:szCs w:val="22"/>
          </w:rPr>
          <w:tab/>
        </w:r>
        <w:r w:rsidR="00F3487B" w:rsidRPr="000649D5">
          <w:rPr>
            <w:rStyle w:val="Hyperlink"/>
            <w:rFonts w:ascii="Open Sans" w:hAnsi="Open Sans" w:cs="Open Sans"/>
          </w:rPr>
          <w:t>Statement of Attendance</w:t>
        </w:r>
        <w:r w:rsidR="00F3487B">
          <w:rPr>
            <w:webHidden/>
          </w:rPr>
          <w:tab/>
        </w:r>
        <w:r w:rsidR="00F3487B">
          <w:rPr>
            <w:webHidden/>
          </w:rPr>
          <w:fldChar w:fldCharType="begin"/>
        </w:r>
        <w:r w:rsidR="00F3487B">
          <w:rPr>
            <w:webHidden/>
          </w:rPr>
          <w:instrText xml:space="preserve"> PAGEREF _Toc68611836 \h </w:instrText>
        </w:r>
        <w:r w:rsidR="00F3487B">
          <w:rPr>
            <w:webHidden/>
          </w:rPr>
        </w:r>
        <w:r w:rsidR="00F3487B">
          <w:rPr>
            <w:webHidden/>
          </w:rPr>
          <w:fldChar w:fldCharType="separate"/>
        </w:r>
        <w:r w:rsidR="00F3487B">
          <w:rPr>
            <w:webHidden/>
          </w:rPr>
          <w:t>9</w:t>
        </w:r>
        <w:r w:rsidR="00F3487B">
          <w:rPr>
            <w:webHidden/>
          </w:rPr>
          <w:fldChar w:fldCharType="end"/>
        </w:r>
      </w:hyperlink>
    </w:p>
    <w:p w14:paraId="5515C7E2" w14:textId="5CA36F13" w:rsidR="00DB2C75" w:rsidRPr="0049532C" w:rsidRDefault="00DB2C75">
      <w:pPr>
        <w:rPr>
          <w:rFonts w:ascii="Open Sans" w:hAnsi="Open Sans" w:cs="Open Sans"/>
        </w:rPr>
      </w:pPr>
      <w:r w:rsidRPr="0049532C">
        <w:rPr>
          <w:rFonts w:ascii="Open Sans" w:hAnsi="Open Sans" w:cs="Open Sans"/>
          <w:b/>
          <w:bCs/>
          <w:noProof/>
        </w:rPr>
        <w:fldChar w:fldCharType="end"/>
      </w:r>
    </w:p>
    <w:p w14:paraId="3FA20723" w14:textId="77777777" w:rsidR="00B34946" w:rsidRPr="0049532C" w:rsidRDefault="00B34946" w:rsidP="009F2764">
      <w:pPr>
        <w:pStyle w:val="TOC1"/>
        <w:rPr>
          <w:rFonts w:ascii="Open Sans" w:hAnsi="Open Sans" w:cs="Open Sans"/>
        </w:rPr>
      </w:pPr>
    </w:p>
    <w:p w14:paraId="45F8A1FB" w14:textId="77777777" w:rsidR="00B34946" w:rsidRPr="0049532C" w:rsidRDefault="00B34946">
      <w:pPr>
        <w:spacing w:before="0" w:after="0"/>
        <w:rPr>
          <w:rFonts w:ascii="Open Sans" w:hAnsi="Open Sans" w:cs="Open Sans"/>
        </w:rPr>
      </w:pPr>
      <w:r w:rsidRPr="0049532C">
        <w:rPr>
          <w:rFonts w:ascii="Open Sans" w:hAnsi="Open Sans" w:cs="Open Sans"/>
        </w:rPr>
        <w:br w:type="page"/>
      </w:r>
    </w:p>
    <w:p w14:paraId="6E6AF2F9" w14:textId="77777777" w:rsidR="00DB2C75" w:rsidRPr="0049532C" w:rsidRDefault="00DB2C75" w:rsidP="00DB2C75">
      <w:pPr>
        <w:pStyle w:val="Heading1"/>
        <w:numPr>
          <w:ilvl w:val="0"/>
          <w:numId w:val="41"/>
        </w:numPr>
        <w:spacing w:before="480" w:after="0" w:line="276" w:lineRule="auto"/>
        <w:rPr>
          <w:rFonts w:ascii="Open Sans" w:hAnsi="Open Sans" w:cs="Open Sans"/>
        </w:rPr>
      </w:pPr>
      <w:bookmarkStart w:id="3" w:name="_Toc68611822"/>
      <w:r w:rsidRPr="0049532C">
        <w:rPr>
          <w:rFonts w:ascii="Open Sans" w:hAnsi="Open Sans" w:cs="Open Sans"/>
        </w:rPr>
        <w:lastRenderedPageBreak/>
        <w:t>Introduction</w:t>
      </w:r>
      <w:bookmarkEnd w:id="3"/>
    </w:p>
    <w:p w14:paraId="17F81DAA" w14:textId="77777777" w:rsidR="00DB2C75" w:rsidRPr="0049532C" w:rsidRDefault="00DB2C75" w:rsidP="00DB2C75">
      <w:pPr>
        <w:rPr>
          <w:rFonts w:ascii="Open Sans" w:hAnsi="Open Sans" w:cs="Open Sans"/>
        </w:rPr>
      </w:pPr>
      <w:r w:rsidRPr="0049532C">
        <w:rPr>
          <w:rFonts w:ascii="Open Sans" w:hAnsi="Open Sans" w:cs="Open Sans"/>
        </w:rPr>
        <w:t>The Australian Human Rights Commission welcomes applications from students to its internship program. The Commission accepts applications twice a year and conducts a formal, structured selection process to ensure equity of access to this opportunity for the most diverse range of applicants possible.</w:t>
      </w:r>
    </w:p>
    <w:p w14:paraId="691B6401" w14:textId="77777777" w:rsidR="0030210F" w:rsidRPr="0049532C" w:rsidRDefault="00DB2C75" w:rsidP="00DB2C75">
      <w:pPr>
        <w:rPr>
          <w:rFonts w:ascii="Open Sans" w:hAnsi="Open Sans" w:cs="Open Sans"/>
          <w:b/>
        </w:rPr>
      </w:pPr>
      <w:r w:rsidRPr="0049532C">
        <w:rPr>
          <w:rFonts w:ascii="Open Sans" w:hAnsi="Open Sans" w:cs="Open Sans"/>
        </w:rPr>
        <w:t xml:space="preserve">The internship placements are open to students studying across a broad range of </w:t>
      </w:r>
      <w:proofErr w:type="gramStart"/>
      <w:r w:rsidRPr="0049532C">
        <w:rPr>
          <w:rFonts w:ascii="Open Sans" w:hAnsi="Open Sans" w:cs="Open Sans"/>
        </w:rPr>
        <w:t>disciplines</w:t>
      </w:r>
      <w:proofErr w:type="gramEnd"/>
      <w:r w:rsidRPr="0049532C">
        <w:rPr>
          <w:rFonts w:ascii="Open Sans" w:hAnsi="Open Sans" w:cs="Open Sans"/>
        </w:rPr>
        <w:t xml:space="preserve"> but highest priorities are given to those studying law, social policy, research, ADR (Alternative Dispute Resolution) and/or social justice areas.  </w:t>
      </w:r>
      <w:r w:rsidRPr="0049532C">
        <w:rPr>
          <w:rFonts w:ascii="Open Sans" w:hAnsi="Open Sans" w:cs="Open Sans"/>
          <w:b/>
        </w:rPr>
        <w:t>All internship placements are unpaid.</w:t>
      </w:r>
    </w:p>
    <w:p w14:paraId="399BF9EA" w14:textId="20763B0D" w:rsidR="000D1AA4" w:rsidRPr="000D1AA4" w:rsidRDefault="000D1AA4" w:rsidP="000D1AA4">
      <w:pPr>
        <w:rPr>
          <w:rFonts w:ascii="Open Sans" w:eastAsiaTheme="minorHAnsi" w:hAnsi="Open Sans" w:cs="Open Sans"/>
          <w:b/>
          <w:bCs/>
        </w:rPr>
      </w:pPr>
      <w:r w:rsidRPr="000D1AA4">
        <w:rPr>
          <w:rFonts w:ascii="Open Sans" w:hAnsi="Open Sans" w:cs="Open Sans"/>
          <w:b/>
          <w:bCs/>
        </w:rPr>
        <w:t xml:space="preserve">Due to the Covid-19 pandemic, we expect internships for 2021 to mostly be undertaken remotely. There may be the possibility of some attendance in the Sydney office if mutually suitable and agreed. Interstate students are encouraged to </w:t>
      </w:r>
      <w:proofErr w:type="gramStart"/>
      <w:r w:rsidRPr="000D1AA4">
        <w:rPr>
          <w:rFonts w:ascii="Open Sans" w:hAnsi="Open Sans" w:cs="Open Sans"/>
          <w:b/>
          <w:bCs/>
        </w:rPr>
        <w:t>submit an application</w:t>
      </w:r>
      <w:proofErr w:type="gramEnd"/>
      <w:r w:rsidRPr="000D1AA4">
        <w:rPr>
          <w:rFonts w:ascii="Open Sans" w:hAnsi="Open Sans" w:cs="Open Sans"/>
          <w:b/>
          <w:bCs/>
        </w:rPr>
        <w:t xml:space="preserve"> given that the usual requirement to attend the office in person does not apply at present.</w:t>
      </w:r>
    </w:p>
    <w:p w14:paraId="47AE4CE1" w14:textId="77777777" w:rsidR="00DB2C75" w:rsidRPr="0049532C" w:rsidRDefault="00DB2C75" w:rsidP="00DB2C75">
      <w:pPr>
        <w:rPr>
          <w:rFonts w:ascii="Open Sans" w:hAnsi="Open Sans" w:cs="Open Sans"/>
        </w:rPr>
      </w:pPr>
      <w:r w:rsidRPr="0049532C">
        <w:rPr>
          <w:rFonts w:ascii="Open Sans" w:hAnsi="Open Sans" w:cs="Open Sans"/>
        </w:rPr>
        <w:t>The intent of the Commission’s internship program is to provide a practical understanding of human rights promotion and protection through the statutory functions of the Commission and create a broad appreciation of the scope of work the Commission undertakes as a National Human Rights Institution.</w:t>
      </w:r>
    </w:p>
    <w:p w14:paraId="04C82A6F" w14:textId="77777777" w:rsidR="00DB2C75" w:rsidRPr="0049532C" w:rsidRDefault="00592B8A" w:rsidP="00DB2C75">
      <w:pPr>
        <w:pStyle w:val="Heading1"/>
        <w:numPr>
          <w:ilvl w:val="0"/>
          <w:numId w:val="41"/>
        </w:numPr>
        <w:spacing w:before="480" w:after="0" w:line="276" w:lineRule="auto"/>
        <w:rPr>
          <w:rFonts w:ascii="Open Sans" w:hAnsi="Open Sans" w:cs="Open Sans"/>
        </w:rPr>
      </w:pPr>
      <w:bookmarkStart w:id="4" w:name="_Toc68611823"/>
      <w:r w:rsidRPr="0049532C">
        <w:rPr>
          <w:rFonts w:ascii="Open Sans" w:hAnsi="Open Sans" w:cs="Open Sans"/>
        </w:rPr>
        <w:t xml:space="preserve">Eligibility to </w:t>
      </w:r>
      <w:proofErr w:type="gramStart"/>
      <w:r w:rsidRPr="0049532C">
        <w:rPr>
          <w:rFonts w:ascii="Open Sans" w:hAnsi="Open Sans" w:cs="Open Sans"/>
        </w:rPr>
        <w:t>apply</w:t>
      </w:r>
      <w:bookmarkEnd w:id="4"/>
      <w:proofErr w:type="gramEnd"/>
    </w:p>
    <w:p w14:paraId="0E109DDF" w14:textId="407DDCA2" w:rsidR="004A16E5" w:rsidRPr="0049532C" w:rsidRDefault="00DB2C75" w:rsidP="004A16E5">
      <w:pPr>
        <w:spacing w:before="100" w:beforeAutospacing="1" w:after="100" w:afterAutospacing="1"/>
        <w:rPr>
          <w:rFonts w:ascii="Open Sans" w:eastAsia="Times New Roman" w:hAnsi="Open Sans" w:cs="Open Sans"/>
          <w:lang w:val="en"/>
        </w:rPr>
      </w:pPr>
      <w:r w:rsidRPr="0049532C">
        <w:rPr>
          <w:rFonts w:ascii="Open Sans" w:eastAsia="Times New Roman" w:hAnsi="Open Sans" w:cs="Open Sans"/>
          <w:lang w:val="en"/>
        </w:rPr>
        <w:t xml:space="preserve">The Commission accepts applications from students who will be in their final or penultimate year of an undergraduate </w:t>
      </w:r>
      <w:r w:rsidR="004B68ED" w:rsidRPr="0049532C">
        <w:rPr>
          <w:rFonts w:ascii="Open Sans" w:eastAsia="Times New Roman" w:hAnsi="Open Sans" w:cs="Open Sans"/>
          <w:lang w:val="en"/>
        </w:rPr>
        <w:t xml:space="preserve">degree </w:t>
      </w:r>
      <w:r w:rsidRPr="0049532C">
        <w:rPr>
          <w:rFonts w:ascii="Open Sans" w:eastAsia="Times New Roman" w:hAnsi="Open Sans" w:cs="Open Sans"/>
          <w:lang w:val="en"/>
        </w:rPr>
        <w:t xml:space="preserve">or </w:t>
      </w:r>
      <w:r w:rsidR="004B68ED" w:rsidRPr="0049532C">
        <w:rPr>
          <w:rFonts w:ascii="Open Sans" w:eastAsia="Times New Roman" w:hAnsi="Open Sans" w:cs="Open Sans"/>
          <w:lang w:val="en"/>
        </w:rPr>
        <w:t xml:space="preserve">in any year of a </w:t>
      </w:r>
      <w:r w:rsidR="0049532C" w:rsidRPr="0049532C">
        <w:rPr>
          <w:rFonts w:ascii="Open Sans" w:eastAsia="Times New Roman" w:hAnsi="Open Sans" w:cs="Open Sans"/>
          <w:lang w:val="en"/>
        </w:rPr>
        <w:t>post-</w:t>
      </w:r>
      <w:r w:rsidRPr="0049532C">
        <w:rPr>
          <w:rFonts w:ascii="Open Sans" w:eastAsia="Times New Roman" w:hAnsi="Open Sans" w:cs="Open Sans"/>
          <w:lang w:val="en"/>
        </w:rPr>
        <w:t>graduate degree during the time of their internship.</w:t>
      </w:r>
      <w:r w:rsidR="004A16E5" w:rsidRPr="0049532C">
        <w:rPr>
          <w:rFonts w:ascii="Open Sans" w:eastAsia="Times New Roman" w:hAnsi="Open Sans" w:cs="Open Sans"/>
          <w:lang w:val="en"/>
        </w:rPr>
        <w:t xml:space="preserve"> </w:t>
      </w:r>
      <w:r w:rsidR="004A16E5" w:rsidRPr="0049532C">
        <w:rPr>
          <w:rFonts w:ascii="Open Sans" w:eastAsia="Times New Roman" w:hAnsi="Open Sans" w:cs="Open Sans"/>
        </w:rPr>
        <w:t>Applicants must be a current, enrolled student at an Australian university at the time of the internship.</w:t>
      </w:r>
    </w:p>
    <w:p w14:paraId="2E853AAC" w14:textId="77777777" w:rsidR="00592B8A" w:rsidRPr="0049532C" w:rsidRDefault="00DB2C75" w:rsidP="00DB2C75">
      <w:pPr>
        <w:spacing w:before="100" w:beforeAutospacing="1" w:after="100" w:afterAutospacing="1"/>
        <w:rPr>
          <w:rFonts w:ascii="Open Sans" w:eastAsia="Times New Roman" w:hAnsi="Open Sans" w:cs="Open Sans"/>
        </w:rPr>
      </w:pPr>
      <w:r w:rsidRPr="0049532C">
        <w:rPr>
          <w:rFonts w:ascii="Open Sans" w:eastAsia="Times New Roman" w:hAnsi="Open Sans" w:cs="Open Sans"/>
        </w:rPr>
        <w:t xml:space="preserve">Given the high volume of applicants and limited organisational resources, preference will be given to students who are Australian citizens or </w:t>
      </w:r>
      <w:r w:rsidR="00592B8A" w:rsidRPr="0049532C">
        <w:rPr>
          <w:rFonts w:ascii="Open Sans" w:eastAsia="Times New Roman" w:hAnsi="Open Sans" w:cs="Open Sans"/>
        </w:rPr>
        <w:t xml:space="preserve">Australian </w:t>
      </w:r>
      <w:r w:rsidRPr="0049532C">
        <w:rPr>
          <w:rFonts w:ascii="Open Sans" w:eastAsia="Times New Roman" w:hAnsi="Open Sans" w:cs="Open Sans"/>
        </w:rPr>
        <w:t>permanent residents</w:t>
      </w:r>
      <w:r w:rsidR="00C12BC3" w:rsidRPr="0049532C">
        <w:rPr>
          <w:rFonts w:ascii="Open Sans" w:eastAsia="Times New Roman" w:hAnsi="Open Sans" w:cs="Open Sans"/>
        </w:rPr>
        <w:t>.</w:t>
      </w:r>
    </w:p>
    <w:p w14:paraId="482896F9" w14:textId="77777777" w:rsidR="00E924E1" w:rsidRPr="0049532C" w:rsidRDefault="004A16E5" w:rsidP="00DB2C75">
      <w:pPr>
        <w:spacing w:before="100" w:beforeAutospacing="1" w:after="100" w:afterAutospacing="1"/>
        <w:rPr>
          <w:rFonts w:ascii="Open Sans" w:eastAsia="Times New Roman" w:hAnsi="Open Sans" w:cs="Open Sans"/>
          <w:lang w:val="en"/>
        </w:rPr>
      </w:pPr>
      <w:r w:rsidRPr="0049532C">
        <w:rPr>
          <w:rFonts w:ascii="Open Sans" w:eastAsia="Times New Roman" w:hAnsi="Open Sans" w:cs="Open Sans"/>
        </w:rPr>
        <w:t>Applicant</w:t>
      </w:r>
      <w:r w:rsidR="00E85CE5" w:rsidRPr="0049532C">
        <w:rPr>
          <w:rFonts w:ascii="Open Sans" w:eastAsia="Times New Roman" w:hAnsi="Open Sans" w:cs="Open Sans"/>
        </w:rPr>
        <w:t xml:space="preserve">s </w:t>
      </w:r>
      <w:r w:rsidR="00794CFA" w:rsidRPr="0049532C">
        <w:rPr>
          <w:rFonts w:ascii="Open Sans" w:eastAsia="Times New Roman" w:hAnsi="Open Sans" w:cs="Open Sans"/>
        </w:rPr>
        <w:t>must</w:t>
      </w:r>
      <w:r w:rsidRPr="0049532C">
        <w:rPr>
          <w:rFonts w:ascii="Open Sans" w:eastAsia="Times New Roman" w:hAnsi="Open Sans" w:cs="Open Sans"/>
        </w:rPr>
        <w:t xml:space="preserve"> </w:t>
      </w:r>
      <w:r w:rsidR="00E85CE5" w:rsidRPr="0049532C">
        <w:rPr>
          <w:rFonts w:ascii="Open Sans" w:eastAsia="Times New Roman" w:hAnsi="Open Sans" w:cs="Open Sans"/>
        </w:rPr>
        <w:t xml:space="preserve">be </w:t>
      </w:r>
      <w:r w:rsidR="00127C5A" w:rsidRPr="0049532C">
        <w:rPr>
          <w:rFonts w:ascii="Open Sans" w:eastAsia="Times New Roman" w:hAnsi="Open Sans" w:cs="Open Sans"/>
          <w:lang w:val="en"/>
        </w:rPr>
        <w:t>covered by their university</w:t>
      </w:r>
      <w:r w:rsidR="00592B8A" w:rsidRPr="0049532C">
        <w:rPr>
          <w:rFonts w:ascii="Open Sans" w:eastAsia="Times New Roman" w:hAnsi="Open Sans" w:cs="Open Sans"/>
          <w:lang w:val="en"/>
        </w:rPr>
        <w:t>’s</w:t>
      </w:r>
      <w:r w:rsidR="00127C5A" w:rsidRPr="0049532C">
        <w:rPr>
          <w:rFonts w:ascii="Open Sans" w:eastAsia="Times New Roman" w:hAnsi="Open Sans" w:cs="Open Sans"/>
          <w:lang w:val="en"/>
        </w:rPr>
        <w:t xml:space="preserve"> insurance for personal accident</w:t>
      </w:r>
      <w:r w:rsidR="009609FB" w:rsidRPr="0049532C">
        <w:rPr>
          <w:rFonts w:ascii="Open Sans" w:eastAsia="Times New Roman" w:hAnsi="Open Sans" w:cs="Open Sans"/>
          <w:lang w:val="en"/>
        </w:rPr>
        <w:t>, professional indemnity</w:t>
      </w:r>
      <w:r w:rsidR="00127C5A" w:rsidRPr="0049532C">
        <w:rPr>
          <w:rFonts w:ascii="Open Sans" w:eastAsia="Times New Roman" w:hAnsi="Open Sans" w:cs="Open Sans"/>
          <w:lang w:val="en"/>
        </w:rPr>
        <w:t xml:space="preserve"> and public liability</w:t>
      </w:r>
      <w:r w:rsidRPr="0049532C">
        <w:rPr>
          <w:rFonts w:ascii="Open Sans" w:eastAsia="Times New Roman" w:hAnsi="Open Sans" w:cs="Open Sans"/>
          <w:lang w:val="en"/>
        </w:rPr>
        <w:t xml:space="preserve"> for students undertaking a practical placement</w:t>
      </w:r>
      <w:r w:rsidR="00127C5A" w:rsidRPr="0049532C">
        <w:rPr>
          <w:rFonts w:ascii="Open Sans" w:eastAsia="Times New Roman" w:hAnsi="Open Sans" w:cs="Open Sans"/>
          <w:lang w:val="en"/>
        </w:rPr>
        <w:t>.</w:t>
      </w:r>
      <w:r w:rsidR="00E924E1" w:rsidRPr="0049532C">
        <w:rPr>
          <w:rFonts w:ascii="Open Sans" w:eastAsia="Times New Roman" w:hAnsi="Open Sans" w:cs="Open Sans"/>
          <w:lang w:val="en"/>
        </w:rPr>
        <w:br/>
      </w:r>
      <w:r w:rsidR="00E924E1" w:rsidRPr="0049532C">
        <w:rPr>
          <w:rFonts w:ascii="Open Sans" w:eastAsia="Times New Roman" w:hAnsi="Open Sans" w:cs="Open Sans"/>
          <w:lang w:val="en"/>
        </w:rPr>
        <w:br/>
        <w:t>Please note that the Commission is not able to provide Practical Legal Training placements.</w:t>
      </w:r>
    </w:p>
    <w:p w14:paraId="5834BB07" w14:textId="6895E6E5" w:rsidR="00E85CE5" w:rsidRPr="0049532C" w:rsidRDefault="00E85CE5" w:rsidP="00E85CE5">
      <w:pPr>
        <w:rPr>
          <w:rFonts w:ascii="Open Sans" w:hAnsi="Open Sans" w:cs="Open Sans"/>
          <w:b/>
        </w:rPr>
      </w:pPr>
      <w:r w:rsidRPr="0049532C">
        <w:rPr>
          <w:rFonts w:ascii="Open Sans" w:hAnsi="Open Sans" w:cs="Open Sans"/>
          <w:b/>
        </w:rPr>
        <w:t xml:space="preserve">The Commission strongly encourages internship applications from students with disability and students from Aboriginal and Torres Strait Islander </w:t>
      </w:r>
      <w:r w:rsidRPr="0049532C">
        <w:rPr>
          <w:rFonts w:ascii="Open Sans" w:hAnsi="Open Sans" w:cs="Open Sans"/>
          <w:b/>
        </w:rPr>
        <w:lastRenderedPageBreak/>
        <w:t>backgrounds.</w:t>
      </w:r>
      <w:r w:rsidR="00E614BF">
        <w:rPr>
          <w:rFonts w:ascii="Open Sans" w:hAnsi="Open Sans" w:cs="Open Sans"/>
          <w:b/>
        </w:rPr>
        <w:br/>
      </w:r>
    </w:p>
    <w:p w14:paraId="79F7DCF2" w14:textId="77777777" w:rsidR="00592B8A" w:rsidRPr="0049532C" w:rsidRDefault="00592B8A" w:rsidP="00592B8A">
      <w:pPr>
        <w:pStyle w:val="ListParagraph"/>
        <w:numPr>
          <w:ilvl w:val="0"/>
          <w:numId w:val="41"/>
        </w:numPr>
        <w:spacing w:before="100" w:beforeAutospacing="1" w:after="100" w:afterAutospacing="1"/>
        <w:rPr>
          <w:rFonts w:ascii="Open Sans" w:eastAsia="Times New Roman" w:hAnsi="Open Sans" w:cs="Open Sans"/>
          <w:b/>
          <w:sz w:val="28"/>
          <w:szCs w:val="28"/>
          <w:lang w:val="en"/>
        </w:rPr>
      </w:pPr>
      <w:r w:rsidRPr="0049532C">
        <w:rPr>
          <w:rFonts w:ascii="Open Sans" w:eastAsia="Times New Roman" w:hAnsi="Open Sans" w:cs="Open Sans"/>
          <w:b/>
          <w:sz w:val="28"/>
          <w:szCs w:val="28"/>
          <w:lang w:val="en"/>
        </w:rPr>
        <w:t xml:space="preserve">Selection </w:t>
      </w:r>
    </w:p>
    <w:p w14:paraId="34E43536" w14:textId="77777777" w:rsidR="00DB2C75" w:rsidRPr="0049532C" w:rsidRDefault="00DB2C75" w:rsidP="00DB2C75">
      <w:pPr>
        <w:spacing w:before="100" w:beforeAutospacing="1" w:after="100" w:afterAutospacing="1"/>
        <w:rPr>
          <w:rFonts w:ascii="Open Sans" w:eastAsia="Times New Roman" w:hAnsi="Open Sans" w:cs="Open Sans"/>
          <w:lang w:val="en"/>
        </w:rPr>
      </w:pPr>
      <w:r w:rsidRPr="0049532C">
        <w:rPr>
          <w:rFonts w:ascii="Open Sans" w:eastAsia="Times New Roman" w:hAnsi="Open Sans" w:cs="Open Sans"/>
          <w:lang w:val="en"/>
        </w:rPr>
        <w:t>The number of interns accepted at any one time will depend upon the current work program of the Commission.</w:t>
      </w:r>
    </w:p>
    <w:p w14:paraId="31DA37DA" w14:textId="77777777" w:rsidR="00DB2C75" w:rsidRPr="0049532C" w:rsidRDefault="00DB2C75" w:rsidP="00DB2C75">
      <w:pPr>
        <w:spacing w:before="100" w:beforeAutospacing="1" w:after="100" w:afterAutospacing="1"/>
        <w:rPr>
          <w:rFonts w:ascii="Open Sans" w:eastAsia="Times New Roman" w:hAnsi="Open Sans" w:cs="Open Sans"/>
          <w:lang w:val="en"/>
        </w:rPr>
      </w:pPr>
      <w:r w:rsidRPr="0049532C">
        <w:rPr>
          <w:rFonts w:ascii="Open Sans" w:eastAsia="Times New Roman" w:hAnsi="Open Sans" w:cs="Open Sans"/>
          <w:lang w:val="en"/>
        </w:rPr>
        <w:t xml:space="preserve">The Commission will </w:t>
      </w:r>
      <w:proofErr w:type="gramStart"/>
      <w:r w:rsidRPr="0049532C">
        <w:rPr>
          <w:rFonts w:ascii="Open Sans" w:eastAsia="Times New Roman" w:hAnsi="Open Sans" w:cs="Open Sans"/>
          <w:lang w:val="en"/>
        </w:rPr>
        <w:t>make a selection</w:t>
      </w:r>
      <w:proofErr w:type="gramEnd"/>
      <w:r w:rsidRPr="0049532C">
        <w:rPr>
          <w:rFonts w:ascii="Open Sans" w:eastAsia="Times New Roman" w:hAnsi="Open Sans" w:cs="Open Sans"/>
          <w:lang w:val="en"/>
        </w:rPr>
        <w:t xml:space="preserve"> based on the following criteria:</w:t>
      </w:r>
    </w:p>
    <w:p w14:paraId="1B9D7ADE" w14:textId="77777777" w:rsidR="00DB2C75" w:rsidRPr="0049532C" w:rsidRDefault="00DB2C75" w:rsidP="00DB2C75">
      <w:pPr>
        <w:numPr>
          <w:ilvl w:val="0"/>
          <w:numId w:val="39"/>
        </w:numPr>
        <w:spacing w:before="100" w:beforeAutospacing="1" w:after="100" w:afterAutospacing="1"/>
        <w:rPr>
          <w:rFonts w:ascii="Open Sans" w:eastAsia="Times New Roman" w:hAnsi="Open Sans" w:cs="Open Sans"/>
          <w:lang w:val="en"/>
        </w:rPr>
      </w:pPr>
      <w:r w:rsidRPr="0049532C">
        <w:rPr>
          <w:rFonts w:ascii="Open Sans" w:eastAsia="Times New Roman" w:hAnsi="Open Sans" w:cs="Open Sans"/>
          <w:lang w:val="en"/>
        </w:rPr>
        <w:t>academic performance</w:t>
      </w:r>
      <w:r w:rsidR="00794CFA" w:rsidRPr="0049532C">
        <w:rPr>
          <w:rFonts w:ascii="Open Sans" w:eastAsia="Times New Roman" w:hAnsi="Open Sans" w:cs="Open Sans"/>
          <w:lang w:val="en"/>
        </w:rPr>
        <w:br/>
      </w:r>
    </w:p>
    <w:p w14:paraId="037F53DE" w14:textId="77777777" w:rsidR="00DB2C75" w:rsidRPr="0049532C" w:rsidRDefault="00DB2C75" w:rsidP="00DB2C75">
      <w:pPr>
        <w:numPr>
          <w:ilvl w:val="0"/>
          <w:numId w:val="39"/>
        </w:numPr>
        <w:spacing w:before="100" w:beforeAutospacing="1" w:after="100" w:afterAutospacing="1"/>
        <w:rPr>
          <w:rFonts w:ascii="Open Sans" w:eastAsia="Times New Roman" w:hAnsi="Open Sans" w:cs="Open Sans"/>
          <w:lang w:val="en"/>
        </w:rPr>
      </w:pPr>
      <w:r w:rsidRPr="0049532C">
        <w:rPr>
          <w:rFonts w:ascii="Open Sans" w:eastAsia="Times New Roman" w:hAnsi="Open Sans" w:cs="Open Sans"/>
          <w:lang w:val="en"/>
        </w:rPr>
        <w:t>evidence of strong research skills</w:t>
      </w:r>
      <w:r w:rsidR="00794CFA" w:rsidRPr="0049532C">
        <w:rPr>
          <w:rFonts w:ascii="Open Sans" w:eastAsia="Times New Roman" w:hAnsi="Open Sans" w:cs="Open Sans"/>
          <w:lang w:val="en"/>
        </w:rPr>
        <w:br/>
      </w:r>
    </w:p>
    <w:p w14:paraId="46C12E7C" w14:textId="77777777" w:rsidR="00DB2C75" w:rsidRPr="0049532C" w:rsidRDefault="00DB2C75" w:rsidP="00DB2C75">
      <w:pPr>
        <w:numPr>
          <w:ilvl w:val="0"/>
          <w:numId w:val="39"/>
        </w:numPr>
        <w:spacing w:before="100" w:beforeAutospacing="1" w:after="100" w:afterAutospacing="1"/>
        <w:rPr>
          <w:rFonts w:ascii="Open Sans" w:eastAsia="Times New Roman" w:hAnsi="Open Sans" w:cs="Open Sans"/>
          <w:lang w:val="en"/>
        </w:rPr>
      </w:pPr>
      <w:r w:rsidRPr="0049532C">
        <w:rPr>
          <w:rFonts w:ascii="Open Sans" w:eastAsia="Times New Roman" w:hAnsi="Open Sans" w:cs="Open Sans"/>
          <w:lang w:val="en"/>
        </w:rPr>
        <w:t>ability to analyse and communicate complex information</w:t>
      </w:r>
      <w:r w:rsidR="00794CFA" w:rsidRPr="0049532C">
        <w:rPr>
          <w:rFonts w:ascii="Open Sans" w:eastAsia="Times New Roman" w:hAnsi="Open Sans" w:cs="Open Sans"/>
          <w:lang w:val="en"/>
        </w:rPr>
        <w:br/>
      </w:r>
    </w:p>
    <w:p w14:paraId="7C2125C8" w14:textId="77777777" w:rsidR="00DB2C75" w:rsidRPr="0049532C" w:rsidRDefault="00DB2C75" w:rsidP="00DB2C75">
      <w:pPr>
        <w:numPr>
          <w:ilvl w:val="0"/>
          <w:numId w:val="39"/>
        </w:numPr>
        <w:spacing w:before="100" w:beforeAutospacing="1" w:after="100" w:afterAutospacing="1"/>
        <w:rPr>
          <w:rFonts w:ascii="Open Sans" w:eastAsia="Times New Roman" w:hAnsi="Open Sans" w:cs="Open Sans"/>
          <w:lang w:val="en"/>
        </w:rPr>
      </w:pPr>
      <w:r w:rsidRPr="0049532C">
        <w:rPr>
          <w:rFonts w:ascii="Open Sans" w:eastAsia="Times New Roman" w:hAnsi="Open Sans" w:cs="Open Sans"/>
          <w:lang w:val="en"/>
        </w:rPr>
        <w:t>excellent written communication skills, including the ability to draft clear and concise documents, including research briefs and memos</w:t>
      </w:r>
      <w:r w:rsidR="00794CFA" w:rsidRPr="0049532C">
        <w:rPr>
          <w:rFonts w:ascii="Open Sans" w:eastAsia="Times New Roman" w:hAnsi="Open Sans" w:cs="Open Sans"/>
          <w:lang w:val="en"/>
        </w:rPr>
        <w:br/>
      </w:r>
    </w:p>
    <w:p w14:paraId="1EB36896" w14:textId="77777777" w:rsidR="00DB2C75" w:rsidRPr="0049532C" w:rsidRDefault="00DB2C75" w:rsidP="00DB2C75">
      <w:pPr>
        <w:numPr>
          <w:ilvl w:val="0"/>
          <w:numId w:val="39"/>
        </w:numPr>
        <w:spacing w:before="100" w:beforeAutospacing="1" w:after="100" w:afterAutospacing="1"/>
        <w:rPr>
          <w:rFonts w:ascii="Open Sans" w:eastAsia="Times New Roman" w:hAnsi="Open Sans" w:cs="Open Sans"/>
          <w:lang w:val="en"/>
        </w:rPr>
      </w:pPr>
      <w:r w:rsidRPr="0049532C">
        <w:rPr>
          <w:rFonts w:ascii="Open Sans" w:eastAsia="Times New Roman" w:hAnsi="Open Sans" w:cs="Open Sans"/>
          <w:lang w:val="en"/>
        </w:rPr>
        <w:t>ability to work independently with professional guidance</w:t>
      </w:r>
      <w:r w:rsidR="00794CFA" w:rsidRPr="0049532C">
        <w:rPr>
          <w:rFonts w:ascii="Open Sans" w:eastAsia="Times New Roman" w:hAnsi="Open Sans" w:cs="Open Sans"/>
          <w:lang w:val="en"/>
        </w:rPr>
        <w:br/>
      </w:r>
    </w:p>
    <w:p w14:paraId="63C010F1" w14:textId="77777777" w:rsidR="00DB2C75" w:rsidRPr="0049532C" w:rsidRDefault="00DB2C75" w:rsidP="00DB2C75">
      <w:pPr>
        <w:numPr>
          <w:ilvl w:val="0"/>
          <w:numId w:val="39"/>
        </w:numPr>
        <w:spacing w:before="100" w:beforeAutospacing="1" w:after="100" w:afterAutospacing="1"/>
        <w:rPr>
          <w:rFonts w:ascii="Open Sans" w:eastAsia="Times New Roman" w:hAnsi="Open Sans" w:cs="Open Sans"/>
          <w:lang w:val="en"/>
        </w:rPr>
      </w:pPr>
      <w:r w:rsidRPr="0049532C">
        <w:rPr>
          <w:rFonts w:ascii="Open Sans" w:eastAsia="Times New Roman" w:hAnsi="Open Sans" w:cs="Open Sans"/>
          <w:lang w:val="en"/>
        </w:rPr>
        <w:t>relevant work/volunteer experience and</w:t>
      </w:r>
      <w:r w:rsidR="00794CFA" w:rsidRPr="0049532C">
        <w:rPr>
          <w:rFonts w:ascii="Open Sans" w:eastAsia="Times New Roman" w:hAnsi="Open Sans" w:cs="Open Sans"/>
          <w:lang w:val="en"/>
        </w:rPr>
        <w:br/>
      </w:r>
    </w:p>
    <w:p w14:paraId="5A56CE35" w14:textId="77777777" w:rsidR="00DB2C75" w:rsidRPr="0049532C" w:rsidRDefault="00DB2C75" w:rsidP="00DB2C75">
      <w:pPr>
        <w:numPr>
          <w:ilvl w:val="0"/>
          <w:numId w:val="39"/>
        </w:numPr>
        <w:spacing w:before="100" w:beforeAutospacing="1" w:after="100" w:afterAutospacing="1"/>
        <w:rPr>
          <w:rFonts w:ascii="Open Sans" w:eastAsia="Times New Roman" w:hAnsi="Open Sans" w:cs="Open Sans"/>
          <w:lang w:val="en"/>
        </w:rPr>
      </w:pPr>
      <w:r w:rsidRPr="0049532C">
        <w:rPr>
          <w:rFonts w:ascii="Open Sans" w:eastAsia="Times New Roman" w:hAnsi="Open Sans" w:cs="Open Sans"/>
          <w:lang w:val="en"/>
        </w:rPr>
        <w:t>flexibility</w:t>
      </w:r>
    </w:p>
    <w:p w14:paraId="4F31AD3B" w14:textId="77777777" w:rsidR="00DB2C75" w:rsidRPr="0049532C" w:rsidRDefault="00DB2C75" w:rsidP="00DB2C75">
      <w:pPr>
        <w:pStyle w:val="Heading1"/>
        <w:numPr>
          <w:ilvl w:val="0"/>
          <w:numId w:val="41"/>
        </w:numPr>
        <w:spacing w:before="480" w:after="0" w:line="276" w:lineRule="auto"/>
        <w:rPr>
          <w:rFonts w:ascii="Open Sans" w:hAnsi="Open Sans" w:cs="Open Sans"/>
        </w:rPr>
      </w:pPr>
      <w:bookmarkStart w:id="5" w:name="_Toc68611824"/>
      <w:r w:rsidRPr="0049532C">
        <w:rPr>
          <w:rFonts w:ascii="Open Sans" w:hAnsi="Open Sans" w:cs="Open Sans"/>
        </w:rPr>
        <w:t>Application process</w:t>
      </w:r>
      <w:bookmarkEnd w:id="5"/>
    </w:p>
    <w:p w14:paraId="3FCF9271" w14:textId="764E50D8" w:rsidR="00E22682" w:rsidRPr="0049532C" w:rsidRDefault="00DB2C75" w:rsidP="00DB2C75">
      <w:pPr>
        <w:rPr>
          <w:rFonts w:ascii="Open Sans" w:hAnsi="Open Sans" w:cs="Open Sans"/>
        </w:rPr>
      </w:pPr>
      <w:r w:rsidRPr="0049532C">
        <w:rPr>
          <w:rFonts w:ascii="Open Sans" w:hAnsi="Open Sans" w:cs="Open Sans"/>
        </w:rPr>
        <w:t xml:space="preserve">The Commission will accept </w:t>
      </w:r>
      <w:r w:rsidR="00E22682" w:rsidRPr="0049532C">
        <w:rPr>
          <w:rFonts w:ascii="Open Sans" w:hAnsi="Open Sans" w:cs="Open Sans"/>
        </w:rPr>
        <w:t xml:space="preserve">written </w:t>
      </w:r>
      <w:r w:rsidRPr="0049532C">
        <w:rPr>
          <w:rFonts w:ascii="Open Sans" w:hAnsi="Open Sans" w:cs="Open Sans"/>
        </w:rPr>
        <w:t xml:space="preserve">applications from students </w:t>
      </w:r>
      <w:r w:rsidR="00220E81" w:rsidRPr="0049532C">
        <w:rPr>
          <w:rFonts w:ascii="Open Sans" w:hAnsi="Open Sans" w:cs="Open Sans"/>
        </w:rPr>
        <w:t xml:space="preserve">twice a year, usually </w:t>
      </w:r>
      <w:r w:rsidRPr="0049532C">
        <w:rPr>
          <w:rFonts w:ascii="Open Sans" w:hAnsi="Open Sans" w:cs="Open Sans"/>
        </w:rPr>
        <w:t xml:space="preserve">during </w:t>
      </w:r>
      <w:r w:rsidR="00C34CC2">
        <w:rPr>
          <w:rFonts w:ascii="Open Sans" w:hAnsi="Open Sans" w:cs="Open Sans"/>
        </w:rPr>
        <w:t>April/</w:t>
      </w:r>
      <w:r w:rsidRPr="0049532C">
        <w:rPr>
          <w:rFonts w:ascii="Open Sans" w:hAnsi="Open Sans" w:cs="Open Sans"/>
        </w:rPr>
        <w:t xml:space="preserve">May and </w:t>
      </w:r>
      <w:r w:rsidR="00C34CC2">
        <w:rPr>
          <w:rFonts w:ascii="Open Sans" w:hAnsi="Open Sans" w:cs="Open Sans"/>
        </w:rPr>
        <w:t>September/</w:t>
      </w:r>
      <w:r w:rsidR="001A2795" w:rsidRPr="0049532C">
        <w:rPr>
          <w:rFonts w:ascii="Open Sans" w:hAnsi="Open Sans" w:cs="Open Sans"/>
        </w:rPr>
        <w:t>October</w:t>
      </w:r>
      <w:r w:rsidR="00712114" w:rsidRPr="0049532C">
        <w:rPr>
          <w:rFonts w:ascii="Open Sans" w:hAnsi="Open Sans" w:cs="Open Sans"/>
        </w:rPr>
        <w:t>.</w:t>
      </w:r>
      <w:r w:rsidR="00D64D01" w:rsidRPr="0049532C">
        <w:rPr>
          <w:rFonts w:ascii="Open Sans" w:hAnsi="Open Sans" w:cs="Open Sans"/>
        </w:rPr>
        <w:t xml:space="preserve"> </w:t>
      </w:r>
      <w:r w:rsidR="00220E81" w:rsidRPr="0049532C">
        <w:rPr>
          <w:rFonts w:ascii="Open Sans" w:hAnsi="Open Sans" w:cs="Open Sans"/>
        </w:rPr>
        <w:t>For the current advertising round, a</w:t>
      </w:r>
      <w:r w:rsidR="00D64D01" w:rsidRPr="0049532C">
        <w:rPr>
          <w:rFonts w:ascii="Open Sans" w:hAnsi="Open Sans" w:cs="Open Sans"/>
        </w:rPr>
        <w:t xml:space="preserve">pplicants will be considered for internship opportunities that may arise during </w:t>
      </w:r>
      <w:r w:rsidR="00C34CC2">
        <w:rPr>
          <w:rFonts w:ascii="Open Sans" w:hAnsi="Open Sans" w:cs="Open Sans"/>
          <w:b/>
        </w:rPr>
        <w:t xml:space="preserve">July to December </w:t>
      </w:r>
      <w:r w:rsidR="00262F0D">
        <w:rPr>
          <w:rFonts w:ascii="Open Sans" w:hAnsi="Open Sans" w:cs="Open Sans"/>
          <w:b/>
        </w:rPr>
        <w:t>2021</w:t>
      </w:r>
      <w:r w:rsidR="00D64D01" w:rsidRPr="0049532C">
        <w:rPr>
          <w:rFonts w:ascii="Open Sans" w:hAnsi="Open Sans" w:cs="Open Sans"/>
        </w:rPr>
        <w:t>.</w:t>
      </w:r>
    </w:p>
    <w:p w14:paraId="7903BE77" w14:textId="429CB050" w:rsidR="005C0513" w:rsidRDefault="00DB2C75" w:rsidP="00DB2C75">
      <w:pPr>
        <w:rPr>
          <w:rFonts w:ascii="Open Sans" w:hAnsi="Open Sans" w:cs="Open Sans"/>
        </w:rPr>
      </w:pPr>
      <w:r w:rsidRPr="0049532C">
        <w:rPr>
          <w:rFonts w:ascii="Open Sans" w:hAnsi="Open Sans" w:cs="Open Sans"/>
        </w:rPr>
        <w:t xml:space="preserve">Applicants should complete the application </w:t>
      </w:r>
      <w:r w:rsidR="00A80AB8" w:rsidRPr="0049532C">
        <w:rPr>
          <w:rFonts w:ascii="Open Sans" w:hAnsi="Open Sans" w:cs="Open Sans"/>
        </w:rPr>
        <w:t xml:space="preserve">form </w:t>
      </w:r>
      <w:r w:rsidR="00220E81" w:rsidRPr="0049532C">
        <w:rPr>
          <w:rFonts w:ascii="Open Sans" w:hAnsi="Open Sans" w:cs="Open Sans"/>
        </w:rPr>
        <w:t xml:space="preserve">available </w:t>
      </w:r>
      <w:r w:rsidRPr="0049532C">
        <w:rPr>
          <w:rFonts w:ascii="Open Sans" w:hAnsi="Open Sans" w:cs="Open Sans"/>
        </w:rPr>
        <w:t xml:space="preserve">on the Commission’s website and </w:t>
      </w:r>
      <w:r w:rsidR="00C97BB1" w:rsidRPr="0049532C">
        <w:rPr>
          <w:rFonts w:ascii="Open Sans" w:hAnsi="Open Sans" w:cs="Open Sans"/>
        </w:rPr>
        <w:t>include a one</w:t>
      </w:r>
      <w:r w:rsidR="007F0621">
        <w:rPr>
          <w:rFonts w:ascii="Open Sans" w:hAnsi="Open Sans" w:cs="Open Sans"/>
        </w:rPr>
        <w:t>-</w:t>
      </w:r>
      <w:r w:rsidR="00C97BB1" w:rsidRPr="0049532C">
        <w:rPr>
          <w:rFonts w:ascii="Open Sans" w:hAnsi="Open Sans" w:cs="Open Sans"/>
        </w:rPr>
        <w:t xml:space="preserve">page cover letter </w:t>
      </w:r>
      <w:r w:rsidRPr="0049532C">
        <w:rPr>
          <w:rFonts w:ascii="Open Sans" w:hAnsi="Open Sans" w:cs="Open Sans"/>
        </w:rPr>
        <w:t>clearly indicat</w:t>
      </w:r>
      <w:r w:rsidR="00C97BB1" w:rsidRPr="0049532C">
        <w:rPr>
          <w:rFonts w:ascii="Open Sans" w:hAnsi="Open Sans" w:cs="Open Sans"/>
        </w:rPr>
        <w:t>ing their skills and experience</w:t>
      </w:r>
      <w:r w:rsidR="007F0621">
        <w:rPr>
          <w:rFonts w:ascii="Open Sans" w:hAnsi="Open Sans" w:cs="Open Sans"/>
        </w:rPr>
        <w:t xml:space="preserve"> and relevant study</w:t>
      </w:r>
      <w:r w:rsidR="005C0513">
        <w:rPr>
          <w:rFonts w:ascii="Open Sans" w:hAnsi="Open Sans" w:cs="Open Sans"/>
        </w:rPr>
        <w:t xml:space="preserve">. </w:t>
      </w:r>
      <w:r w:rsidR="00F3487B">
        <w:rPr>
          <w:rFonts w:ascii="Open Sans" w:hAnsi="Open Sans" w:cs="Open Sans"/>
        </w:rPr>
        <w:t xml:space="preserve">Applicants </w:t>
      </w:r>
      <w:r w:rsidR="007F0621">
        <w:rPr>
          <w:rFonts w:ascii="Open Sans" w:hAnsi="Open Sans" w:cs="Open Sans"/>
        </w:rPr>
        <w:t xml:space="preserve">can </w:t>
      </w:r>
      <w:r w:rsidR="00F3487B">
        <w:rPr>
          <w:rFonts w:ascii="Open Sans" w:hAnsi="Open Sans" w:cs="Open Sans"/>
        </w:rPr>
        <w:t>indicate two prefer</w:t>
      </w:r>
      <w:r w:rsidR="007F0621">
        <w:rPr>
          <w:rFonts w:ascii="Open Sans" w:hAnsi="Open Sans" w:cs="Open Sans"/>
        </w:rPr>
        <w:t>red teams</w:t>
      </w:r>
      <w:r w:rsidR="00F3487B">
        <w:rPr>
          <w:rFonts w:ascii="Open Sans" w:hAnsi="Open Sans" w:cs="Open Sans"/>
        </w:rPr>
        <w:t xml:space="preserve"> from the </w:t>
      </w:r>
      <w:r w:rsidR="007F0621">
        <w:rPr>
          <w:rFonts w:ascii="Open Sans" w:hAnsi="Open Sans" w:cs="Open Sans"/>
        </w:rPr>
        <w:t xml:space="preserve">list below. Successful applicants will be placed in </w:t>
      </w:r>
      <w:r w:rsidR="007F0621" w:rsidRPr="007F0621">
        <w:rPr>
          <w:rFonts w:ascii="Open Sans" w:hAnsi="Open Sans" w:cs="Open Sans"/>
          <w:b/>
          <w:bCs/>
        </w:rPr>
        <w:t>one</w:t>
      </w:r>
      <w:r w:rsidR="007F0621">
        <w:rPr>
          <w:rFonts w:ascii="Open Sans" w:hAnsi="Open Sans" w:cs="Open Sans"/>
        </w:rPr>
        <w:t xml:space="preserve"> of their preferred teams.</w:t>
      </w:r>
    </w:p>
    <w:p w14:paraId="1ECFEAAA" w14:textId="01D761A9" w:rsidR="005C0513" w:rsidRDefault="005C0513" w:rsidP="005C0513">
      <w:pPr>
        <w:rPr>
          <w:rFonts w:ascii="Calibri" w:eastAsiaTheme="minorHAnsi" w:hAnsi="Calibri"/>
          <w:sz w:val="22"/>
          <w:szCs w:val="22"/>
        </w:rPr>
      </w:pPr>
    </w:p>
    <w:p w14:paraId="3ECA48E4" w14:textId="77777777" w:rsidR="005C0513" w:rsidRDefault="005C0513" w:rsidP="005C0513">
      <w:pPr>
        <w:rPr>
          <w:rFonts w:ascii="Calibri" w:eastAsiaTheme="minorHAnsi" w:hAnsi="Calibri"/>
          <w:sz w:val="22"/>
          <w:szCs w:val="22"/>
        </w:rPr>
      </w:pPr>
    </w:p>
    <w:p w14:paraId="296A48A3" w14:textId="77777777" w:rsidR="005C0513" w:rsidRDefault="005C0513" w:rsidP="005C0513">
      <w:r>
        <w:rPr>
          <w:rFonts w:ascii="Open Sans" w:hAnsi="Open Sans" w:cs="Open Sans"/>
        </w:rPr>
        <w:t> </w:t>
      </w:r>
    </w:p>
    <w:tbl>
      <w:tblPr>
        <w:tblW w:w="8921" w:type="dxa"/>
        <w:tblCellMar>
          <w:left w:w="0" w:type="dxa"/>
          <w:right w:w="0" w:type="dxa"/>
        </w:tblCellMar>
        <w:tblLook w:val="04A0" w:firstRow="1" w:lastRow="0" w:firstColumn="1" w:lastColumn="0" w:noHBand="0" w:noVBand="1"/>
      </w:tblPr>
      <w:tblGrid>
        <w:gridCol w:w="3161"/>
        <w:gridCol w:w="5760"/>
      </w:tblGrid>
      <w:tr w:rsidR="005C0513" w14:paraId="158334C6" w14:textId="77777777" w:rsidTr="005C0513">
        <w:tc>
          <w:tcPr>
            <w:tcW w:w="3161"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6D7156A0" w14:textId="77777777" w:rsidR="005C0513" w:rsidRDefault="005C0513">
            <w:pPr>
              <w:rPr>
                <w:lang w:val="en-US"/>
              </w:rPr>
            </w:pPr>
            <w:r>
              <w:rPr>
                <w:rFonts w:ascii="Open Sans" w:hAnsi="Open Sans" w:cs="Open Sans"/>
                <w:b/>
                <w:bCs/>
                <w:color w:val="000000"/>
              </w:rPr>
              <w:lastRenderedPageBreak/>
              <w:t>Team</w:t>
            </w:r>
          </w:p>
        </w:tc>
        <w:tc>
          <w:tcPr>
            <w:tcW w:w="5760"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hideMark/>
          </w:tcPr>
          <w:p w14:paraId="36A93C83" w14:textId="0758B5BB" w:rsidR="005C0513" w:rsidRDefault="005C0513">
            <w:r>
              <w:rPr>
                <w:rFonts w:ascii="Open Sans" w:hAnsi="Open Sans" w:cs="Open Sans"/>
                <w:b/>
                <w:bCs/>
                <w:color w:val="000000"/>
              </w:rPr>
              <w:t xml:space="preserve">Area of interest </w:t>
            </w:r>
          </w:p>
        </w:tc>
      </w:tr>
      <w:tr w:rsidR="005C0513" w14:paraId="048D66A0" w14:textId="77777777" w:rsidTr="005C0513">
        <w:tc>
          <w:tcPr>
            <w:tcW w:w="31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8C58D5" w14:textId="77777777" w:rsidR="005C0513" w:rsidRDefault="005C0513">
            <w:r>
              <w:rPr>
                <w:rFonts w:ascii="Open Sans" w:hAnsi="Open Sans" w:cs="Open Sans"/>
              </w:rPr>
              <w:t>Children’s Rights</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14:paraId="23FB8E43" w14:textId="77777777" w:rsidR="005C0513" w:rsidRDefault="005C0513">
            <w:r>
              <w:rPr>
                <w:rFonts w:ascii="Open Sans" w:hAnsi="Open Sans" w:cs="Open Sans"/>
              </w:rPr>
              <w:t> </w:t>
            </w:r>
          </w:p>
        </w:tc>
      </w:tr>
      <w:tr w:rsidR="005C0513" w14:paraId="2EC1FD05" w14:textId="77777777" w:rsidTr="005C0513">
        <w:tc>
          <w:tcPr>
            <w:tcW w:w="31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A6CA23" w14:textId="77777777" w:rsidR="005C0513" w:rsidRDefault="005C0513">
            <w:r>
              <w:rPr>
                <w:rFonts w:ascii="Open Sans" w:hAnsi="Open Sans" w:cs="Open Sans"/>
              </w:rPr>
              <w:t>Disability Rights</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14:paraId="7380C993" w14:textId="77777777" w:rsidR="005C0513" w:rsidRDefault="005C0513">
            <w:r>
              <w:rPr>
                <w:rFonts w:ascii="Open Sans" w:hAnsi="Open Sans" w:cs="Open Sans"/>
              </w:rPr>
              <w:t> </w:t>
            </w:r>
          </w:p>
        </w:tc>
      </w:tr>
      <w:tr w:rsidR="005C0513" w14:paraId="695049B1" w14:textId="77777777" w:rsidTr="005C0513">
        <w:tc>
          <w:tcPr>
            <w:tcW w:w="31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1482F4" w14:textId="77777777" w:rsidR="005C0513" w:rsidRDefault="005C0513">
            <w:r>
              <w:rPr>
                <w:rFonts w:ascii="Open Sans" w:hAnsi="Open Sans" w:cs="Open Sans"/>
              </w:rPr>
              <w:t xml:space="preserve">Sex Discrimination </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14:paraId="41D6D258" w14:textId="44A3C728" w:rsidR="005C0513" w:rsidRPr="002646FE" w:rsidRDefault="002646FE">
            <w:pPr>
              <w:rPr>
                <w:rFonts w:ascii="Open Sans" w:eastAsiaTheme="minorHAnsi" w:hAnsi="Open Sans" w:cs="Open Sans"/>
                <w:i/>
                <w:iCs/>
              </w:rPr>
            </w:pPr>
            <w:r w:rsidRPr="002646FE">
              <w:rPr>
                <w:rFonts w:ascii="Open Sans" w:hAnsi="Open Sans" w:cs="Open Sans"/>
                <w:i/>
                <w:iCs/>
              </w:rPr>
              <w:t>N.B.</w:t>
            </w:r>
            <w:r>
              <w:rPr>
                <w:rFonts w:ascii="Open Sans" w:hAnsi="Open Sans" w:cs="Open Sans"/>
              </w:rPr>
              <w:t xml:space="preserve"> </w:t>
            </w:r>
            <w:r>
              <w:rPr>
                <w:rFonts w:ascii="Open Sans" w:hAnsi="Open Sans" w:cs="Open Sans"/>
                <w:i/>
                <w:iCs/>
              </w:rPr>
              <w:t xml:space="preserve">the Sex Discrimination Team is a </w:t>
            </w:r>
            <w:r w:rsidRPr="002646FE">
              <w:rPr>
                <w:rFonts w:ascii="Open Sans" w:hAnsi="Open Sans" w:cs="Open Sans"/>
                <w:b/>
                <w:bCs/>
                <w:i/>
                <w:iCs/>
              </w:rPr>
              <w:t>separate</w:t>
            </w:r>
            <w:r>
              <w:rPr>
                <w:rFonts w:ascii="Open Sans" w:hAnsi="Open Sans" w:cs="Open Sans"/>
                <w:i/>
                <w:iCs/>
              </w:rPr>
              <w:t xml:space="preserve"> team to the Independent Review into Commonwealth Parliamentary Workplaces</w:t>
            </w:r>
          </w:p>
        </w:tc>
      </w:tr>
      <w:tr w:rsidR="005C0513" w14:paraId="372F70E1" w14:textId="77777777" w:rsidTr="005C0513">
        <w:tc>
          <w:tcPr>
            <w:tcW w:w="31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27EF54" w14:textId="77777777" w:rsidR="005C0513" w:rsidRDefault="005C0513">
            <w:r>
              <w:rPr>
                <w:rFonts w:ascii="Open Sans" w:hAnsi="Open Sans" w:cs="Open Sans"/>
              </w:rPr>
              <w:t xml:space="preserve">Race Discrimination </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14:paraId="30974B45" w14:textId="77777777" w:rsidR="005C0513" w:rsidRDefault="005C0513">
            <w:r>
              <w:rPr>
                <w:rFonts w:ascii="Open Sans" w:hAnsi="Open Sans" w:cs="Open Sans"/>
              </w:rPr>
              <w:t> </w:t>
            </w:r>
          </w:p>
        </w:tc>
      </w:tr>
      <w:tr w:rsidR="005C0513" w14:paraId="65B15071" w14:textId="77777777" w:rsidTr="005C0513">
        <w:tc>
          <w:tcPr>
            <w:tcW w:w="31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565491" w14:textId="77777777" w:rsidR="005C0513" w:rsidRDefault="005C0513">
            <w:r>
              <w:rPr>
                <w:rFonts w:ascii="Open Sans" w:hAnsi="Open Sans" w:cs="Open Sans"/>
              </w:rPr>
              <w:t>Public Engagement  </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14:paraId="7028BB96" w14:textId="77777777" w:rsidR="005C0513" w:rsidRDefault="005C0513">
            <w:r>
              <w:rPr>
                <w:rFonts w:ascii="Open Sans" w:hAnsi="Open Sans" w:cs="Open Sans"/>
              </w:rPr>
              <w:t xml:space="preserve">Comms, Graphic Design, or Digital Content development </w:t>
            </w:r>
          </w:p>
        </w:tc>
      </w:tr>
      <w:tr w:rsidR="005C0513" w14:paraId="1B083FFA" w14:textId="77777777" w:rsidTr="005C0513">
        <w:tc>
          <w:tcPr>
            <w:tcW w:w="31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D92210" w14:textId="77777777" w:rsidR="005C0513" w:rsidRDefault="005C0513">
            <w:r>
              <w:rPr>
                <w:rFonts w:ascii="Open Sans" w:hAnsi="Open Sans" w:cs="Open Sans"/>
              </w:rPr>
              <w:t xml:space="preserve">Human Rights and Scrutiny </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14:paraId="64834558" w14:textId="12E52861" w:rsidR="005C0513" w:rsidRDefault="005C0513">
            <w:r>
              <w:rPr>
                <w:rFonts w:ascii="Open Sans" w:hAnsi="Open Sans" w:cs="Open Sans"/>
              </w:rPr>
              <w:t>Immigration and Refugee Rights</w:t>
            </w:r>
          </w:p>
        </w:tc>
      </w:tr>
      <w:tr w:rsidR="00DB6D18" w14:paraId="31DFE930" w14:textId="77777777" w:rsidTr="005C0513">
        <w:tc>
          <w:tcPr>
            <w:tcW w:w="31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B52D50" w14:textId="5A18D9C3" w:rsidR="00DB6D18" w:rsidRDefault="00DB6D18" w:rsidP="00DB6D18">
            <w:pPr>
              <w:rPr>
                <w:rFonts w:ascii="Open Sans" w:hAnsi="Open Sans" w:cs="Open Sans"/>
              </w:rPr>
            </w:pPr>
            <w:r>
              <w:rPr>
                <w:rFonts w:ascii="Open Sans" w:hAnsi="Open Sans" w:cs="Open Sans"/>
              </w:rPr>
              <w:t xml:space="preserve">Aboriginal and Torres Strait Islander Social Justice </w:t>
            </w:r>
          </w:p>
        </w:tc>
        <w:tc>
          <w:tcPr>
            <w:tcW w:w="5760" w:type="dxa"/>
            <w:tcBorders>
              <w:top w:val="nil"/>
              <w:left w:val="nil"/>
              <w:bottom w:val="single" w:sz="8" w:space="0" w:color="auto"/>
              <w:right w:val="single" w:sz="8" w:space="0" w:color="auto"/>
            </w:tcBorders>
            <w:tcMar>
              <w:top w:w="0" w:type="dxa"/>
              <w:left w:w="108" w:type="dxa"/>
              <w:bottom w:w="0" w:type="dxa"/>
              <w:right w:w="108" w:type="dxa"/>
            </w:tcMar>
          </w:tcPr>
          <w:p w14:paraId="5D982C14" w14:textId="0666F5D8" w:rsidR="00DB6D18" w:rsidRDefault="00DB6D18" w:rsidP="00DB6D18">
            <w:pPr>
              <w:rPr>
                <w:rFonts w:ascii="Open Sans" w:hAnsi="Open Sans" w:cs="Open Sans"/>
              </w:rPr>
            </w:pPr>
            <w:r>
              <w:rPr>
                <w:rFonts w:ascii="Open Sans" w:hAnsi="Open Sans" w:cs="Open Sans"/>
              </w:rPr>
              <w:t>Specialists in Indigenous issues (post grad preferred)</w:t>
            </w:r>
          </w:p>
        </w:tc>
      </w:tr>
      <w:tr w:rsidR="00DB6D18" w14:paraId="75BCC1B6" w14:textId="77777777" w:rsidTr="00DB6D18">
        <w:tc>
          <w:tcPr>
            <w:tcW w:w="31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8B08BA" w14:textId="742CAB5C" w:rsidR="00DB6D18" w:rsidRPr="00DB6D18" w:rsidRDefault="00DB6D18" w:rsidP="00DB6D18">
            <w:pPr>
              <w:rPr>
                <w:rFonts w:ascii="Open Sans" w:hAnsi="Open Sans" w:cs="Open Sans"/>
              </w:rPr>
            </w:pPr>
            <w:r w:rsidRPr="00DB6D18">
              <w:rPr>
                <w:rFonts w:ascii="Open Sans" w:hAnsi="Open Sans" w:cs="Open Sans"/>
              </w:rPr>
              <w:t>Human Resources</w:t>
            </w:r>
          </w:p>
        </w:tc>
        <w:tc>
          <w:tcPr>
            <w:tcW w:w="5760" w:type="dxa"/>
            <w:tcBorders>
              <w:top w:val="nil"/>
              <w:left w:val="nil"/>
              <w:bottom w:val="single" w:sz="8" w:space="0" w:color="auto"/>
              <w:right w:val="single" w:sz="8" w:space="0" w:color="auto"/>
            </w:tcBorders>
            <w:tcMar>
              <w:top w:w="0" w:type="dxa"/>
              <w:left w:w="108" w:type="dxa"/>
              <w:bottom w:w="0" w:type="dxa"/>
              <w:right w:w="108" w:type="dxa"/>
            </w:tcMar>
          </w:tcPr>
          <w:p w14:paraId="62BFDE37" w14:textId="3215D1A3" w:rsidR="00DB6D18" w:rsidRPr="00DB6D18" w:rsidRDefault="00DB6D18" w:rsidP="00DB6D18">
            <w:pPr>
              <w:rPr>
                <w:rFonts w:ascii="Open Sans" w:hAnsi="Open Sans" w:cs="Open Sans"/>
              </w:rPr>
            </w:pPr>
            <w:r>
              <w:rPr>
                <w:rFonts w:ascii="Open Sans" w:hAnsi="Open Sans" w:cs="Open Sans"/>
              </w:rPr>
              <w:t>Diversity and Inclusion project</w:t>
            </w:r>
          </w:p>
        </w:tc>
      </w:tr>
    </w:tbl>
    <w:p w14:paraId="1030D994" w14:textId="65606C3C" w:rsidR="005C0513" w:rsidRDefault="005C0513" w:rsidP="00DB2C75">
      <w:pPr>
        <w:rPr>
          <w:rFonts w:ascii="Open Sans" w:hAnsi="Open Sans" w:cs="Open Sans"/>
        </w:rPr>
      </w:pPr>
      <w:r>
        <w:rPr>
          <w:rFonts w:ascii="Open Sans" w:hAnsi="Open Sans" w:cs="Open Sans"/>
          <w:color w:val="FFFFFF"/>
        </w:rPr>
        <w:t> </w:t>
      </w:r>
    </w:p>
    <w:p w14:paraId="1931C302" w14:textId="50EB2360" w:rsidR="00712114" w:rsidRPr="0049532C" w:rsidRDefault="003742DD" w:rsidP="00DB2C75">
      <w:pPr>
        <w:rPr>
          <w:rFonts w:ascii="Open Sans" w:hAnsi="Open Sans" w:cs="Open Sans"/>
        </w:rPr>
      </w:pPr>
      <w:r w:rsidRPr="0049532C">
        <w:rPr>
          <w:rFonts w:ascii="Open Sans" w:hAnsi="Open Sans" w:cs="Open Sans"/>
        </w:rPr>
        <w:t xml:space="preserve">The Commission’s website has information about current projects and the Commission’s broader work. </w:t>
      </w:r>
      <w:r w:rsidR="00DB2C75" w:rsidRPr="0049532C">
        <w:rPr>
          <w:rFonts w:ascii="Open Sans" w:hAnsi="Open Sans" w:cs="Open Sans"/>
        </w:rPr>
        <w:t xml:space="preserve">Applicants should highlight any relevant subjects studied and </w:t>
      </w:r>
      <w:r w:rsidR="00712114" w:rsidRPr="0049532C">
        <w:rPr>
          <w:rFonts w:ascii="Open Sans" w:hAnsi="Open Sans" w:cs="Open Sans"/>
        </w:rPr>
        <w:t xml:space="preserve">any </w:t>
      </w:r>
      <w:r w:rsidR="00DB2C75" w:rsidRPr="0049532C">
        <w:rPr>
          <w:rFonts w:ascii="Open Sans" w:hAnsi="Open Sans" w:cs="Open Sans"/>
        </w:rPr>
        <w:t xml:space="preserve">relevant work experience. Supplementary </w:t>
      </w:r>
      <w:r w:rsidR="0073488B" w:rsidRPr="0049532C">
        <w:rPr>
          <w:rFonts w:ascii="Open Sans" w:hAnsi="Open Sans" w:cs="Open Sans"/>
        </w:rPr>
        <w:t xml:space="preserve">relevant </w:t>
      </w:r>
      <w:r w:rsidR="00DB2C75" w:rsidRPr="0049532C">
        <w:rPr>
          <w:rFonts w:ascii="Open Sans" w:hAnsi="Open Sans" w:cs="Open Sans"/>
        </w:rPr>
        <w:t>material may be attached to the application</w:t>
      </w:r>
      <w:r w:rsidR="00A80AB8" w:rsidRPr="0049532C">
        <w:rPr>
          <w:rFonts w:ascii="Open Sans" w:hAnsi="Open Sans" w:cs="Open Sans"/>
        </w:rPr>
        <w:t xml:space="preserve"> such</w:t>
      </w:r>
      <w:r w:rsidR="00BB31A0" w:rsidRPr="0049532C">
        <w:rPr>
          <w:rFonts w:ascii="Open Sans" w:hAnsi="Open Sans" w:cs="Open Sans"/>
        </w:rPr>
        <w:t xml:space="preserve"> as a resume, academic </w:t>
      </w:r>
      <w:proofErr w:type="gramStart"/>
      <w:r w:rsidR="00BB31A0" w:rsidRPr="0049532C">
        <w:rPr>
          <w:rFonts w:ascii="Open Sans" w:hAnsi="Open Sans" w:cs="Open Sans"/>
        </w:rPr>
        <w:t>transcript</w:t>
      </w:r>
      <w:proofErr w:type="gramEnd"/>
      <w:r w:rsidR="00BB31A0" w:rsidRPr="0049532C">
        <w:rPr>
          <w:rFonts w:ascii="Open Sans" w:hAnsi="Open Sans" w:cs="Open Sans"/>
        </w:rPr>
        <w:t xml:space="preserve"> and references</w:t>
      </w:r>
      <w:r w:rsidR="00DB2C75" w:rsidRPr="0049532C">
        <w:rPr>
          <w:rFonts w:ascii="Open Sans" w:hAnsi="Open Sans" w:cs="Open Sans"/>
        </w:rPr>
        <w:t>.</w:t>
      </w:r>
    </w:p>
    <w:p w14:paraId="2512E1EB" w14:textId="77777777" w:rsidR="00DB2C75" w:rsidRPr="0049532C" w:rsidRDefault="00DB2C75" w:rsidP="00DB2C75">
      <w:pPr>
        <w:rPr>
          <w:rFonts w:ascii="Open Sans" w:hAnsi="Open Sans" w:cs="Open Sans"/>
        </w:rPr>
      </w:pPr>
      <w:r w:rsidRPr="0049532C">
        <w:rPr>
          <w:rFonts w:ascii="Open Sans" w:hAnsi="Open Sans" w:cs="Open Sans"/>
        </w:rPr>
        <w:t xml:space="preserve">Applicants will be asked to indicate how many days per week they are available (with 2 days per week being the minimum) and </w:t>
      </w:r>
      <w:r w:rsidR="00BB31A0" w:rsidRPr="0049532C">
        <w:rPr>
          <w:rFonts w:ascii="Open Sans" w:hAnsi="Open Sans" w:cs="Open Sans"/>
        </w:rPr>
        <w:t>any</w:t>
      </w:r>
      <w:r w:rsidRPr="0049532C">
        <w:rPr>
          <w:rFonts w:ascii="Open Sans" w:hAnsi="Open Sans" w:cs="Open Sans"/>
        </w:rPr>
        <w:t xml:space="preserve"> preferred placement period.</w:t>
      </w:r>
    </w:p>
    <w:p w14:paraId="6071C511" w14:textId="77777777" w:rsidR="00DB2C75" w:rsidRPr="0049532C" w:rsidRDefault="00DB2C75" w:rsidP="00DB2C75">
      <w:pPr>
        <w:rPr>
          <w:rFonts w:ascii="Open Sans" w:hAnsi="Open Sans" w:cs="Open Sans"/>
          <w:b/>
        </w:rPr>
      </w:pPr>
      <w:r w:rsidRPr="0049532C">
        <w:rPr>
          <w:rFonts w:ascii="Open Sans" w:hAnsi="Open Sans" w:cs="Open Sans"/>
          <w:b/>
        </w:rPr>
        <w:t>Applicants must attach any university requirements if they are seeking course credit for their internship so that this can be considered at the application stage.</w:t>
      </w:r>
    </w:p>
    <w:p w14:paraId="07A20F12" w14:textId="77777777" w:rsidR="00DB2C75" w:rsidRPr="0049532C" w:rsidRDefault="00DB2C75" w:rsidP="00DB2C75">
      <w:pPr>
        <w:rPr>
          <w:rFonts w:ascii="Open Sans" w:hAnsi="Open Sans" w:cs="Open Sans"/>
          <w:b/>
        </w:rPr>
      </w:pPr>
      <w:r w:rsidRPr="0049532C">
        <w:rPr>
          <w:rFonts w:ascii="Open Sans" w:hAnsi="Open Sans" w:cs="Open Sans"/>
          <w:b/>
        </w:rPr>
        <w:lastRenderedPageBreak/>
        <w:t>Applicants who have a requirement for formal practical experience as part of their course and are seeking a vocational placement should indicate this on their application form.</w:t>
      </w:r>
    </w:p>
    <w:p w14:paraId="6F28DC9C" w14:textId="77777777" w:rsidR="00712114" w:rsidRPr="0049532C" w:rsidRDefault="00712114" w:rsidP="00712114">
      <w:pPr>
        <w:rPr>
          <w:rFonts w:ascii="Open Sans" w:hAnsi="Open Sans" w:cs="Open Sans"/>
        </w:rPr>
      </w:pPr>
      <w:r w:rsidRPr="0049532C">
        <w:rPr>
          <w:rFonts w:ascii="Open Sans" w:hAnsi="Open Sans" w:cs="Open Sans"/>
        </w:rPr>
        <w:t xml:space="preserve">Based on their written application, </w:t>
      </w:r>
      <w:r w:rsidR="009609FB" w:rsidRPr="0049532C">
        <w:rPr>
          <w:rFonts w:ascii="Open Sans" w:hAnsi="Open Sans" w:cs="Open Sans"/>
        </w:rPr>
        <w:t xml:space="preserve">applicants </w:t>
      </w:r>
      <w:r w:rsidRPr="0049532C">
        <w:rPr>
          <w:rFonts w:ascii="Open Sans" w:hAnsi="Open Sans" w:cs="Open Sans"/>
        </w:rPr>
        <w:t>may be interviewed by phone or in person. From this selection process, successful applicants</w:t>
      </w:r>
      <w:r w:rsidR="0073488B" w:rsidRPr="0049532C">
        <w:rPr>
          <w:rFonts w:ascii="Open Sans" w:hAnsi="Open Sans" w:cs="Open Sans"/>
        </w:rPr>
        <w:t xml:space="preserve"> will be</w:t>
      </w:r>
      <w:r w:rsidRPr="0049532C">
        <w:rPr>
          <w:rFonts w:ascii="Open Sans" w:hAnsi="Open Sans" w:cs="Open Sans"/>
        </w:rPr>
        <w:t xml:space="preserve"> assigned to teams</w:t>
      </w:r>
      <w:r w:rsidR="00220E81" w:rsidRPr="0049532C">
        <w:rPr>
          <w:rFonts w:ascii="Open Sans" w:hAnsi="Open Sans" w:cs="Open Sans"/>
        </w:rPr>
        <w:t xml:space="preserve"> or projects as needs arise</w:t>
      </w:r>
      <w:r w:rsidRPr="0049532C">
        <w:rPr>
          <w:rFonts w:ascii="Open Sans" w:hAnsi="Open Sans" w:cs="Open Sans"/>
        </w:rPr>
        <w:t>.</w:t>
      </w:r>
    </w:p>
    <w:p w14:paraId="0DA439EC" w14:textId="77777777" w:rsidR="00626A59" w:rsidRPr="0049532C" w:rsidRDefault="00626A59" w:rsidP="00626A59">
      <w:pPr>
        <w:rPr>
          <w:rFonts w:ascii="Open Sans" w:hAnsi="Open Sans" w:cs="Open Sans"/>
        </w:rPr>
      </w:pPr>
      <w:r w:rsidRPr="0049532C">
        <w:rPr>
          <w:rFonts w:ascii="Open Sans" w:hAnsi="Open Sans" w:cs="Open Sans"/>
        </w:rPr>
        <w:t>Successful internships will only be offered once and unless there are extraordinary circumstances, the placement offered should be accepted and conditions met. Applications will not be accepted from previously successful interns as only one opportunity for an internship with the Commission is possible due to the high volume of applications received.</w:t>
      </w:r>
    </w:p>
    <w:p w14:paraId="704EBFEA" w14:textId="77777777" w:rsidR="00DB2C75" w:rsidRPr="0049532C" w:rsidRDefault="00DB2C75" w:rsidP="00DB2C75">
      <w:pPr>
        <w:rPr>
          <w:rFonts w:ascii="Open Sans" w:hAnsi="Open Sans" w:cs="Open Sans"/>
          <w:b/>
        </w:rPr>
      </w:pPr>
    </w:p>
    <w:p w14:paraId="18256228" w14:textId="77777777" w:rsidR="00DB2C75" w:rsidRPr="0049532C" w:rsidRDefault="00DB2C75" w:rsidP="00DB2C75">
      <w:pPr>
        <w:pStyle w:val="Heading1"/>
        <w:numPr>
          <w:ilvl w:val="0"/>
          <w:numId w:val="41"/>
        </w:numPr>
        <w:spacing w:before="480" w:after="0" w:line="276" w:lineRule="auto"/>
        <w:rPr>
          <w:rFonts w:ascii="Open Sans" w:hAnsi="Open Sans" w:cs="Open Sans"/>
        </w:rPr>
      </w:pPr>
      <w:bookmarkStart w:id="6" w:name="_Toc68611825"/>
      <w:r w:rsidRPr="0049532C">
        <w:rPr>
          <w:rFonts w:ascii="Open Sans" w:hAnsi="Open Sans" w:cs="Open Sans"/>
        </w:rPr>
        <w:t>What will interns do whilst at the Commission?</w:t>
      </w:r>
      <w:bookmarkEnd w:id="6"/>
    </w:p>
    <w:p w14:paraId="6D334C9B" w14:textId="77777777" w:rsidR="006A40E5" w:rsidRPr="0049532C" w:rsidRDefault="00DB2C75" w:rsidP="00DB2C75">
      <w:pPr>
        <w:rPr>
          <w:rFonts w:ascii="Open Sans" w:hAnsi="Open Sans" w:cs="Open Sans"/>
        </w:rPr>
      </w:pPr>
      <w:r w:rsidRPr="0049532C">
        <w:rPr>
          <w:rFonts w:ascii="Open Sans" w:hAnsi="Open Sans" w:cs="Open Sans"/>
        </w:rPr>
        <w:t xml:space="preserve">The Commission seeks to ensure that every intern experience provides opportunities to gain experience and knowledge and to create insights into the broader national and international work of the organisation. Interns are assigned to a Commission team according to organisational need and where possible to coincide with the intern’s interest areas. All activities are designed to ensure that interns receive a practical experience and feel a sense of valued contribution to the Commission’s work. </w:t>
      </w:r>
    </w:p>
    <w:p w14:paraId="640EB95D" w14:textId="3EC37393" w:rsidR="00430C1C" w:rsidRPr="0049532C" w:rsidRDefault="0068636E" w:rsidP="006A40E5">
      <w:pPr>
        <w:rPr>
          <w:rFonts w:ascii="Open Sans" w:hAnsi="Open Sans" w:cs="Open Sans"/>
        </w:rPr>
      </w:pPr>
      <w:r w:rsidRPr="0049532C">
        <w:rPr>
          <w:rFonts w:ascii="Open Sans" w:hAnsi="Open Sans" w:cs="Open Sans"/>
        </w:rPr>
        <w:t xml:space="preserve">Interns will be </w:t>
      </w:r>
      <w:r w:rsidR="00220E81" w:rsidRPr="0049532C">
        <w:rPr>
          <w:rFonts w:ascii="Open Sans" w:hAnsi="Open Sans" w:cs="Open Sans"/>
        </w:rPr>
        <w:t xml:space="preserve">allocated to teams or </w:t>
      </w:r>
      <w:r w:rsidRPr="0049532C">
        <w:rPr>
          <w:rFonts w:ascii="Open Sans" w:hAnsi="Open Sans" w:cs="Open Sans"/>
        </w:rPr>
        <w:t>involved on projects in the Policy and Programs area of the Commission.</w:t>
      </w:r>
    </w:p>
    <w:p w14:paraId="23EA03B9" w14:textId="77777777" w:rsidR="006A40E5" w:rsidRPr="0049532C" w:rsidRDefault="0068636E" w:rsidP="006A40E5">
      <w:pPr>
        <w:rPr>
          <w:rFonts w:ascii="Open Sans" w:hAnsi="Open Sans" w:cs="Open Sans"/>
          <w:lang w:val="en"/>
        </w:rPr>
      </w:pPr>
      <w:r w:rsidRPr="0049532C">
        <w:rPr>
          <w:rFonts w:ascii="Open Sans" w:hAnsi="Open Sans" w:cs="Open Sans"/>
        </w:rPr>
        <w:t>Under supervision, interns may be involved in research</w:t>
      </w:r>
      <w:r w:rsidR="003742DD" w:rsidRPr="0049532C">
        <w:rPr>
          <w:rFonts w:ascii="Open Sans" w:hAnsi="Open Sans" w:cs="Open Sans"/>
        </w:rPr>
        <w:t xml:space="preserve"> and</w:t>
      </w:r>
      <w:r w:rsidRPr="0049532C">
        <w:rPr>
          <w:rFonts w:ascii="Open Sans" w:hAnsi="Open Sans" w:cs="Open Sans"/>
        </w:rPr>
        <w:t xml:space="preserve"> policy analysis</w:t>
      </w:r>
      <w:r w:rsidR="003742DD" w:rsidRPr="0049532C">
        <w:rPr>
          <w:rFonts w:ascii="Open Sans" w:hAnsi="Open Sans" w:cs="Open Sans"/>
        </w:rPr>
        <w:t xml:space="preserve">, </w:t>
      </w:r>
      <w:r w:rsidRPr="0049532C">
        <w:rPr>
          <w:rFonts w:ascii="Open Sans" w:hAnsi="Open Sans" w:cs="Open Sans"/>
        </w:rPr>
        <w:t xml:space="preserve">draft report writing </w:t>
      </w:r>
      <w:r w:rsidR="003742DD" w:rsidRPr="0049532C">
        <w:rPr>
          <w:rFonts w:ascii="Open Sans" w:hAnsi="Open Sans" w:cs="Open Sans"/>
        </w:rPr>
        <w:t>as well as attending meetings/consultations and other learning opportunities.</w:t>
      </w:r>
      <w:r w:rsidRPr="0049532C">
        <w:rPr>
          <w:rFonts w:ascii="Open Sans" w:hAnsi="Open Sans" w:cs="Open Sans"/>
        </w:rPr>
        <w:t xml:space="preserve"> </w:t>
      </w:r>
      <w:r w:rsidR="006A40E5" w:rsidRPr="0049532C">
        <w:rPr>
          <w:rFonts w:ascii="Open Sans" w:hAnsi="Open Sans" w:cs="Open Sans"/>
        </w:rPr>
        <w:t xml:space="preserve">All internship placements will involve a range of administrative support activities and interns should be aware that these activities form a necessary part of the experience. </w:t>
      </w:r>
      <w:r w:rsidR="006A40E5" w:rsidRPr="0049532C">
        <w:rPr>
          <w:rFonts w:ascii="Open Sans" w:hAnsi="Open Sans" w:cs="Open Sans"/>
          <w:lang w:val="en"/>
        </w:rPr>
        <w:t xml:space="preserve">Limited opportunities may be available for interns to spend </w:t>
      </w:r>
      <w:r w:rsidR="00BB31A0" w:rsidRPr="0049532C">
        <w:rPr>
          <w:rFonts w:ascii="Open Sans" w:hAnsi="Open Sans" w:cs="Open Sans"/>
          <w:lang w:val="en"/>
        </w:rPr>
        <w:t xml:space="preserve">part of their placement </w:t>
      </w:r>
      <w:r w:rsidR="006A40E5" w:rsidRPr="0049532C">
        <w:rPr>
          <w:rFonts w:ascii="Open Sans" w:hAnsi="Open Sans" w:cs="Open Sans"/>
          <w:lang w:val="en"/>
        </w:rPr>
        <w:t>with a Commissioner.</w:t>
      </w:r>
    </w:p>
    <w:p w14:paraId="639D8900" w14:textId="77777777" w:rsidR="00DB2C75" w:rsidRPr="0049532C" w:rsidRDefault="00DB2C75" w:rsidP="00077516">
      <w:pPr>
        <w:pStyle w:val="Heading1"/>
        <w:numPr>
          <w:ilvl w:val="0"/>
          <w:numId w:val="41"/>
        </w:numPr>
        <w:spacing w:before="480" w:after="0" w:line="276" w:lineRule="auto"/>
        <w:rPr>
          <w:rFonts w:ascii="Open Sans" w:hAnsi="Open Sans" w:cs="Open Sans"/>
          <w:sz w:val="24"/>
          <w:szCs w:val="24"/>
        </w:rPr>
      </w:pPr>
      <w:bookmarkStart w:id="7" w:name="_Toc68611826"/>
      <w:r w:rsidRPr="0049532C">
        <w:rPr>
          <w:rFonts w:ascii="Open Sans" w:hAnsi="Open Sans" w:cs="Open Sans"/>
          <w:sz w:val="24"/>
          <w:szCs w:val="24"/>
        </w:rPr>
        <w:t>How will interns be supported whilst at the Commission?</w:t>
      </w:r>
      <w:bookmarkEnd w:id="7"/>
    </w:p>
    <w:p w14:paraId="2D9DB911" w14:textId="77777777" w:rsidR="00C863BE" w:rsidRPr="0049532C" w:rsidRDefault="00BD7B15" w:rsidP="00DB4289">
      <w:pPr>
        <w:rPr>
          <w:rFonts w:ascii="Open Sans" w:hAnsi="Open Sans" w:cs="Open Sans"/>
        </w:rPr>
      </w:pPr>
      <w:r w:rsidRPr="0049532C">
        <w:rPr>
          <w:rFonts w:ascii="Open Sans" w:hAnsi="Open Sans" w:cs="Open Sans"/>
        </w:rPr>
        <w:t xml:space="preserve">Interns </w:t>
      </w:r>
      <w:r w:rsidR="00DB4289" w:rsidRPr="0049532C">
        <w:rPr>
          <w:rFonts w:ascii="Open Sans" w:hAnsi="Open Sans" w:cs="Open Sans"/>
        </w:rPr>
        <w:t xml:space="preserve">will be </w:t>
      </w:r>
      <w:r w:rsidRPr="0049532C">
        <w:rPr>
          <w:rFonts w:ascii="Open Sans" w:hAnsi="Open Sans" w:cs="Open Sans"/>
        </w:rPr>
        <w:t>placed in a team</w:t>
      </w:r>
      <w:r w:rsidR="00DB4289" w:rsidRPr="0049532C">
        <w:rPr>
          <w:rFonts w:ascii="Open Sans" w:hAnsi="Open Sans" w:cs="Open Sans"/>
        </w:rPr>
        <w:t xml:space="preserve"> and allocated a </w:t>
      </w:r>
      <w:r w:rsidR="00DB2C75" w:rsidRPr="0049532C">
        <w:rPr>
          <w:rFonts w:ascii="Open Sans" w:hAnsi="Open Sans" w:cs="Open Sans"/>
        </w:rPr>
        <w:t>supervisor</w:t>
      </w:r>
      <w:r w:rsidR="00DB4289" w:rsidRPr="0049532C">
        <w:rPr>
          <w:rFonts w:ascii="Open Sans" w:hAnsi="Open Sans" w:cs="Open Sans"/>
        </w:rPr>
        <w:t xml:space="preserve"> for t</w:t>
      </w:r>
      <w:r w:rsidR="00DB2C75" w:rsidRPr="0049532C">
        <w:rPr>
          <w:rFonts w:ascii="Open Sans" w:hAnsi="Open Sans" w:cs="Open Sans"/>
        </w:rPr>
        <w:t>he term of the placement</w:t>
      </w:r>
      <w:r w:rsidR="005E3A88" w:rsidRPr="0049532C">
        <w:rPr>
          <w:rFonts w:ascii="Open Sans" w:hAnsi="Open Sans" w:cs="Open Sans"/>
        </w:rPr>
        <w:t>. Their supervisor or another team member may also provide informal mentorship</w:t>
      </w:r>
      <w:r w:rsidR="00DB2C75" w:rsidRPr="0049532C">
        <w:rPr>
          <w:rFonts w:ascii="Open Sans" w:hAnsi="Open Sans" w:cs="Open Sans"/>
        </w:rPr>
        <w:t>. There is also an intern coordinator who will be a primary source of support before and during the placement.</w:t>
      </w:r>
    </w:p>
    <w:p w14:paraId="16D18284" w14:textId="62CCEF4E" w:rsidR="00DB2C75" w:rsidRPr="0049532C" w:rsidRDefault="00DB2C75" w:rsidP="00DB4289">
      <w:pPr>
        <w:rPr>
          <w:rFonts w:ascii="Open Sans" w:hAnsi="Open Sans" w:cs="Open Sans"/>
        </w:rPr>
      </w:pPr>
      <w:r w:rsidRPr="0049532C">
        <w:rPr>
          <w:rFonts w:ascii="Open Sans" w:hAnsi="Open Sans" w:cs="Open Sans"/>
        </w:rPr>
        <w:lastRenderedPageBreak/>
        <w:t>Interns are encouraged throughout the course of their placement to partake in all Commission ‘staff-related’ activities</w:t>
      </w:r>
      <w:r w:rsidR="00794CFA" w:rsidRPr="0049532C">
        <w:rPr>
          <w:rFonts w:ascii="Open Sans" w:hAnsi="Open Sans" w:cs="Open Sans"/>
        </w:rPr>
        <w:t>, attend functions</w:t>
      </w:r>
      <w:r w:rsidRPr="0049532C">
        <w:rPr>
          <w:rFonts w:ascii="Open Sans" w:hAnsi="Open Sans" w:cs="Open Sans"/>
        </w:rPr>
        <w:t xml:space="preserve"> and to get involved in Commission life. This will include liaising with other sections of the Commission and participating in in-house learning and development opportunities. Interns have </w:t>
      </w:r>
      <w:r w:rsidR="00DF3161">
        <w:rPr>
          <w:rFonts w:ascii="Open Sans" w:hAnsi="Open Sans" w:cs="Open Sans"/>
        </w:rPr>
        <w:t xml:space="preserve">some </w:t>
      </w:r>
      <w:r w:rsidRPr="0049532C">
        <w:rPr>
          <w:rFonts w:ascii="Open Sans" w:hAnsi="Open Sans" w:cs="Open Sans"/>
        </w:rPr>
        <w:t>opportunities to network with each other.</w:t>
      </w:r>
      <w:r w:rsidR="00524BE2">
        <w:rPr>
          <w:rFonts w:ascii="Open Sans" w:hAnsi="Open Sans" w:cs="Open Sans"/>
        </w:rPr>
        <w:t xml:space="preserve"> </w:t>
      </w:r>
      <w:r w:rsidR="00524BE2">
        <w:rPr>
          <w:rFonts w:ascii="Open Sans" w:hAnsi="Open Sans" w:cs="Open Sans"/>
          <w:b/>
          <w:bCs/>
        </w:rPr>
        <w:t xml:space="preserve">A remote placement will entail different opportunities to be </w:t>
      </w:r>
      <w:r w:rsidR="00524BE2" w:rsidRPr="00524BE2">
        <w:rPr>
          <w:rFonts w:ascii="Open Sans" w:hAnsi="Open Sans" w:cs="Open Sans"/>
          <w:b/>
          <w:bCs/>
        </w:rPr>
        <w:t>involved</w:t>
      </w:r>
      <w:r w:rsidR="00524BE2">
        <w:rPr>
          <w:rFonts w:ascii="Open Sans" w:hAnsi="Open Sans" w:cs="Open Sans"/>
          <w:b/>
          <w:bCs/>
        </w:rPr>
        <w:t>.</w:t>
      </w:r>
      <w:r w:rsidR="00524BE2">
        <w:rPr>
          <w:rFonts w:ascii="Open Sans" w:hAnsi="Open Sans" w:cs="Open Sans"/>
        </w:rPr>
        <w:t xml:space="preserve"> </w:t>
      </w:r>
    </w:p>
    <w:p w14:paraId="7E88C469" w14:textId="77777777" w:rsidR="00C863BE" w:rsidRPr="0049532C" w:rsidRDefault="00C863BE" w:rsidP="00C863BE">
      <w:pPr>
        <w:rPr>
          <w:rFonts w:ascii="Open Sans" w:hAnsi="Open Sans" w:cs="Open Sans"/>
        </w:rPr>
      </w:pPr>
      <w:r w:rsidRPr="0049532C">
        <w:rPr>
          <w:rFonts w:ascii="Open Sans" w:hAnsi="Open Sans" w:cs="Open Sans"/>
        </w:rPr>
        <w:t>The health and safety of interns is as paramount as that of paid staff. Supervisors have the same duty of care to ensure that interns have a safe and healthy working environment during their placement.</w:t>
      </w:r>
    </w:p>
    <w:p w14:paraId="5FE3F4C4" w14:textId="77777777" w:rsidR="00DB2C75" w:rsidRPr="0049532C" w:rsidRDefault="00DB2C75" w:rsidP="00DB2C75">
      <w:pPr>
        <w:pStyle w:val="Heading1"/>
        <w:numPr>
          <w:ilvl w:val="0"/>
          <w:numId w:val="41"/>
        </w:numPr>
        <w:spacing w:before="480" w:after="0" w:line="276" w:lineRule="auto"/>
        <w:rPr>
          <w:rFonts w:ascii="Open Sans" w:hAnsi="Open Sans" w:cs="Open Sans"/>
        </w:rPr>
      </w:pPr>
      <w:bookmarkStart w:id="8" w:name="_Toc68611827"/>
      <w:r w:rsidRPr="0049532C">
        <w:rPr>
          <w:rFonts w:ascii="Open Sans" w:hAnsi="Open Sans" w:cs="Open Sans"/>
        </w:rPr>
        <w:t>How is the internship structured?</w:t>
      </w:r>
      <w:bookmarkEnd w:id="8"/>
    </w:p>
    <w:p w14:paraId="4731F086" w14:textId="77777777" w:rsidR="00DB2C75" w:rsidRPr="0049532C" w:rsidRDefault="00DB2C75" w:rsidP="00DB2C75">
      <w:pPr>
        <w:rPr>
          <w:rFonts w:ascii="Open Sans" w:hAnsi="Open Sans" w:cs="Open Sans"/>
        </w:rPr>
      </w:pPr>
      <w:r w:rsidRPr="0049532C">
        <w:rPr>
          <w:rFonts w:ascii="Open Sans" w:hAnsi="Open Sans" w:cs="Open Sans"/>
        </w:rPr>
        <w:t>Internships are offered in two ways:</w:t>
      </w:r>
    </w:p>
    <w:p w14:paraId="61E51F0B" w14:textId="77777777" w:rsidR="00DB2C75" w:rsidRPr="0049532C" w:rsidRDefault="00DB2C75" w:rsidP="00DB2C75">
      <w:pPr>
        <w:pStyle w:val="ListParagraph"/>
        <w:numPr>
          <w:ilvl w:val="0"/>
          <w:numId w:val="38"/>
        </w:numPr>
        <w:rPr>
          <w:rFonts w:ascii="Open Sans" w:hAnsi="Open Sans" w:cs="Open Sans"/>
          <w:sz w:val="24"/>
          <w:szCs w:val="24"/>
        </w:rPr>
      </w:pPr>
      <w:r w:rsidRPr="0049532C">
        <w:rPr>
          <w:rFonts w:ascii="Open Sans" w:hAnsi="Open Sans" w:cs="Open Sans"/>
          <w:sz w:val="24"/>
          <w:szCs w:val="24"/>
        </w:rPr>
        <w:t>A full-time block placement of up to 6 weeks</w:t>
      </w:r>
    </w:p>
    <w:p w14:paraId="2DE4C516" w14:textId="77777777" w:rsidR="00DB2C75" w:rsidRPr="0049532C" w:rsidRDefault="00DB2C75" w:rsidP="00DB2C75">
      <w:pPr>
        <w:pStyle w:val="ListParagraph"/>
        <w:numPr>
          <w:ilvl w:val="0"/>
          <w:numId w:val="38"/>
        </w:numPr>
        <w:rPr>
          <w:rFonts w:ascii="Open Sans" w:hAnsi="Open Sans" w:cs="Open Sans"/>
          <w:sz w:val="24"/>
          <w:szCs w:val="24"/>
        </w:rPr>
      </w:pPr>
      <w:r w:rsidRPr="0049532C">
        <w:rPr>
          <w:rFonts w:ascii="Open Sans" w:hAnsi="Open Sans" w:cs="Open Sans"/>
          <w:sz w:val="24"/>
          <w:szCs w:val="24"/>
        </w:rPr>
        <w:t>A part-time placement of 2-3 days/week over 6-12 weeks</w:t>
      </w:r>
    </w:p>
    <w:p w14:paraId="3C699989" w14:textId="77777777" w:rsidR="00DB2C75" w:rsidRPr="0049532C" w:rsidRDefault="00DB4289" w:rsidP="00561C62">
      <w:pPr>
        <w:rPr>
          <w:rFonts w:ascii="Open Sans" w:hAnsi="Open Sans" w:cs="Open Sans"/>
        </w:rPr>
      </w:pPr>
      <w:r w:rsidRPr="0049532C">
        <w:rPr>
          <w:rFonts w:ascii="Open Sans" w:hAnsi="Open Sans" w:cs="Open Sans"/>
        </w:rPr>
        <w:t>P</w:t>
      </w:r>
      <w:r w:rsidR="00DB2C75" w:rsidRPr="0049532C">
        <w:rPr>
          <w:rFonts w:ascii="Open Sans" w:hAnsi="Open Sans" w:cs="Open Sans"/>
        </w:rPr>
        <w:t xml:space="preserve">art-time </w:t>
      </w:r>
      <w:r w:rsidR="008D0584" w:rsidRPr="0049532C">
        <w:rPr>
          <w:rFonts w:ascii="Open Sans" w:hAnsi="Open Sans" w:cs="Open Sans"/>
        </w:rPr>
        <w:t>attendance</w:t>
      </w:r>
      <w:r w:rsidR="00DB2C75" w:rsidRPr="0049532C">
        <w:rPr>
          <w:rFonts w:ascii="Open Sans" w:hAnsi="Open Sans" w:cs="Open Sans"/>
        </w:rPr>
        <w:t xml:space="preserve"> </w:t>
      </w:r>
      <w:r w:rsidRPr="0049532C">
        <w:rPr>
          <w:rFonts w:ascii="Open Sans" w:hAnsi="Open Sans" w:cs="Open Sans"/>
        </w:rPr>
        <w:t>may suit in</w:t>
      </w:r>
      <w:r w:rsidR="00DB2C75" w:rsidRPr="0049532C">
        <w:rPr>
          <w:rFonts w:ascii="Open Sans" w:hAnsi="Open Sans" w:cs="Open Sans"/>
        </w:rPr>
        <w:t xml:space="preserve">terns </w:t>
      </w:r>
      <w:r w:rsidRPr="0049532C">
        <w:rPr>
          <w:rFonts w:ascii="Open Sans" w:hAnsi="Open Sans" w:cs="Open Sans"/>
        </w:rPr>
        <w:t xml:space="preserve">who need to </w:t>
      </w:r>
      <w:r w:rsidR="00DB2C75" w:rsidRPr="0049532C">
        <w:rPr>
          <w:rFonts w:ascii="Open Sans" w:hAnsi="Open Sans" w:cs="Open Sans"/>
        </w:rPr>
        <w:t xml:space="preserve">continue coursework </w:t>
      </w:r>
      <w:r w:rsidRPr="0049532C">
        <w:rPr>
          <w:rFonts w:ascii="Open Sans" w:hAnsi="Open Sans" w:cs="Open Sans"/>
        </w:rPr>
        <w:t xml:space="preserve">during </w:t>
      </w:r>
      <w:r w:rsidR="00DB2C75" w:rsidRPr="0049532C">
        <w:rPr>
          <w:rFonts w:ascii="Open Sans" w:hAnsi="Open Sans" w:cs="Open Sans"/>
        </w:rPr>
        <w:t>the placement.</w:t>
      </w:r>
      <w:r w:rsidR="00561C62" w:rsidRPr="0049532C">
        <w:rPr>
          <w:rFonts w:ascii="Open Sans" w:hAnsi="Open Sans" w:cs="Open Sans"/>
        </w:rPr>
        <w:t xml:space="preserve"> Interns can </w:t>
      </w:r>
      <w:r w:rsidR="008D0584" w:rsidRPr="0049532C">
        <w:rPr>
          <w:rFonts w:ascii="Open Sans" w:hAnsi="Open Sans" w:cs="Open Sans"/>
        </w:rPr>
        <w:t>request</w:t>
      </w:r>
      <w:r w:rsidR="00561C62" w:rsidRPr="0049532C">
        <w:rPr>
          <w:rFonts w:ascii="Open Sans" w:hAnsi="Open Sans" w:cs="Open Sans"/>
        </w:rPr>
        <w:t xml:space="preserve"> an attendance pattern that </w:t>
      </w:r>
      <w:proofErr w:type="gramStart"/>
      <w:r w:rsidR="00561C62" w:rsidRPr="0049532C">
        <w:rPr>
          <w:rFonts w:ascii="Open Sans" w:hAnsi="Open Sans" w:cs="Open Sans"/>
        </w:rPr>
        <w:t>takes into account</w:t>
      </w:r>
      <w:proofErr w:type="gramEnd"/>
      <w:r w:rsidR="00561C62" w:rsidRPr="0049532C">
        <w:rPr>
          <w:rFonts w:ascii="Open Sans" w:hAnsi="Open Sans" w:cs="Open Sans"/>
        </w:rPr>
        <w:t xml:space="preserve"> their needs.</w:t>
      </w:r>
    </w:p>
    <w:p w14:paraId="3A33ED9E" w14:textId="705F32AA" w:rsidR="00AB42E7" w:rsidRPr="0049532C" w:rsidRDefault="00AB42E7" w:rsidP="00AB42E7">
      <w:pPr>
        <w:rPr>
          <w:rFonts w:ascii="Open Sans" w:hAnsi="Open Sans" w:cs="Open Sans"/>
        </w:rPr>
      </w:pPr>
      <w:r w:rsidRPr="0049532C">
        <w:rPr>
          <w:rFonts w:ascii="Open Sans" w:hAnsi="Open Sans" w:cs="Open Sans"/>
        </w:rPr>
        <w:t xml:space="preserve">Interns should indicate their availability during the period </w:t>
      </w:r>
      <w:r w:rsidR="007F0621">
        <w:rPr>
          <w:rFonts w:ascii="Open Sans" w:hAnsi="Open Sans" w:cs="Open Sans"/>
        </w:rPr>
        <w:t xml:space="preserve">July to December </w:t>
      </w:r>
      <w:r w:rsidR="00C41D4E" w:rsidRPr="0049532C">
        <w:rPr>
          <w:rFonts w:ascii="Open Sans" w:hAnsi="Open Sans" w:cs="Open Sans"/>
        </w:rPr>
        <w:t>20</w:t>
      </w:r>
      <w:r w:rsidR="00F727DA" w:rsidRPr="0049532C">
        <w:rPr>
          <w:rFonts w:ascii="Open Sans" w:hAnsi="Open Sans" w:cs="Open Sans"/>
        </w:rPr>
        <w:t>2</w:t>
      </w:r>
      <w:r w:rsidR="00262F0D">
        <w:rPr>
          <w:rFonts w:ascii="Open Sans" w:hAnsi="Open Sans" w:cs="Open Sans"/>
        </w:rPr>
        <w:t>1</w:t>
      </w:r>
      <w:r w:rsidRPr="0049532C">
        <w:rPr>
          <w:rFonts w:ascii="Open Sans" w:hAnsi="Open Sans" w:cs="Open Sans"/>
        </w:rPr>
        <w:t>, including any preferred days for placement.</w:t>
      </w:r>
    </w:p>
    <w:p w14:paraId="3F14B67B" w14:textId="77777777" w:rsidR="00DB2C75" w:rsidRPr="0049532C" w:rsidRDefault="00DB2C75" w:rsidP="00DB2C75">
      <w:pPr>
        <w:pStyle w:val="Heading1"/>
        <w:numPr>
          <w:ilvl w:val="0"/>
          <w:numId w:val="41"/>
        </w:numPr>
        <w:spacing w:before="480" w:after="0" w:line="276" w:lineRule="auto"/>
        <w:rPr>
          <w:rFonts w:ascii="Open Sans" w:hAnsi="Open Sans" w:cs="Open Sans"/>
        </w:rPr>
      </w:pPr>
      <w:bookmarkStart w:id="9" w:name="_Toc68611828"/>
      <w:r w:rsidRPr="0049532C">
        <w:rPr>
          <w:rFonts w:ascii="Open Sans" w:hAnsi="Open Sans" w:cs="Open Sans"/>
        </w:rPr>
        <w:t>Internship Selection Timetable</w:t>
      </w:r>
      <w:bookmarkEnd w:id="9"/>
      <w:r w:rsidR="00004A83" w:rsidRPr="0049532C">
        <w:rPr>
          <w:rFonts w:ascii="Open Sans" w:hAnsi="Open Sans" w:cs="Open Sans"/>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6025"/>
      </w:tblGrid>
      <w:tr w:rsidR="003742DD" w:rsidRPr="0049532C" w14:paraId="20F0E08C" w14:textId="77777777" w:rsidTr="00712114">
        <w:tc>
          <w:tcPr>
            <w:tcW w:w="3035" w:type="dxa"/>
            <w:shd w:val="clear" w:color="auto" w:fill="auto"/>
          </w:tcPr>
          <w:p w14:paraId="18A95465" w14:textId="291CB21B" w:rsidR="00DB2C75" w:rsidRPr="0049532C" w:rsidRDefault="007F0621" w:rsidP="00C41D4E">
            <w:pPr>
              <w:rPr>
                <w:rFonts w:ascii="Open Sans" w:hAnsi="Open Sans" w:cs="Open Sans"/>
              </w:rPr>
            </w:pPr>
            <w:r>
              <w:rPr>
                <w:rFonts w:ascii="Open Sans" w:hAnsi="Open Sans" w:cs="Open Sans"/>
              </w:rPr>
              <w:t>early</w:t>
            </w:r>
            <w:r w:rsidR="00C34CC2">
              <w:rPr>
                <w:rFonts w:ascii="Open Sans" w:hAnsi="Open Sans" w:cs="Open Sans"/>
              </w:rPr>
              <w:t xml:space="preserve"> April 2021</w:t>
            </w:r>
          </w:p>
        </w:tc>
        <w:tc>
          <w:tcPr>
            <w:tcW w:w="6025" w:type="dxa"/>
            <w:shd w:val="clear" w:color="auto" w:fill="auto"/>
          </w:tcPr>
          <w:p w14:paraId="331753A6" w14:textId="77777777" w:rsidR="00DB2C75" w:rsidRPr="0049532C" w:rsidRDefault="00DB2C75" w:rsidP="00B068F6">
            <w:pPr>
              <w:rPr>
                <w:rFonts w:ascii="Open Sans" w:hAnsi="Open Sans" w:cs="Open Sans"/>
              </w:rPr>
            </w:pPr>
            <w:r w:rsidRPr="0049532C">
              <w:rPr>
                <w:rFonts w:ascii="Open Sans" w:hAnsi="Open Sans" w:cs="Open Sans"/>
              </w:rPr>
              <w:t>Applications open</w:t>
            </w:r>
          </w:p>
        </w:tc>
      </w:tr>
      <w:tr w:rsidR="003742DD" w:rsidRPr="0049532C" w14:paraId="5DE307B3" w14:textId="77777777" w:rsidTr="00712114">
        <w:tc>
          <w:tcPr>
            <w:tcW w:w="3035" w:type="dxa"/>
            <w:shd w:val="clear" w:color="auto" w:fill="auto"/>
          </w:tcPr>
          <w:p w14:paraId="53E31B26" w14:textId="5D921FE3" w:rsidR="00DB2C75" w:rsidRPr="0049532C" w:rsidRDefault="007F0621" w:rsidP="00821A7C">
            <w:pPr>
              <w:rPr>
                <w:rFonts w:ascii="Open Sans" w:hAnsi="Open Sans" w:cs="Open Sans"/>
              </w:rPr>
            </w:pPr>
            <w:r>
              <w:rPr>
                <w:rFonts w:ascii="Open Sans" w:hAnsi="Open Sans" w:cs="Open Sans"/>
              </w:rPr>
              <w:t>30 April</w:t>
            </w:r>
            <w:r w:rsidR="00C34CC2">
              <w:rPr>
                <w:rFonts w:ascii="Open Sans" w:hAnsi="Open Sans" w:cs="Open Sans"/>
              </w:rPr>
              <w:t xml:space="preserve"> 2021</w:t>
            </w:r>
          </w:p>
        </w:tc>
        <w:tc>
          <w:tcPr>
            <w:tcW w:w="6025" w:type="dxa"/>
            <w:shd w:val="clear" w:color="auto" w:fill="auto"/>
          </w:tcPr>
          <w:p w14:paraId="4A9554CD" w14:textId="77777777" w:rsidR="00DB2C75" w:rsidRPr="0049532C" w:rsidRDefault="00DB2C75" w:rsidP="00B068F6">
            <w:pPr>
              <w:rPr>
                <w:rFonts w:ascii="Open Sans" w:hAnsi="Open Sans" w:cs="Open Sans"/>
              </w:rPr>
            </w:pPr>
            <w:r w:rsidRPr="0049532C">
              <w:rPr>
                <w:rFonts w:ascii="Open Sans" w:hAnsi="Open Sans" w:cs="Open Sans"/>
              </w:rPr>
              <w:t>Applications close</w:t>
            </w:r>
          </w:p>
        </w:tc>
      </w:tr>
      <w:tr w:rsidR="003742DD" w:rsidRPr="0049532C" w14:paraId="35DA13A0" w14:textId="77777777" w:rsidTr="00712114">
        <w:tc>
          <w:tcPr>
            <w:tcW w:w="3035" w:type="dxa"/>
            <w:shd w:val="clear" w:color="auto" w:fill="auto"/>
          </w:tcPr>
          <w:p w14:paraId="69AB45F3" w14:textId="7A60652A" w:rsidR="00DB2C75" w:rsidRPr="0049532C" w:rsidRDefault="00C34CC2" w:rsidP="00DB4289">
            <w:pPr>
              <w:rPr>
                <w:rFonts w:ascii="Open Sans" w:hAnsi="Open Sans" w:cs="Open Sans"/>
              </w:rPr>
            </w:pPr>
            <w:r>
              <w:rPr>
                <w:rFonts w:ascii="Open Sans" w:hAnsi="Open Sans" w:cs="Open Sans"/>
              </w:rPr>
              <w:t xml:space="preserve">May-June </w:t>
            </w:r>
            <w:r w:rsidR="003D3ACE" w:rsidRPr="0049532C">
              <w:rPr>
                <w:rFonts w:ascii="Open Sans" w:hAnsi="Open Sans" w:cs="Open Sans"/>
              </w:rPr>
              <w:t>202</w:t>
            </w:r>
            <w:r>
              <w:rPr>
                <w:rFonts w:ascii="Open Sans" w:hAnsi="Open Sans" w:cs="Open Sans"/>
              </w:rPr>
              <w:t>1</w:t>
            </w:r>
          </w:p>
        </w:tc>
        <w:tc>
          <w:tcPr>
            <w:tcW w:w="6025" w:type="dxa"/>
            <w:shd w:val="clear" w:color="auto" w:fill="auto"/>
          </w:tcPr>
          <w:p w14:paraId="6AA77901" w14:textId="77777777" w:rsidR="00DB2C75" w:rsidRPr="0049532C" w:rsidRDefault="00DB2C75" w:rsidP="003742DD">
            <w:pPr>
              <w:rPr>
                <w:rFonts w:ascii="Open Sans" w:hAnsi="Open Sans" w:cs="Open Sans"/>
                <w:b/>
              </w:rPr>
            </w:pPr>
            <w:r w:rsidRPr="0049532C">
              <w:rPr>
                <w:rFonts w:ascii="Open Sans" w:hAnsi="Open Sans" w:cs="Open Sans"/>
              </w:rPr>
              <w:t>Applications reviewed</w:t>
            </w:r>
            <w:r w:rsidR="00C41D4E" w:rsidRPr="0049532C">
              <w:rPr>
                <w:rFonts w:ascii="Open Sans" w:hAnsi="Open Sans" w:cs="Open Sans"/>
              </w:rPr>
              <w:t>/competitive applicants are interviewed</w:t>
            </w:r>
          </w:p>
        </w:tc>
      </w:tr>
      <w:tr w:rsidR="003742DD" w:rsidRPr="0049532C" w14:paraId="6FE2D7F0" w14:textId="77777777" w:rsidTr="00712114">
        <w:tc>
          <w:tcPr>
            <w:tcW w:w="3035" w:type="dxa"/>
            <w:shd w:val="clear" w:color="auto" w:fill="auto"/>
          </w:tcPr>
          <w:p w14:paraId="0A2FA90F" w14:textId="19901C1E" w:rsidR="00DB2C75" w:rsidRPr="0049532C" w:rsidRDefault="00DF3161" w:rsidP="001502E1">
            <w:pPr>
              <w:rPr>
                <w:rFonts w:ascii="Open Sans" w:hAnsi="Open Sans" w:cs="Open Sans"/>
              </w:rPr>
            </w:pPr>
            <w:r>
              <w:rPr>
                <w:rFonts w:ascii="Open Sans" w:hAnsi="Open Sans" w:cs="Open Sans"/>
              </w:rPr>
              <w:t>July</w:t>
            </w:r>
            <w:r w:rsidR="00C34CC2">
              <w:rPr>
                <w:rFonts w:ascii="Open Sans" w:hAnsi="Open Sans" w:cs="Open Sans"/>
              </w:rPr>
              <w:t>-December</w:t>
            </w:r>
            <w:r>
              <w:rPr>
                <w:rFonts w:ascii="Open Sans" w:hAnsi="Open Sans" w:cs="Open Sans"/>
              </w:rPr>
              <w:t xml:space="preserve"> 2021</w:t>
            </w:r>
          </w:p>
        </w:tc>
        <w:tc>
          <w:tcPr>
            <w:tcW w:w="6025" w:type="dxa"/>
            <w:shd w:val="clear" w:color="auto" w:fill="auto"/>
          </w:tcPr>
          <w:p w14:paraId="6175664F" w14:textId="77777777" w:rsidR="00DB2C75" w:rsidRPr="0049532C" w:rsidRDefault="00C41D4E" w:rsidP="00C41D4E">
            <w:pPr>
              <w:rPr>
                <w:rFonts w:ascii="Open Sans" w:hAnsi="Open Sans" w:cs="Open Sans"/>
              </w:rPr>
            </w:pPr>
            <w:r w:rsidRPr="0049532C">
              <w:rPr>
                <w:rFonts w:ascii="Open Sans" w:hAnsi="Open Sans" w:cs="Open Sans"/>
              </w:rPr>
              <w:t>Successful</w:t>
            </w:r>
            <w:r w:rsidR="00712114" w:rsidRPr="0049532C">
              <w:rPr>
                <w:rFonts w:ascii="Open Sans" w:hAnsi="Open Sans" w:cs="Open Sans"/>
              </w:rPr>
              <w:t xml:space="preserve"> a</w:t>
            </w:r>
            <w:r w:rsidR="003742DD" w:rsidRPr="0049532C">
              <w:rPr>
                <w:rFonts w:ascii="Open Sans" w:hAnsi="Open Sans" w:cs="Open Sans"/>
              </w:rPr>
              <w:t>pplicants are placed as needs arise</w:t>
            </w:r>
            <w:r w:rsidR="00DB2C75" w:rsidRPr="0049532C">
              <w:rPr>
                <w:rFonts w:ascii="Open Sans" w:hAnsi="Open Sans" w:cs="Open Sans"/>
              </w:rPr>
              <w:t xml:space="preserve"> </w:t>
            </w:r>
          </w:p>
        </w:tc>
      </w:tr>
    </w:tbl>
    <w:p w14:paraId="6C82F9F6" w14:textId="72A31853" w:rsidR="00DB2C75" w:rsidRPr="0049532C" w:rsidRDefault="00DB2C75" w:rsidP="009319AD">
      <w:pPr>
        <w:pStyle w:val="Heading1"/>
        <w:numPr>
          <w:ilvl w:val="0"/>
          <w:numId w:val="41"/>
        </w:numPr>
        <w:spacing w:before="480" w:after="0"/>
        <w:rPr>
          <w:rFonts w:ascii="Open Sans" w:hAnsi="Open Sans" w:cs="Open Sans"/>
        </w:rPr>
      </w:pPr>
      <w:bookmarkStart w:id="10" w:name="_Toc68611829"/>
      <w:r w:rsidRPr="0049532C">
        <w:rPr>
          <w:rFonts w:ascii="Open Sans" w:hAnsi="Open Sans" w:cs="Open Sans"/>
        </w:rPr>
        <w:lastRenderedPageBreak/>
        <w:t>Unsuccessful Applications</w:t>
      </w:r>
      <w:bookmarkEnd w:id="10"/>
    </w:p>
    <w:p w14:paraId="77BC423B" w14:textId="77777777" w:rsidR="00DB2C75" w:rsidRPr="0049532C" w:rsidRDefault="00DB2C75" w:rsidP="00DB2C75">
      <w:pPr>
        <w:rPr>
          <w:rFonts w:ascii="Open Sans" w:hAnsi="Open Sans" w:cs="Open Sans"/>
        </w:rPr>
      </w:pPr>
      <w:r w:rsidRPr="0049532C">
        <w:rPr>
          <w:rFonts w:ascii="Open Sans" w:hAnsi="Open Sans" w:cs="Open Sans"/>
        </w:rPr>
        <w:t xml:space="preserve">The Commission will decide who is successful in obtaining an internship placement and there will be no correspondence entered into following such decisions. Due to the volume of applications received it is not possible to provide individual feedback where an applicant has not been successfully placed. Unsuccessful applicants may reapply in subsequent years should they choose to do so and </w:t>
      </w:r>
      <w:proofErr w:type="gramStart"/>
      <w:r w:rsidRPr="0049532C">
        <w:rPr>
          <w:rFonts w:ascii="Open Sans" w:hAnsi="Open Sans" w:cs="Open Sans"/>
        </w:rPr>
        <w:t>as long as</w:t>
      </w:r>
      <w:proofErr w:type="gramEnd"/>
      <w:r w:rsidRPr="0049532C">
        <w:rPr>
          <w:rFonts w:ascii="Open Sans" w:hAnsi="Open Sans" w:cs="Open Sans"/>
        </w:rPr>
        <w:t xml:space="preserve"> they still meet all eligibility requirements.</w:t>
      </w:r>
    </w:p>
    <w:p w14:paraId="0C45D8FB" w14:textId="77777777" w:rsidR="00DB2C75" w:rsidRPr="0049532C" w:rsidRDefault="00DB2C75" w:rsidP="00DB2C75">
      <w:pPr>
        <w:pStyle w:val="Heading1"/>
        <w:numPr>
          <w:ilvl w:val="0"/>
          <w:numId w:val="41"/>
        </w:numPr>
        <w:spacing w:before="480" w:after="0"/>
        <w:rPr>
          <w:rFonts w:ascii="Open Sans" w:hAnsi="Open Sans" w:cs="Open Sans"/>
        </w:rPr>
      </w:pPr>
      <w:r w:rsidRPr="0049532C">
        <w:rPr>
          <w:rFonts w:ascii="Open Sans" w:hAnsi="Open Sans" w:cs="Open Sans"/>
        </w:rPr>
        <w:t xml:space="preserve"> </w:t>
      </w:r>
      <w:bookmarkStart w:id="11" w:name="_Toc68611830"/>
      <w:r w:rsidRPr="0049532C">
        <w:rPr>
          <w:rFonts w:ascii="Open Sans" w:hAnsi="Open Sans" w:cs="Open Sans"/>
        </w:rPr>
        <w:t>Travel and Accommodation</w:t>
      </w:r>
      <w:bookmarkEnd w:id="11"/>
    </w:p>
    <w:p w14:paraId="09B6C795" w14:textId="67F00132" w:rsidR="00524BE2" w:rsidRDefault="00DB2C75" w:rsidP="00DB2C75">
      <w:pPr>
        <w:rPr>
          <w:rFonts w:ascii="Open Sans" w:hAnsi="Open Sans" w:cs="Open Sans"/>
        </w:rPr>
      </w:pPr>
      <w:r w:rsidRPr="0049532C">
        <w:rPr>
          <w:rFonts w:ascii="Open Sans" w:hAnsi="Open Sans" w:cs="Open Sans"/>
        </w:rPr>
        <w:t xml:space="preserve">All interns are responsible for arranging and funding </w:t>
      </w:r>
      <w:r w:rsidR="00524BE2">
        <w:rPr>
          <w:rFonts w:ascii="Open Sans" w:hAnsi="Open Sans" w:cs="Open Sans"/>
        </w:rPr>
        <w:t xml:space="preserve">any </w:t>
      </w:r>
      <w:r w:rsidRPr="0049532C">
        <w:rPr>
          <w:rFonts w:ascii="Open Sans" w:hAnsi="Open Sans" w:cs="Open Sans"/>
        </w:rPr>
        <w:t>travel and accommodation for the duration of the internship. Where interns are required to travel for work purposes whilst at the Commission, these expenses will be met by the Commission.</w:t>
      </w:r>
      <w:r w:rsidR="00F41D7D">
        <w:rPr>
          <w:rFonts w:ascii="Open Sans" w:hAnsi="Open Sans" w:cs="Open Sans"/>
        </w:rPr>
        <w:br/>
      </w:r>
    </w:p>
    <w:p w14:paraId="52FFE602" w14:textId="77777777" w:rsidR="00DB2C75" w:rsidRPr="0049532C" w:rsidRDefault="00DB2C75" w:rsidP="00DB2C75">
      <w:pPr>
        <w:pStyle w:val="Heading1"/>
        <w:numPr>
          <w:ilvl w:val="0"/>
          <w:numId w:val="41"/>
        </w:numPr>
        <w:spacing w:before="0" w:after="0"/>
        <w:rPr>
          <w:rFonts w:ascii="Open Sans" w:hAnsi="Open Sans" w:cs="Open Sans"/>
        </w:rPr>
      </w:pPr>
      <w:bookmarkStart w:id="12" w:name="_Toc68611831"/>
      <w:r w:rsidRPr="0049532C">
        <w:rPr>
          <w:rFonts w:ascii="Open Sans" w:hAnsi="Open Sans" w:cs="Open Sans"/>
        </w:rPr>
        <w:t>Insurance</w:t>
      </w:r>
      <w:bookmarkEnd w:id="12"/>
    </w:p>
    <w:p w14:paraId="3E27C98C" w14:textId="77777777" w:rsidR="00DB2C75" w:rsidRPr="0049532C" w:rsidRDefault="00DB2C75" w:rsidP="00DB2C75">
      <w:pPr>
        <w:rPr>
          <w:rFonts w:ascii="Open Sans" w:hAnsi="Open Sans" w:cs="Open Sans"/>
        </w:rPr>
      </w:pPr>
      <w:r w:rsidRPr="0049532C">
        <w:rPr>
          <w:rFonts w:ascii="Open Sans" w:hAnsi="Open Sans" w:cs="Open Sans"/>
        </w:rPr>
        <w:t xml:space="preserve">All interns </w:t>
      </w:r>
      <w:r w:rsidRPr="0049532C">
        <w:rPr>
          <w:rFonts w:ascii="Open Sans" w:hAnsi="Open Sans" w:cs="Open Sans"/>
          <w:b/>
        </w:rPr>
        <w:t>must</w:t>
      </w:r>
      <w:r w:rsidRPr="0049532C">
        <w:rPr>
          <w:rFonts w:ascii="Open Sans" w:hAnsi="Open Sans" w:cs="Open Sans"/>
        </w:rPr>
        <w:t xml:space="preserve"> have insurance coverage relating to public liability and personal accident through their university policies</w:t>
      </w:r>
      <w:r w:rsidR="00883037" w:rsidRPr="0049532C">
        <w:rPr>
          <w:rFonts w:ascii="Open Sans" w:hAnsi="Open Sans" w:cs="Open Sans"/>
        </w:rPr>
        <w:t xml:space="preserve"> that will cover their internship at the Commission</w:t>
      </w:r>
      <w:r w:rsidRPr="0049532C">
        <w:rPr>
          <w:rFonts w:ascii="Open Sans" w:hAnsi="Open Sans" w:cs="Open Sans"/>
        </w:rPr>
        <w:t xml:space="preserve">. The Commission will need to see </w:t>
      </w:r>
      <w:r w:rsidR="00E01425" w:rsidRPr="0049532C">
        <w:rPr>
          <w:rFonts w:ascii="Open Sans" w:hAnsi="Open Sans" w:cs="Open Sans"/>
        </w:rPr>
        <w:t xml:space="preserve">satisfactory </w:t>
      </w:r>
      <w:r w:rsidRPr="0049532C">
        <w:rPr>
          <w:rFonts w:ascii="Open Sans" w:hAnsi="Open Sans" w:cs="Open Sans"/>
        </w:rPr>
        <w:t>evidence that shows insurance coverage b</w:t>
      </w:r>
      <w:r w:rsidR="00E01425" w:rsidRPr="0049532C">
        <w:rPr>
          <w:rFonts w:ascii="Open Sans" w:hAnsi="Open Sans" w:cs="Open Sans"/>
        </w:rPr>
        <w:t>efore any internship may commence</w:t>
      </w:r>
      <w:r w:rsidRPr="0049532C">
        <w:rPr>
          <w:rFonts w:ascii="Open Sans" w:hAnsi="Open Sans" w:cs="Open Sans"/>
        </w:rPr>
        <w:t>.</w:t>
      </w:r>
      <w:r w:rsidR="00E01425" w:rsidRPr="0049532C">
        <w:rPr>
          <w:rFonts w:ascii="Open Sans" w:hAnsi="Open Sans" w:cs="Open Sans"/>
        </w:rPr>
        <w:t xml:space="preserve"> </w:t>
      </w:r>
      <w:r w:rsidR="00883037" w:rsidRPr="0049532C">
        <w:rPr>
          <w:rFonts w:ascii="Open Sans" w:hAnsi="Open Sans" w:cs="Open Sans"/>
        </w:rPr>
        <w:t>S</w:t>
      </w:r>
      <w:r w:rsidR="00E01425" w:rsidRPr="0049532C">
        <w:rPr>
          <w:rFonts w:ascii="Open Sans" w:hAnsi="Open Sans" w:cs="Open Sans"/>
        </w:rPr>
        <w:t xml:space="preserve">tudents are </w:t>
      </w:r>
      <w:r w:rsidR="00E01425" w:rsidRPr="0049532C">
        <w:rPr>
          <w:rFonts w:ascii="Open Sans" w:hAnsi="Open Sans" w:cs="Open Sans"/>
          <w:b/>
        </w:rPr>
        <w:t>not</w:t>
      </w:r>
      <w:r w:rsidR="00E01425" w:rsidRPr="0049532C">
        <w:rPr>
          <w:rFonts w:ascii="Open Sans" w:hAnsi="Open Sans" w:cs="Open Sans"/>
        </w:rPr>
        <w:t xml:space="preserve"> able to purchase thei</w:t>
      </w:r>
      <w:r w:rsidR="00883037" w:rsidRPr="0049532C">
        <w:rPr>
          <w:rFonts w:ascii="Open Sans" w:hAnsi="Open Sans" w:cs="Open Sans"/>
        </w:rPr>
        <w:t>r own insurance for the purpose of undertaking an internship.</w:t>
      </w:r>
    </w:p>
    <w:p w14:paraId="176BCC24" w14:textId="77777777" w:rsidR="00DB2C75" w:rsidRPr="0049532C" w:rsidRDefault="00DB2C75" w:rsidP="00DB2C75">
      <w:pPr>
        <w:pStyle w:val="Heading1"/>
        <w:numPr>
          <w:ilvl w:val="0"/>
          <w:numId w:val="41"/>
        </w:numPr>
        <w:spacing w:before="480" w:after="0"/>
        <w:rPr>
          <w:rFonts w:ascii="Open Sans" w:hAnsi="Open Sans" w:cs="Open Sans"/>
        </w:rPr>
      </w:pPr>
      <w:bookmarkStart w:id="13" w:name="_Toc68611832"/>
      <w:r w:rsidRPr="0049532C">
        <w:rPr>
          <w:rFonts w:ascii="Open Sans" w:hAnsi="Open Sans" w:cs="Open Sans"/>
        </w:rPr>
        <w:t>Code of Conduct</w:t>
      </w:r>
      <w:bookmarkEnd w:id="13"/>
    </w:p>
    <w:p w14:paraId="1D83311C" w14:textId="77777777" w:rsidR="00DB2C75" w:rsidRPr="0049532C" w:rsidRDefault="00DB2C75" w:rsidP="00DB2C75">
      <w:pPr>
        <w:rPr>
          <w:rFonts w:ascii="Open Sans" w:hAnsi="Open Sans" w:cs="Open Sans"/>
        </w:rPr>
      </w:pPr>
      <w:r w:rsidRPr="0049532C">
        <w:rPr>
          <w:rFonts w:ascii="Open Sans" w:hAnsi="Open Sans" w:cs="Open Sans"/>
        </w:rPr>
        <w:t xml:space="preserve">All interns are </w:t>
      </w:r>
      <w:r w:rsidR="00883037" w:rsidRPr="0049532C">
        <w:rPr>
          <w:rFonts w:ascii="Open Sans" w:hAnsi="Open Sans" w:cs="Open Sans"/>
        </w:rPr>
        <w:t>subject to</w:t>
      </w:r>
      <w:r w:rsidRPr="0049532C">
        <w:rPr>
          <w:rFonts w:ascii="Open Sans" w:hAnsi="Open Sans" w:cs="Open Sans"/>
        </w:rPr>
        <w:t xml:space="preserve"> the Australian Public Service Code of Conduct whilst they are placed with the Commission. Interns are expected to abide by these values and behavioural expectations and any failure to comply with these will result in the ending of the internship placement. </w:t>
      </w:r>
    </w:p>
    <w:p w14:paraId="4CFFC335" w14:textId="77777777" w:rsidR="00DB2C75" w:rsidRPr="0049532C" w:rsidRDefault="00DB2C75" w:rsidP="00DB2C75">
      <w:pPr>
        <w:pStyle w:val="Heading1"/>
        <w:numPr>
          <w:ilvl w:val="0"/>
          <w:numId w:val="41"/>
        </w:numPr>
        <w:spacing w:before="480" w:after="0"/>
        <w:rPr>
          <w:rFonts w:ascii="Open Sans" w:hAnsi="Open Sans" w:cs="Open Sans"/>
        </w:rPr>
      </w:pPr>
      <w:bookmarkStart w:id="14" w:name="_Toc68611833"/>
      <w:r w:rsidRPr="0049532C">
        <w:rPr>
          <w:rFonts w:ascii="Open Sans" w:hAnsi="Open Sans" w:cs="Open Sans"/>
        </w:rPr>
        <w:t>Technology and equipment</w:t>
      </w:r>
      <w:bookmarkEnd w:id="14"/>
    </w:p>
    <w:p w14:paraId="355F1D03" w14:textId="656C4B11" w:rsidR="00E614BF" w:rsidRPr="00E614BF" w:rsidRDefault="00DB2C75" w:rsidP="00F41D7D">
      <w:pPr>
        <w:rPr>
          <w:rFonts w:ascii="Open Sans" w:hAnsi="Open Sans" w:cs="Open Sans"/>
        </w:rPr>
      </w:pPr>
      <w:r w:rsidRPr="0049532C">
        <w:rPr>
          <w:rFonts w:ascii="Open Sans" w:hAnsi="Open Sans" w:cs="Open Sans"/>
        </w:rPr>
        <w:t>Whilst at the Commission, interns will have an email account, access to the Internet and a range of social media platforms. There are organisational policies that guide the use of these platforms to ensure that they are not misused.</w:t>
      </w:r>
    </w:p>
    <w:p w14:paraId="04831873" w14:textId="1CE8C7D8" w:rsidR="00F41D7D" w:rsidRPr="0049532C" w:rsidRDefault="00F41D7D" w:rsidP="00DB2C75">
      <w:pPr>
        <w:rPr>
          <w:rFonts w:ascii="Open Sans" w:hAnsi="Open Sans" w:cs="Open Sans"/>
        </w:rPr>
      </w:pPr>
      <w:r w:rsidRPr="00524BE2">
        <w:rPr>
          <w:rFonts w:ascii="Open Sans" w:hAnsi="Open Sans" w:cs="Open Sans"/>
          <w:b/>
          <w:bCs/>
        </w:rPr>
        <w:t xml:space="preserve">Interns </w:t>
      </w:r>
      <w:r>
        <w:rPr>
          <w:rFonts w:ascii="Open Sans" w:hAnsi="Open Sans" w:cs="Open Sans"/>
          <w:b/>
          <w:bCs/>
        </w:rPr>
        <w:t xml:space="preserve">are required to have their own </w:t>
      </w:r>
      <w:r w:rsidRPr="00524BE2">
        <w:rPr>
          <w:rFonts w:ascii="Open Sans" w:hAnsi="Open Sans" w:cs="Open Sans"/>
          <w:b/>
          <w:bCs/>
        </w:rPr>
        <w:t xml:space="preserve">equipment </w:t>
      </w:r>
      <w:r>
        <w:rPr>
          <w:rFonts w:ascii="Open Sans" w:hAnsi="Open Sans" w:cs="Open Sans"/>
          <w:b/>
          <w:bCs/>
        </w:rPr>
        <w:t xml:space="preserve">(such as a PC or laptop, internet connection, phone etc) </w:t>
      </w:r>
      <w:r w:rsidRPr="00524BE2">
        <w:rPr>
          <w:rFonts w:ascii="Open Sans" w:hAnsi="Open Sans" w:cs="Open Sans"/>
          <w:b/>
          <w:bCs/>
        </w:rPr>
        <w:t>to participate in a remote placement.</w:t>
      </w:r>
      <w:r>
        <w:rPr>
          <w:rFonts w:ascii="Open Sans" w:hAnsi="Open Sans" w:cs="Open Sans"/>
          <w:b/>
          <w:bCs/>
        </w:rPr>
        <w:t xml:space="preserve"> Expenses are not reimbursed.</w:t>
      </w:r>
      <w:r w:rsidRPr="00524BE2">
        <w:rPr>
          <w:rFonts w:ascii="Open Sans" w:hAnsi="Open Sans" w:cs="Open Sans"/>
          <w:b/>
          <w:bCs/>
        </w:rPr>
        <w:br/>
      </w:r>
    </w:p>
    <w:p w14:paraId="4C1FC90C" w14:textId="77777777" w:rsidR="00DB2C75" w:rsidRPr="0049532C" w:rsidRDefault="00DD3041" w:rsidP="00DB2C75">
      <w:pPr>
        <w:pStyle w:val="Heading1"/>
        <w:numPr>
          <w:ilvl w:val="0"/>
          <w:numId w:val="41"/>
        </w:numPr>
        <w:spacing w:before="480" w:after="0"/>
        <w:rPr>
          <w:rFonts w:ascii="Open Sans" w:hAnsi="Open Sans" w:cs="Open Sans"/>
        </w:rPr>
      </w:pPr>
      <w:bookmarkStart w:id="15" w:name="_Toc68611834"/>
      <w:r w:rsidRPr="0049532C">
        <w:rPr>
          <w:rFonts w:ascii="Open Sans" w:hAnsi="Open Sans" w:cs="Open Sans"/>
        </w:rPr>
        <w:lastRenderedPageBreak/>
        <w:t>Induction</w:t>
      </w:r>
      <w:bookmarkEnd w:id="15"/>
    </w:p>
    <w:p w14:paraId="7A70A5A7" w14:textId="77777777" w:rsidR="00DB2C75" w:rsidRPr="0049532C" w:rsidRDefault="00DB2C75" w:rsidP="00DB2C75">
      <w:pPr>
        <w:rPr>
          <w:rFonts w:ascii="Open Sans" w:hAnsi="Open Sans" w:cs="Open Sans"/>
        </w:rPr>
      </w:pPr>
      <w:r w:rsidRPr="0049532C">
        <w:rPr>
          <w:rFonts w:ascii="Open Sans" w:hAnsi="Open Sans" w:cs="Open Sans"/>
        </w:rPr>
        <w:t xml:space="preserve">All interns will be supported by a central coordinator during their </w:t>
      </w:r>
      <w:r w:rsidR="00883037" w:rsidRPr="0049532C">
        <w:rPr>
          <w:rFonts w:ascii="Open Sans" w:hAnsi="Open Sans" w:cs="Open Sans"/>
        </w:rPr>
        <w:t>placement</w:t>
      </w:r>
      <w:r w:rsidRPr="0049532C">
        <w:rPr>
          <w:rFonts w:ascii="Open Sans" w:hAnsi="Open Sans" w:cs="Open Sans"/>
        </w:rPr>
        <w:t xml:space="preserve"> who will be their main support person after their supervisor. Human resources staff will provide an induction after commencement. </w:t>
      </w:r>
    </w:p>
    <w:p w14:paraId="4E8FDEC5" w14:textId="77777777" w:rsidR="00DB2C75" w:rsidRPr="0049532C" w:rsidRDefault="00555A94" w:rsidP="00DB2C75">
      <w:pPr>
        <w:rPr>
          <w:rFonts w:ascii="Open Sans" w:hAnsi="Open Sans" w:cs="Open Sans"/>
        </w:rPr>
      </w:pPr>
      <w:r w:rsidRPr="0049532C">
        <w:rPr>
          <w:rFonts w:ascii="Open Sans" w:hAnsi="Open Sans" w:cs="Open Sans"/>
        </w:rPr>
        <w:t>I</w:t>
      </w:r>
      <w:r w:rsidR="00DB2C75" w:rsidRPr="0049532C">
        <w:rPr>
          <w:rFonts w:ascii="Open Sans" w:hAnsi="Open Sans" w:cs="Open Sans"/>
        </w:rPr>
        <w:t xml:space="preserve">nterns </w:t>
      </w:r>
      <w:r w:rsidRPr="0049532C">
        <w:rPr>
          <w:rFonts w:ascii="Open Sans" w:hAnsi="Open Sans" w:cs="Open Sans"/>
        </w:rPr>
        <w:t xml:space="preserve">will be </w:t>
      </w:r>
      <w:r w:rsidR="00DB2C75" w:rsidRPr="0049532C">
        <w:rPr>
          <w:rFonts w:ascii="Open Sans" w:hAnsi="Open Sans" w:cs="Open Sans"/>
        </w:rPr>
        <w:t>provide</w:t>
      </w:r>
      <w:r w:rsidRPr="0049532C">
        <w:rPr>
          <w:rFonts w:ascii="Open Sans" w:hAnsi="Open Sans" w:cs="Open Sans"/>
        </w:rPr>
        <w:t xml:space="preserve">d with </w:t>
      </w:r>
      <w:r w:rsidR="00DB2C75" w:rsidRPr="0049532C">
        <w:rPr>
          <w:rFonts w:ascii="Open Sans" w:hAnsi="Open Sans" w:cs="Open Sans"/>
        </w:rPr>
        <w:t>information and orientation to the organisation and insight into the range of activities</w:t>
      </w:r>
      <w:r w:rsidR="00321905" w:rsidRPr="0049532C">
        <w:rPr>
          <w:rFonts w:ascii="Open Sans" w:hAnsi="Open Sans" w:cs="Open Sans"/>
        </w:rPr>
        <w:t xml:space="preserve"> that are undertaken Commission-</w:t>
      </w:r>
      <w:r w:rsidR="00DB2C75" w:rsidRPr="0049532C">
        <w:rPr>
          <w:rFonts w:ascii="Open Sans" w:hAnsi="Open Sans" w:cs="Open Sans"/>
        </w:rPr>
        <w:t>wide.</w:t>
      </w:r>
    </w:p>
    <w:p w14:paraId="00620303" w14:textId="77777777" w:rsidR="00DB2C75" w:rsidRPr="0049532C" w:rsidRDefault="00DB2C75" w:rsidP="00DB2C75">
      <w:pPr>
        <w:pStyle w:val="Heading1"/>
        <w:numPr>
          <w:ilvl w:val="0"/>
          <w:numId w:val="41"/>
        </w:numPr>
        <w:spacing w:before="480" w:after="0"/>
        <w:rPr>
          <w:rFonts w:ascii="Open Sans" w:hAnsi="Open Sans" w:cs="Open Sans"/>
        </w:rPr>
      </w:pPr>
      <w:bookmarkStart w:id="16" w:name="_Toc68611835"/>
      <w:r w:rsidRPr="0049532C">
        <w:rPr>
          <w:rFonts w:ascii="Open Sans" w:hAnsi="Open Sans" w:cs="Open Sans"/>
        </w:rPr>
        <w:t>Future employment</w:t>
      </w:r>
      <w:bookmarkEnd w:id="16"/>
    </w:p>
    <w:p w14:paraId="4B1A3C97" w14:textId="77777777" w:rsidR="00DB2C75" w:rsidRPr="0049532C" w:rsidRDefault="00DB2C75" w:rsidP="00DB2C75">
      <w:pPr>
        <w:rPr>
          <w:rFonts w:ascii="Open Sans" w:hAnsi="Open Sans" w:cs="Open Sans"/>
        </w:rPr>
      </w:pPr>
      <w:r w:rsidRPr="0049532C">
        <w:rPr>
          <w:rFonts w:ascii="Open Sans" w:hAnsi="Open Sans" w:cs="Open Sans"/>
        </w:rPr>
        <w:t xml:space="preserve">The Commission values the contribution made by interns to the organisation.  However, there is no implied or otherwise benefit of internship placement </w:t>
      </w:r>
      <w:proofErr w:type="gramStart"/>
      <w:r w:rsidRPr="0049532C">
        <w:rPr>
          <w:rFonts w:ascii="Open Sans" w:hAnsi="Open Sans" w:cs="Open Sans"/>
        </w:rPr>
        <w:t>in reference to</w:t>
      </w:r>
      <w:proofErr w:type="gramEnd"/>
      <w:r w:rsidRPr="0049532C">
        <w:rPr>
          <w:rFonts w:ascii="Open Sans" w:hAnsi="Open Sans" w:cs="Open Sans"/>
        </w:rPr>
        <w:t xml:space="preserve"> future employment opportunities. All ongoing employment opportunities at the Commission require a merit selection process where each candidate is considered relative to the competitive pool of applicants that apply for that </w:t>
      </w:r>
      <w:proofErr w:type="gramStart"/>
      <w:r w:rsidRPr="0049532C">
        <w:rPr>
          <w:rFonts w:ascii="Open Sans" w:hAnsi="Open Sans" w:cs="Open Sans"/>
        </w:rPr>
        <w:t>particular vacancy</w:t>
      </w:r>
      <w:proofErr w:type="gramEnd"/>
      <w:r w:rsidRPr="0049532C">
        <w:rPr>
          <w:rFonts w:ascii="Open Sans" w:hAnsi="Open Sans" w:cs="Open Sans"/>
        </w:rPr>
        <w:t xml:space="preserve">. On occasion, non-ongoing employment opportunities may arise and where an intern is </w:t>
      </w:r>
      <w:proofErr w:type="gramStart"/>
      <w:r w:rsidRPr="0049532C">
        <w:rPr>
          <w:rFonts w:ascii="Open Sans" w:hAnsi="Open Sans" w:cs="Open Sans"/>
        </w:rPr>
        <w:t>interested</w:t>
      </w:r>
      <w:proofErr w:type="gramEnd"/>
      <w:r w:rsidRPr="0049532C">
        <w:rPr>
          <w:rFonts w:ascii="Open Sans" w:hAnsi="Open Sans" w:cs="Open Sans"/>
        </w:rPr>
        <w:t xml:space="preserve"> they should advise Human Resources or their placement supervisor directly.</w:t>
      </w:r>
    </w:p>
    <w:p w14:paraId="48935708" w14:textId="77777777" w:rsidR="00DB2C75" w:rsidRPr="0049532C" w:rsidRDefault="00AE461A" w:rsidP="006C1A2C">
      <w:pPr>
        <w:pStyle w:val="Heading1"/>
        <w:numPr>
          <w:ilvl w:val="0"/>
          <w:numId w:val="41"/>
        </w:numPr>
        <w:spacing w:before="480" w:after="0"/>
        <w:rPr>
          <w:rFonts w:ascii="Open Sans" w:hAnsi="Open Sans" w:cs="Open Sans"/>
          <w:sz w:val="24"/>
          <w:szCs w:val="24"/>
        </w:rPr>
      </w:pPr>
      <w:r w:rsidRPr="0049532C">
        <w:rPr>
          <w:rFonts w:ascii="Open Sans" w:hAnsi="Open Sans" w:cs="Open Sans"/>
        </w:rPr>
        <w:t xml:space="preserve"> </w:t>
      </w:r>
      <w:bookmarkStart w:id="17" w:name="_Toc68611836"/>
      <w:r w:rsidR="00DB2C75" w:rsidRPr="0049532C">
        <w:rPr>
          <w:rFonts w:ascii="Open Sans" w:hAnsi="Open Sans" w:cs="Open Sans"/>
        </w:rPr>
        <w:t>Statement of Attendance</w:t>
      </w:r>
      <w:bookmarkEnd w:id="17"/>
    </w:p>
    <w:p w14:paraId="577E9E87" w14:textId="77777777" w:rsidR="00AE461A" w:rsidRPr="0049532C" w:rsidRDefault="00DB2C75" w:rsidP="00AE461A">
      <w:pPr>
        <w:rPr>
          <w:rFonts w:ascii="Open Sans" w:hAnsi="Open Sans" w:cs="Open Sans"/>
        </w:rPr>
      </w:pPr>
      <w:bookmarkStart w:id="18" w:name="_Toc427914226"/>
      <w:r w:rsidRPr="0049532C">
        <w:rPr>
          <w:rFonts w:ascii="Open Sans" w:hAnsi="Open Sans" w:cs="Open Sans"/>
        </w:rPr>
        <w:t>The Commission appreciates that a statement of attendance confirming the interns’ successfully completed placement is a valuable record and</w:t>
      </w:r>
      <w:r w:rsidR="005E3A88" w:rsidRPr="0049532C">
        <w:rPr>
          <w:rFonts w:ascii="Open Sans" w:hAnsi="Open Sans" w:cs="Open Sans"/>
        </w:rPr>
        <w:t>,</w:t>
      </w:r>
      <w:r w:rsidRPr="0049532C">
        <w:rPr>
          <w:rFonts w:ascii="Open Sans" w:hAnsi="Open Sans" w:cs="Open Sans"/>
        </w:rPr>
        <w:t xml:space="preserve"> where requested, this will</w:t>
      </w:r>
      <w:bookmarkEnd w:id="18"/>
      <w:r w:rsidR="00AE461A" w:rsidRPr="0049532C">
        <w:rPr>
          <w:rFonts w:ascii="Open Sans" w:hAnsi="Open Sans" w:cs="Open Sans"/>
        </w:rPr>
        <w:t xml:space="preserve"> be provided at the conclusion of the internship placement.</w:t>
      </w:r>
      <w:r w:rsidR="005E3A88" w:rsidRPr="0049532C">
        <w:rPr>
          <w:rFonts w:ascii="Open Sans" w:hAnsi="Open Sans" w:cs="Open Sans"/>
        </w:rPr>
        <w:t xml:space="preserve"> </w:t>
      </w:r>
      <w:r w:rsidR="00C863BE" w:rsidRPr="0049532C">
        <w:rPr>
          <w:rFonts w:ascii="Open Sans" w:hAnsi="Open Sans" w:cs="Open Sans"/>
        </w:rPr>
        <w:t xml:space="preserve">Where an intern requests a reference </w:t>
      </w:r>
      <w:proofErr w:type="gramStart"/>
      <w:r w:rsidR="00C863BE" w:rsidRPr="0049532C">
        <w:rPr>
          <w:rFonts w:ascii="Open Sans" w:hAnsi="Open Sans" w:cs="Open Sans"/>
        </w:rPr>
        <w:t>as a result of</w:t>
      </w:r>
      <w:proofErr w:type="gramEnd"/>
      <w:r w:rsidR="00C863BE" w:rsidRPr="0049532C">
        <w:rPr>
          <w:rFonts w:ascii="Open Sans" w:hAnsi="Open Sans" w:cs="Open Sans"/>
        </w:rPr>
        <w:t xml:space="preserve"> their placement, the supervisor may provide a summary of the tasks undertaken and the period of the placement and any other relevant details.</w:t>
      </w:r>
    </w:p>
    <w:p w14:paraId="2F948BF8" w14:textId="77777777" w:rsidR="00EB6A76" w:rsidRPr="0049532C" w:rsidRDefault="00EB6A76" w:rsidP="00DB2C75">
      <w:pPr>
        <w:pStyle w:val="Heading1"/>
        <w:numPr>
          <w:ilvl w:val="0"/>
          <w:numId w:val="0"/>
        </w:numPr>
        <w:ind w:left="360"/>
        <w:rPr>
          <w:rFonts w:ascii="Open Sans" w:hAnsi="Open Sans" w:cs="Open Sans"/>
          <w:b w:val="0"/>
        </w:rPr>
      </w:pPr>
    </w:p>
    <w:sectPr w:rsidR="00EB6A76" w:rsidRPr="0049532C" w:rsidSect="00B63D24">
      <w:headerReference w:type="even" r:id="rId14"/>
      <w:headerReference w:type="default" r:id="rId15"/>
      <w:footerReference w:type="default" r:id="rId16"/>
      <w:headerReference w:type="first" r:id="rId17"/>
      <w:endnotePr>
        <w:numFmt w:val="decimal"/>
      </w:endnotePr>
      <w:pgSz w:w="11906" w:h="16838"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16193" w14:textId="77777777" w:rsidR="00DB2C75" w:rsidRDefault="00DB2C75" w:rsidP="00F14C6D">
      <w:r>
        <w:separator/>
      </w:r>
    </w:p>
  </w:endnote>
  <w:endnote w:type="continuationSeparator" w:id="0">
    <w:p w14:paraId="68378E26" w14:textId="77777777" w:rsidR="00DB2C75" w:rsidRDefault="00DB2C75"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0DC7C" w14:textId="77777777" w:rsidR="00B34946" w:rsidRPr="0090165F" w:rsidRDefault="00B34946" w:rsidP="00162A8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4E1B0" w14:textId="77777777" w:rsidR="00B34946" w:rsidRPr="004A187B" w:rsidRDefault="00AE461A" w:rsidP="008B23BC">
    <w:pPr>
      <w:pStyle w:val="Footer"/>
    </w:pPr>
    <w:r>
      <w:rPr>
        <w:noProof/>
      </w:rPr>
      <mc:AlternateContent>
        <mc:Choice Requires="wps">
          <w:drawing>
            <wp:anchor distT="0" distB="0" distL="114300" distR="114300" simplePos="0" relativeHeight="251660288" behindDoc="0" locked="0" layoutInCell="1" allowOverlap="1" wp14:anchorId="324FD5B6" wp14:editId="3BC66A07">
              <wp:simplePos x="0" y="0"/>
              <wp:positionH relativeFrom="column">
                <wp:posOffset>-548005</wp:posOffset>
              </wp:positionH>
              <wp:positionV relativeFrom="paragraph">
                <wp:posOffset>-1339215</wp:posOffset>
              </wp:positionV>
              <wp:extent cx="6071235" cy="906780"/>
              <wp:effectExtent l="0" t="0" r="5715"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906780"/>
                      </a:xfrm>
                      <a:prstGeom prst="rect">
                        <a:avLst/>
                      </a:prstGeom>
                      <a:noFill/>
                      <a:ln w="6350">
                        <a:noFill/>
                      </a:ln>
                      <a:effectLst/>
                    </wps:spPr>
                    <wps:txbx>
                      <w:txbxContent>
                        <w:p w14:paraId="15FDBD38" w14:textId="77777777" w:rsidR="00730BD2" w:rsidRPr="0003606D" w:rsidRDefault="00730BD2" w:rsidP="00730BD2">
                          <w:pPr>
                            <w:pStyle w:val="coveraddress"/>
                          </w:pPr>
                          <w:r w:rsidRPr="0003606D">
                            <w:t>ABN 47 996 232 602</w:t>
                          </w:r>
                        </w:p>
                        <w:p w14:paraId="4250C338" w14:textId="77777777" w:rsidR="00730BD2" w:rsidRPr="0003606D" w:rsidRDefault="00730BD2" w:rsidP="00730BD2">
                          <w:pPr>
                            <w:pStyle w:val="coveraddress"/>
                          </w:pPr>
                          <w:r w:rsidRPr="0003606D">
                            <w:t>Level 3, 175 Pitt Street, Sydney NSW 2000</w:t>
                          </w:r>
                        </w:p>
                        <w:p w14:paraId="2F5E05D3" w14:textId="77777777" w:rsidR="00730BD2" w:rsidRPr="0003606D" w:rsidRDefault="00730BD2" w:rsidP="00730BD2">
                          <w:pPr>
                            <w:pStyle w:val="coveraddress"/>
                          </w:pPr>
                          <w:r w:rsidRPr="0003606D">
                            <w:t>GPO Box 5218, Sydney NSW 2001</w:t>
                          </w:r>
                        </w:p>
                        <w:p w14:paraId="45123842" w14:textId="77777777" w:rsidR="00730BD2" w:rsidRPr="0003606D" w:rsidRDefault="00730BD2" w:rsidP="00730BD2">
                          <w:pPr>
                            <w:pStyle w:val="coveraddress"/>
                          </w:pPr>
                          <w:r w:rsidRPr="0003606D">
                            <w:t>General enquiries 1300 369 711</w:t>
                          </w:r>
                        </w:p>
                        <w:p w14:paraId="67051630" w14:textId="77777777" w:rsidR="00730BD2" w:rsidRPr="0003606D" w:rsidRDefault="00730BD2" w:rsidP="00730BD2">
                          <w:pPr>
                            <w:pStyle w:val="coveraddress"/>
                          </w:pPr>
                          <w:proofErr w:type="gramStart"/>
                          <w:r w:rsidRPr="0003606D">
                            <w:t>Complaints</w:t>
                          </w:r>
                          <w:proofErr w:type="gramEnd"/>
                          <w:r w:rsidRPr="0003606D">
                            <w:t xml:space="preserve"> info line 1300 656 419</w:t>
                          </w:r>
                        </w:p>
                        <w:p w14:paraId="493123F3" w14:textId="77777777" w:rsidR="00730BD2" w:rsidRPr="0003606D" w:rsidRDefault="00730BD2" w:rsidP="00730BD2">
                          <w:pPr>
                            <w:pStyle w:val="coveraddress"/>
                          </w:pPr>
                          <w:r w:rsidRPr="0003606D">
                            <w:t>TTY 1800 620 241</w:t>
                          </w:r>
                        </w:p>
                        <w:p w14:paraId="7D3D0C6C" w14:textId="77777777" w:rsidR="00730BD2" w:rsidRPr="00B63D24" w:rsidRDefault="00730BD2" w:rsidP="00730BD2">
                          <w:pPr>
                            <w:pStyle w:val="Footer"/>
                          </w:pPr>
                          <w:r w:rsidRPr="00B63D24">
                            <w:tab/>
                          </w:r>
                        </w:p>
                        <w:p w14:paraId="2A1281B3" w14:textId="77777777" w:rsidR="00B34946" w:rsidRPr="00B63D24" w:rsidRDefault="00B34946" w:rsidP="00B63D24">
                          <w:pPr>
                            <w:pStyle w:val="Foo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4FD5B6" id="_x0000_t202" coordsize="21600,21600" o:spt="202" path="m,l,21600r21600,l21600,xe">
              <v:stroke joinstyle="miter"/>
              <v:path gradientshapeok="t" o:connecttype="rect"/>
            </v:shapetype>
            <v:shape id="Text Box 9" o:spid="_x0000_s1028" type="#_x0000_t202" style="position:absolute;margin-left:-43.15pt;margin-top:-105.45pt;width:478.05pt;height:7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RBnMwIAAGgEAAAOAAAAZHJzL2Uyb0RvYy54bWysVN9v2jAQfp+0/8Hy+0igKi0RoWKtmCah&#10;thJUfTaODdFsn2cbEvbX7+wktOr2NO3FOfu++/ndZX7XakVOwvkaTEnHo5wSYThUtdmX9GW7+nJL&#10;iQ/MVEyBESU9C0/vFp8/zRtbiAkcQFXCEXRifNHYkh5CsEWWeX4QmvkRWGFQKcFpFvDq9lnlWIPe&#10;tcomeT7NGnCVdcCF9/j60CnpIvmXUvDwJKUXgaiSYm4hnS6du3hmizkr9o7ZQ837NNg/ZKFZbTDo&#10;xdUDC4wcXf2HK11zBx5kGHHQGUhZc5FqwGrG+YdqNgdmRaoFm+PtpU3+/7nlj6dnR+qqpDNKDNNI&#10;0Va0gXyFlsxidxrrCwRtLMJCi8/IcqrU2zXwHx4h2TtMZ+ARHbvRSqfjF+skaIgEnC9Nj1E4Pk7z&#10;m/Hk6poSjrpZPr25Taxkb9bW+fBNgCZRKKlDUlMG7LT2IcZnxQCJwQysaqUSscqQBiNcXefJ4KJB&#10;C2UiVqQR6d3EMrrMoxTaXdvXv4PqjOU76MbHW76qMZU18+GZOZwXLAx3IDzhIRVgSOglSg7gfv3t&#10;PeKRRtRS0uD8ldT/PDInKFHfDRIch3UQ3CDsBsEc9T3gSI9xuyxPIhq4oAZROtCvuBrLGAVVzHCM&#10;VdIwiPeh2wJcLS6WywTCkbQsrM3G8oHl2Nht+8qc7bsfkLdHGCaTFR9I6LAdDctjAFknhmJDuy72&#10;44LjnIjrVy/uy/t7Qr39IBa/AQAA//8DAFBLAwQUAAYACAAAACEAZyBaAOEAAAAMAQAADwAAAGRy&#10;cy9kb3ducmV2LnhtbEyPS0/DMBCE70j8B2uRuLV2ihSlIU6FeNx4lAIS3Jx4SSL8iGwnDf+e5QS3&#10;3Z3R7DfVbrGGzRji4J2EbC2AoWu9Hlwn4fXlblUAi0k5rYx3KOEbI+zq05NKldof3TPOh9QxCnGx&#10;VBL6lMaS89j2aFVc+xEdaZ8+WJVoDR3XQR0p3Bq+ESLnVg2OPvRqxOse26/DZCWY9xjuG5E+5pvu&#10;Ie2f+PR2mz1KeX62XF0CS7ikPzP84hM61MTU+MnpyIyEVZFfkJWGTSa2wMhS5Ftq09ApLzLgdcX/&#10;l6h/AAAA//8DAFBLAQItABQABgAIAAAAIQC2gziS/gAAAOEBAAATAAAAAAAAAAAAAAAAAAAAAABb&#10;Q29udGVudF9UeXBlc10ueG1sUEsBAi0AFAAGAAgAAAAhADj9If/WAAAAlAEAAAsAAAAAAAAAAAAA&#10;AAAALwEAAF9yZWxzLy5yZWxzUEsBAi0AFAAGAAgAAAAhAIaVEGczAgAAaAQAAA4AAAAAAAAAAAAA&#10;AAAALgIAAGRycy9lMm9Eb2MueG1sUEsBAi0AFAAGAAgAAAAhAGcgWgDhAAAADAEAAA8AAAAAAAAA&#10;AAAAAAAAjQQAAGRycy9kb3ducmV2LnhtbFBLBQYAAAAABAAEAPMAAACbBQAAAAA=&#10;" filled="f" stroked="f" strokeweight=".5pt">
              <v:textbox inset="0,0,0,0">
                <w:txbxContent>
                  <w:p w14:paraId="15FDBD38" w14:textId="77777777" w:rsidR="00730BD2" w:rsidRPr="0003606D" w:rsidRDefault="00730BD2" w:rsidP="00730BD2">
                    <w:pPr>
                      <w:pStyle w:val="coveraddress"/>
                    </w:pPr>
                    <w:r w:rsidRPr="0003606D">
                      <w:t>ABN 47 996 232 602</w:t>
                    </w:r>
                  </w:p>
                  <w:p w14:paraId="4250C338" w14:textId="77777777" w:rsidR="00730BD2" w:rsidRPr="0003606D" w:rsidRDefault="00730BD2" w:rsidP="00730BD2">
                    <w:pPr>
                      <w:pStyle w:val="coveraddress"/>
                    </w:pPr>
                    <w:r w:rsidRPr="0003606D">
                      <w:t>Level 3, 175 Pitt Street, Sydney NSW 2000</w:t>
                    </w:r>
                  </w:p>
                  <w:p w14:paraId="2F5E05D3" w14:textId="77777777" w:rsidR="00730BD2" w:rsidRPr="0003606D" w:rsidRDefault="00730BD2" w:rsidP="00730BD2">
                    <w:pPr>
                      <w:pStyle w:val="coveraddress"/>
                    </w:pPr>
                    <w:r w:rsidRPr="0003606D">
                      <w:t>GPO Box 5218, Sydney NSW 2001</w:t>
                    </w:r>
                  </w:p>
                  <w:p w14:paraId="45123842" w14:textId="77777777" w:rsidR="00730BD2" w:rsidRPr="0003606D" w:rsidRDefault="00730BD2" w:rsidP="00730BD2">
                    <w:pPr>
                      <w:pStyle w:val="coveraddress"/>
                    </w:pPr>
                    <w:r w:rsidRPr="0003606D">
                      <w:t>General enquiries 1300 369 711</w:t>
                    </w:r>
                  </w:p>
                  <w:p w14:paraId="67051630" w14:textId="77777777" w:rsidR="00730BD2" w:rsidRPr="0003606D" w:rsidRDefault="00730BD2" w:rsidP="00730BD2">
                    <w:pPr>
                      <w:pStyle w:val="coveraddress"/>
                    </w:pPr>
                    <w:r w:rsidRPr="0003606D">
                      <w:t>Complaints info line 1300 656 419</w:t>
                    </w:r>
                  </w:p>
                  <w:p w14:paraId="493123F3" w14:textId="77777777" w:rsidR="00730BD2" w:rsidRPr="0003606D" w:rsidRDefault="00730BD2" w:rsidP="00730BD2">
                    <w:pPr>
                      <w:pStyle w:val="coveraddress"/>
                    </w:pPr>
                    <w:r w:rsidRPr="0003606D">
                      <w:t>TTY 1800 620 241</w:t>
                    </w:r>
                  </w:p>
                  <w:p w14:paraId="7D3D0C6C" w14:textId="77777777" w:rsidR="00730BD2" w:rsidRPr="00B63D24" w:rsidRDefault="00730BD2" w:rsidP="00730BD2">
                    <w:pPr>
                      <w:pStyle w:val="Footer"/>
                    </w:pPr>
                    <w:r w:rsidRPr="00B63D24">
                      <w:tab/>
                    </w:r>
                  </w:p>
                  <w:p w14:paraId="2A1281B3" w14:textId="77777777" w:rsidR="00B34946" w:rsidRPr="00B63D24" w:rsidRDefault="00B34946" w:rsidP="00B63D24">
                    <w:pPr>
                      <w:pStyle w:val="Foote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DE6E5" w14:textId="77777777" w:rsidR="00B34946" w:rsidRPr="0090165F" w:rsidRDefault="00B34946"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F56548">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05B0CA" w14:textId="77777777" w:rsidR="00DB2C75" w:rsidRDefault="00DB2C75" w:rsidP="00F14C6D">
      <w:r>
        <w:separator/>
      </w:r>
    </w:p>
  </w:footnote>
  <w:footnote w:type="continuationSeparator" w:id="0">
    <w:p w14:paraId="16A0D9C9" w14:textId="77777777" w:rsidR="00DB2C75" w:rsidRDefault="00DB2C75"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9D23D" w14:textId="77777777" w:rsidR="00B34946" w:rsidRDefault="008038DD">
    <w:pPr>
      <w:pStyle w:val="Header"/>
    </w:pPr>
    <w:r>
      <w:rPr>
        <w:noProof/>
      </w:rPr>
      <w:pict w14:anchorId="6B0BB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0FF0E" w14:textId="77777777" w:rsidR="00B34946" w:rsidRPr="00D27262" w:rsidRDefault="008038DD" w:rsidP="002B1B65">
    <w:pPr>
      <w:spacing w:before="0" w:after="0"/>
      <w:jc w:val="right"/>
      <w:rPr>
        <w:sz w:val="22"/>
        <w:szCs w:val="22"/>
      </w:rPr>
    </w:pPr>
    <w:r>
      <w:rPr>
        <w:noProof/>
        <w:sz w:val="22"/>
        <w:szCs w:val="22"/>
      </w:rPr>
      <w:pict w14:anchorId="3A6E44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00B34946" w:rsidRPr="00D27262">
      <w:rPr>
        <w:sz w:val="22"/>
        <w:szCs w:val="22"/>
      </w:rPr>
      <w:t>Au</w:t>
    </w:r>
    <w:r w:rsidR="00B34946">
      <w:rPr>
        <w:sz w:val="22"/>
        <w:szCs w:val="22"/>
      </w:rPr>
      <w:t>stralian Human Rights Commission</w:t>
    </w:r>
  </w:p>
  <w:p w14:paraId="363573FC" w14:textId="77777777" w:rsidR="00B34946" w:rsidRDefault="00B34946"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B34946" w:rsidRPr="00B85DD4" w14:paraId="2B4E4DFC" w14:textId="77777777" w:rsidTr="00165E3C">
      <w:trPr>
        <w:trHeight w:val="1276"/>
      </w:trPr>
      <w:tc>
        <w:tcPr>
          <w:tcW w:w="1508" w:type="dxa"/>
        </w:tcPr>
        <w:p w14:paraId="22E8F608" w14:textId="77777777" w:rsidR="00B34946" w:rsidRPr="00B85DD4" w:rsidRDefault="00B34946" w:rsidP="00B520BC">
          <w:pPr>
            <w:pStyle w:val="Header"/>
            <w:tabs>
              <w:tab w:val="left" w:pos="4686"/>
              <w:tab w:val="left" w:pos="7088"/>
              <w:tab w:val="left" w:pos="7242"/>
            </w:tabs>
            <w:ind w:left="-108"/>
            <w:rPr>
              <w:rFonts w:cs="ArialMT"/>
              <w:b/>
              <w:spacing w:val="-20"/>
            </w:rPr>
          </w:pPr>
        </w:p>
      </w:tc>
      <w:tc>
        <w:tcPr>
          <w:tcW w:w="2688" w:type="dxa"/>
          <w:vAlign w:val="center"/>
        </w:tcPr>
        <w:p w14:paraId="5E3368CC" w14:textId="77777777" w:rsidR="00B34946" w:rsidRPr="00B85DD4" w:rsidRDefault="00B34946" w:rsidP="002B1B65">
          <w:pPr>
            <w:spacing w:before="0" w:after="0"/>
            <w:rPr>
              <w:rFonts w:cs="ArialMT"/>
              <w:i/>
              <w:color w:val="808080"/>
              <w:sz w:val="17"/>
            </w:rPr>
          </w:pPr>
        </w:p>
      </w:tc>
      <w:tc>
        <w:tcPr>
          <w:tcW w:w="2302" w:type="dxa"/>
        </w:tcPr>
        <w:p w14:paraId="7548366B" w14:textId="77777777" w:rsidR="00B34946" w:rsidRPr="00B85DD4" w:rsidRDefault="00B34946" w:rsidP="00B520BC">
          <w:pPr>
            <w:pStyle w:val="HeaderFooter"/>
            <w:rPr>
              <w:b/>
              <w:spacing w:val="-20"/>
              <w:sz w:val="40"/>
            </w:rPr>
          </w:pPr>
        </w:p>
      </w:tc>
      <w:tc>
        <w:tcPr>
          <w:tcW w:w="2130" w:type="dxa"/>
        </w:tcPr>
        <w:p w14:paraId="6E5C9EAE" w14:textId="77777777" w:rsidR="00B34946" w:rsidRPr="00B85DD4" w:rsidRDefault="00B34946" w:rsidP="00B520BC">
          <w:pPr>
            <w:pStyle w:val="HeaderFooter"/>
            <w:rPr>
              <w:b/>
              <w:spacing w:val="-20"/>
              <w:sz w:val="40"/>
            </w:rPr>
          </w:pPr>
        </w:p>
      </w:tc>
      <w:tc>
        <w:tcPr>
          <w:tcW w:w="1721" w:type="dxa"/>
        </w:tcPr>
        <w:p w14:paraId="72406422" w14:textId="77777777" w:rsidR="00B34946" w:rsidRPr="00B85DD4" w:rsidRDefault="00B34946" w:rsidP="00B520BC">
          <w:pPr>
            <w:pStyle w:val="HeaderFooter"/>
            <w:spacing w:before="227" w:after="340"/>
            <w:rPr>
              <w:b/>
              <w:spacing w:val="-20"/>
              <w:sz w:val="40"/>
            </w:rPr>
          </w:pPr>
        </w:p>
      </w:tc>
    </w:tr>
  </w:tbl>
  <w:p w14:paraId="76128A18" w14:textId="77777777" w:rsidR="00B34946" w:rsidRDefault="008038DD">
    <w:pPr>
      <w:pStyle w:val="Header"/>
    </w:pPr>
    <w:r>
      <w:rPr>
        <w:rFonts w:cs="ArialMT"/>
        <w:b/>
        <w:noProof/>
        <w:spacing w:val="-20"/>
      </w:rPr>
      <w:pict w14:anchorId="33432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56" type="#_x0000_t75" style="position:absolute;margin-left:-71.05pt;margin-top:-116pt;width:595.65pt;height:870.15pt;z-index:-251661312;mso-position-horizontal-relative:margin;mso-position-vertical-relative:margin" o:allowincell="f">
          <v:imagedata r:id="rId1" o:title="MS word cover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5C5C9" w14:textId="77777777" w:rsidR="00B34946" w:rsidRDefault="008038DD">
    <w:pPr>
      <w:pStyle w:val="Header"/>
    </w:pPr>
    <w:r>
      <w:rPr>
        <w:noProof/>
      </w:rPr>
      <w:pict w14:anchorId="45DE7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9BD53" w14:textId="77777777" w:rsidR="00B34946" w:rsidRPr="00D27262" w:rsidRDefault="00B34946" w:rsidP="00B34946">
    <w:pPr>
      <w:spacing w:before="0" w:after="60"/>
      <w:jc w:val="right"/>
      <w:rPr>
        <w:sz w:val="22"/>
        <w:szCs w:val="22"/>
      </w:rPr>
    </w:pPr>
    <w:r w:rsidRPr="00D27262">
      <w:rPr>
        <w:sz w:val="22"/>
        <w:szCs w:val="22"/>
      </w:rPr>
      <w:t>Au</w:t>
    </w:r>
    <w:r>
      <w:rPr>
        <w:sz w:val="22"/>
        <w:szCs w:val="22"/>
      </w:rPr>
      <w:t>stralian Human Rights Commission</w:t>
    </w:r>
  </w:p>
  <w:p w14:paraId="4D20CEF3" w14:textId="3B925784" w:rsidR="00B34946" w:rsidRPr="001E5676" w:rsidRDefault="00DB2C75" w:rsidP="002F4CE1">
    <w:pPr>
      <w:pStyle w:val="Footer"/>
      <w:spacing w:after="240"/>
      <w:jc w:val="right"/>
      <w:rPr>
        <w:i/>
        <w:sz w:val="18"/>
        <w:szCs w:val="18"/>
      </w:rPr>
    </w:pPr>
    <w:r>
      <w:rPr>
        <w:b/>
        <w:i/>
        <w:sz w:val="18"/>
        <w:szCs w:val="18"/>
      </w:rPr>
      <w:t>Internship Program 20</w:t>
    </w:r>
    <w:r w:rsidR="00F727DA">
      <w:rPr>
        <w:b/>
        <w:i/>
        <w:sz w:val="18"/>
        <w:szCs w:val="18"/>
      </w:rPr>
      <w:t>2</w:t>
    </w:r>
    <w:r w:rsidR="00DF3161">
      <w:rPr>
        <w:b/>
        <w:i/>
        <w:sz w:val="18"/>
        <w:szCs w:val="18"/>
      </w:rPr>
      <w:t>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B34946" w:rsidRPr="00B85DD4" w14:paraId="23E90E11" w14:textId="77777777" w:rsidTr="002B1B65">
      <w:trPr>
        <w:trHeight w:val="1603"/>
      </w:trPr>
      <w:tc>
        <w:tcPr>
          <w:tcW w:w="1508" w:type="dxa"/>
        </w:tcPr>
        <w:p w14:paraId="148A3995" w14:textId="77777777" w:rsidR="00B34946" w:rsidRPr="00B85DD4" w:rsidRDefault="00AE461A" w:rsidP="00B520BC">
          <w:pPr>
            <w:pStyle w:val="Header"/>
            <w:tabs>
              <w:tab w:val="left" w:pos="4686"/>
              <w:tab w:val="left" w:pos="7088"/>
              <w:tab w:val="left" w:pos="7242"/>
            </w:tabs>
            <w:ind w:left="-108"/>
            <w:rPr>
              <w:rFonts w:cs="ArialMT"/>
              <w:b/>
              <w:spacing w:val="-20"/>
            </w:rPr>
          </w:pPr>
          <w:r w:rsidRPr="00140274">
            <w:rPr>
              <w:rFonts w:cs="ArialMT"/>
              <w:b/>
              <w:noProof/>
              <w:spacing w:val="-20"/>
            </w:rPr>
            <w:drawing>
              <wp:inline distT="0" distB="0" distL="0" distR="0" wp14:anchorId="01851BB3" wp14:editId="6A844A56">
                <wp:extent cx="815340" cy="815340"/>
                <wp:effectExtent l="0" t="0" r="3810" b="3810"/>
                <wp:docPr id="1" name="Picture 2" descr="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REOC-Globe_PMS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340" cy="815340"/>
                        </a:xfrm>
                        <a:prstGeom prst="rect">
                          <a:avLst/>
                        </a:prstGeom>
                        <a:noFill/>
                        <a:ln>
                          <a:noFill/>
                        </a:ln>
                      </pic:spPr>
                    </pic:pic>
                  </a:graphicData>
                </a:graphic>
              </wp:inline>
            </w:drawing>
          </w:r>
        </w:p>
      </w:tc>
      <w:tc>
        <w:tcPr>
          <w:tcW w:w="2688" w:type="dxa"/>
          <w:vAlign w:val="center"/>
        </w:tcPr>
        <w:p w14:paraId="15CFBC28" w14:textId="77777777" w:rsidR="00B34946" w:rsidRPr="00D36BB2" w:rsidRDefault="00B34946" w:rsidP="002B1B65">
          <w:pPr>
            <w:pStyle w:val="LogoType"/>
            <w:pBdr>
              <w:bottom w:val="single" w:sz="4" w:space="1" w:color="808080"/>
            </w:pBdr>
            <w:spacing w:line="240" w:lineRule="auto"/>
          </w:pPr>
          <w:r w:rsidRPr="00D36BB2">
            <w:t>Australian</w:t>
          </w:r>
        </w:p>
        <w:p w14:paraId="5D7218C1" w14:textId="77777777" w:rsidR="00B34946" w:rsidRPr="00D36BB2" w:rsidRDefault="00B34946" w:rsidP="002B1B65">
          <w:pPr>
            <w:pStyle w:val="LogoType"/>
            <w:pBdr>
              <w:bottom w:val="single" w:sz="4" w:space="1" w:color="808080"/>
            </w:pBdr>
            <w:spacing w:line="240" w:lineRule="auto"/>
          </w:pPr>
          <w:r w:rsidRPr="00D36BB2">
            <w:t>Human Rights</w:t>
          </w:r>
        </w:p>
        <w:p w14:paraId="7D2C963A" w14:textId="77777777" w:rsidR="00B34946" w:rsidRPr="00D36BB2" w:rsidRDefault="00B34946" w:rsidP="002B1B65">
          <w:pPr>
            <w:pStyle w:val="LogoType"/>
            <w:pBdr>
              <w:bottom w:val="single" w:sz="4" w:space="1" w:color="808080"/>
            </w:pBdr>
            <w:spacing w:line="240" w:lineRule="auto"/>
          </w:pPr>
          <w:r w:rsidRPr="00D36BB2">
            <w:t>Commission</w:t>
          </w:r>
        </w:p>
        <w:p w14:paraId="328C2169" w14:textId="77777777" w:rsidR="00B34946" w:rsidRPr="00B85DD4" w:rsidRDefault="00B34946" w:rsidP="002B1B65">
          <w:pPr>
            <w:spacing w:before="0" w:after="0"/>
            <w:rPr>
              <w:rFonts w:cs="ArialMT"/>
              <w:i/>
              <w:color w:val="808080"/>
              <w:sz w:val="17"/>
            </w:rPr>
          </w:pPr>
          <w:r w:rsidRPr="00B85DD4">
            <w:rPr>
              <w:rFonts w:cs="ArialMT"/>
              <w:i/>
              <w:color w:val="808080"/>
              <w:sz w:val="17"/>
            </w:rPr>
            <w:t>everyone, everywhere, everyday</w:t>
          </w:r>
        </w:p>
      </w:tc>
      <w:tc>
        <w:tcPr>
          <w:tcW w:w="2302" w:type="dxa"/>
        </w:tcPr>
        <w:p w14:paraId="44EA9A2D" w14:textId="77777777" w:rsidR="00B34946" w:rsidRPr="00B85DD4" w:rsidRDefault="00B34946" w:rsidP="00B520BC">
          <w:pPr>
            <w:pStyle w:val="HeaderFooter"/>
            <w:rPr>
              <w:b/>
              <w:spacing w:val="-20"/>
              <w:sz w:val="40"/>
            </w:rPr>
          </w:pPr>
        </w:p>
      </w:tc>
      <w:tc>
        <w:tcPr>
          <w:tcW w:w="2130" w:type="dxa"/>
        </w:tcPr>
        <w:p w14:paraId="772992CD" w14:textId="77777777" w:rsidR="00B34946" w:rsidRPr="00B85DD4" w:rsidRDefault="00B34946" w:rsidP="00B520BC">
          <w:pPr>
            <w:pStyle w:val="HeaderFooter"/>
            <w:rPr>
              <w:b/>
              <w:spacing w:val="-20"/>
              <w:sz w:val="40"/>
            </w:rPr>
          </w:pPr>
        </w:p>
      </w:tc>
      <w:tc>
        <w:tcPr>
          <w:tcW w:w="1721" w:type="dxa"/>
        </w:tcPr>
        <w:p w14:paraId="10F1B63D" w14:textId="77777777" w:rsidR="00B34946" w:rsidRPr="00B85DD4" w:rsidRDefault="00B34946" w:rsidP="00B520BC">
          <w:pPr>
            <w:pStyle w:val="HeaderFooter"/>
            <w:spacing w:before="227" w:after="340"/>
            <w:rPr>
              <w:b/>
              <w:spacing w:val="-20"/>
              <w:sz w:val="40"/>
            </w:rPr>
          </w:pPr>
        </w:p>
      </w:tc>
    </w:tr>
  </w:tbl>
  <w:p w14:paraId="3ECD55BA" w14:textId="77777777" w:rsidR="00B34946" w:rsidRDefault="008038DD">
    <w:pPr>
      <w:pStyle w:val="Header"/>
    </w:pPr>
    <w:r>
      <w:rPr>
        <w:rFonts w:cs="ArialMT"/>
        <w:b/>
        <w:noProof/>
        <w:spacing w:val="-20"/>
      </w:rPr>
      <w:pict w14:anchorId="7024BA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5" type="#_x0000_t75" style="position:absolute;margin-left:0;margin-top:0;width:595.65pt;height:870.15pt;z-index:-251658240;mso-position-horizontal:center;mso-position-horizontal-relative:margin;mso-position-vertical:center;mso-position-vertical-relative:margin" o:allowincell="f">
          <v:imagedata r:id="rId2" o:title="MS word cover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85881"/>
    <w:multiLevelType w:val="multilevel"/>
    <w:tmpl w:val="0D60825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1" w15:restartNumberingAfterBreak="0">
    <w:nsid w:val="11633D7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6B95A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43B1A6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B4E087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CC123B8"/>
    <w:multiLevelType w:val="hybridMultilevel"/>
    <w:tmpl w:val="C6BCA9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15:restartNumberingAfterBreak="0">
    <w:nsid w:val="3A4D4DAA"/>
    <w:multiLevelType w:val="hybridMultilevel"/>
    <w:tmpl w:val="0EFAE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ECE19DF"/>
    <w:multiLevelType w:val="multilevel"/>
    <w:tmpl w:val="4F443BA0"/>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264994"/>
    <w:multiLevelType w:val="hybridMultilevel"/>
    <w:tmpl w:val="EB9A0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1A09E4"/>
    <w:multiLevelType w:val="multilevel"/>
    <w:tmpl w:val="4F443BA0"/>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8E476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8" w15:restartNumberingAfterBreak="0">
    <w:nsid w:val="4B9008C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CC612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2" w15:restartNumberingAfterBreak="0">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D6E1788"/>
    <w:multiLevelType w:val="hybridMultilevel"/>
    <w:tmpl w:val="5C4EA6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5" w15:restartNumberingAfterBreak="0">
    <w:nsid w:val="69F47C95"/>
    <w:multiLevelType w:val="multilevel"/>
    <w:tmpl w:val="4E30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553668"/>
    <w:multiLevelType w:val="hybridMultilevel"/>
    <w:tmpl w:val="CFFEFFB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22E1368"/>
    <w:multiLevelType w:val="hybridMultilevel"/>
    <w:tmpl w:val="4F443B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BC79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74D1A5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8DB488C"/>
    <w:multiLevelType w:val="hybridMultilevel"/>
    <w:tmpl w:val="C4E06C0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7"/>
  </w:num>
  <w:num w:numId="2">
    <w:abstractNumId w:val="27"/>
  </w:num>
  <w:num w:numId="3">
    <w:abstractNumId w:val="32"/>
  </w:num>
  <w:num w:numId="4">
    <w:abstractNumId w:val="16"/>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1"/>
  </w:num>
  <w:num w:numId="14">
    <w:abstractNumId w:val="0"/>
  </w:num>
  <w:num w:numId="15">
    <w:abstractNumId w:val="3"/>
  </w:num>
  <w:num w:numId="16">
    <w:abstractNumId w:val="2"/>
  </w:num>
  <w:num w:numId="17">
    <w:abstractNumId w:val="30"/>
  </w:num>
  <w:num w:numId="18">
    <w:abstractNumId w:val="22"/>
  </w:num>
  <w:num w:numId="19">
    <w:abstractNumId w:val="14"/>
  </w:num>
  <w:num w:numId="20">
    <w:abstractNumId w:val="37"/>
  </w:num>
  <w:num w:numId="21">
    <w:abstractNumId w:val="25"/>
  </w:num>
  <w:num w:numId="22">
    <w:abstractNumId w:val="23"/>
  </w:num>
  <w:num w:numId="23">
    <w:abstractNumId w:val="39"/>
  </w:num>
  <w:num w:numId="24">
    <w:abstractNumId w:val="11"/>
  </w:num>
  <w:num w:numId="25">
    <w:abstractNumId w:val="38"/>
  </w:num>
  <w:num w:numId="26">
    <w:abstractNumId w:val="26"/>
  </w:num>
  <w:num w:numId="27">
    <w:abstractNumId w:val="12"/>
  </w:num>
  <w:num w:numId="28">
    <w:abstractNumId w:val="15"/>
  </w:num>
  <w:num w:numId="29">
    <w:abstractNumId w:val="29"/>
  </w:num>
  <w:num w:numId="30">
    <w:abstractNumId w:val="28"/>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34"/>
  </w:num>
  <w:num w:numId="36">
    <w:abstractNumId w:val="13"/>
  </w:num>
  <w:num w:numId="37">
    <w:abstractNumId w:val="10"/>
  </w:num>
  <w:num w:numId="38">
    <w:abstractNumId w:val="33"/>
  </w:num>
  <w:num w:numId="39">
    <w:abstractNumId w:val="35"/>
  </w:num>
  <w:num w:numId="40">
    <w:abstractNumId w:val="19"/>
  </w:num>
  <w:num w:numId="41">
    <w:abstractNumId w:val="40"/>
  </w:num>
  <w:num w:numId="42">
    <w:abstractNumId w:val="36"/>
  </w:num>
  <w:num w:numId="43">
    <w:abstractNumId w:val="24"/>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C75"/>
    <w:rsid w:val="00004A83"/>
    <w:rsid w:val="000579B1"/>
    <w:rsid w:val="00077516"/>
    <w:rsid w:val="000A1DB8"/>
    <w:rsid w:val="000A48AC"/>
    <w:rsid w:val="000B0A5D"/>
    <w:rsid w:val="000D1AA4"/>
    <w:rsid w:val="000E130A"/>
    <w:rsid w:val="00127C5A"/>
    <w:rsid w:val="00134774"/>
    <w:rsid w:val="00137E7C"/>
    <w:rsid w:val="00140274"/>
    <w:rsid w:val="001502E1"/>
    <w:rsid w:val="00151263"/>
    <w:rsid w:val="00156A43"/>
    <w:rsid w:val="001618A5"/>
    <w:rsid w:val="00162A8D"/>
    <w:rsid w:val="00165E3C"/>
    <w:rsid w:val="00173FB5"/>
    <w:rsid w:val="001A2795"/>
    <w:rsid w:val="001B0353"/>
    <w:rsid w:val="001C1F8B"/>
    <w:rsid w:val="001C33F9"/>
    <w:rsid w:val="001C4B1D"/>
    <w:rsid w:val="001E5676"/>
    <w:rsid w:val="001F2BBB"/>
    <w:rsid w:val="00200677"/>
    <w:rsid w:val="00220E81"/>
    <w:rsid w:val="00231ED1"/>
    <w:rsid w:val="00242624"/>
    <w:rsid w:val="0024557E"/>
    <w:rsid w:val="002471C7"/>
    <w:rsid w:val="00262F0D"/>
    <w:rsid w:val="002646FE"/>
    <w:rsid w:val="0027659A"/>
    <w:rsid w:val="002863D7"/>
    <w:rsid w:val="002873B4"/>
    <w:rsid w:val="002B1B65"/>
    <w:rsid w:val="002C1866"/>
    <w:rsid w:val="002F4CE1"/>
    <w:rsid w:val="00300F22"/>
    <w:rsid w:val="0030210F"/>
    <w:rsid w:val="00304A37"/>
    <w:rsid w:val="00310ED4"/>
    <w:rsid w:val="00312301"/>
    <w:rsid w:val="0031492A"/>
    <w:rsid w:val="00316C1A"/>
    <w:rsid w:val="00321905"/>
    <w:rsid w:val="00323C73"/>
    <w:rsid w:val="00331141"/>
    <w:rsid w:val="00344758"/>
    <w:rsid w:val="00347142"/>
    <w:rsid w:val="003565A8"/>
    <w:rsid w:val="003566EA"/>
    <w:rsid w:val="00372C79"/>
    <w:rsid w:val="003742DD"/>
    <w:rsid w:val="003D3ACE"/>
    <w:rsid w:val="003F09FB"/>
    <w:rsid w:val="00422417"/>
    <w:rsid w:val="00424233"/>
    <w:rsid w:val="00430C1C"/>
    <w:rsid w:val="004712FB"/>
    <w:rsid w:val="00472EFF"/>
    <w:rsid w:val="00474063"/>
    <w:rsid w:val="00476793"/>
    <w:rsid w:val="0049532C"/>
    <w:rsid w:val="004A16E5"/>
    <w:rsid w:val="004A187B"/>
    <w:rsid w:val="004A2D3C"/>
    <w:rsid w:val="004B68ED"/>
    <w:rsid w:val="004C7412"/>
    <w:rsid w:val="004D04BF"/>
    <w:rsid w:val="004E0DFF"/>
    <w:rsid w:val="004F1C7C"/>
    <w:rsid w:val="005123F0"/>
    <w:rsid w:val="00513540"/>
    <w:rsid w:val="00513941"/>
    <w:rsid w:val="00524BE2"/>
    <w:rsid w:val="0053051D"/>
    <w:rsid w:val="00555A94"/>
    <w:rsid w:val="00561C62"/>
    <w:rsid w:val="00564208"/>
    <w:rsid w:val="00571CEB"/>
    <w:rsid w:val="00581C34"/>
    <w:rsid w:val="00591951"/>
    <w:rsid w:val="00592B8A"/>
    <w:rsid w:val="005C0513"/>
    <w:rsid w:val="005C0CEA"/>
    <w:rsid w:val="005C5D41"/>
    <w:rsid w:val="005D1F34"/>
    <w:rsid w:val="005D383D"/>
    <w:rsid w:val="005E3A88"/>
    <w:rsid w:val="00626A59"/>
    <w:rsid w:val="00654793"/>
    <w:rsid w:val="0068636E"/>
    <w:rsid w:val="006A40E5"/>
    <w:rsid w:val="006A6BB3"/>
    <w:rsid w:val="006D5EE5"/>
    <w:rsid w:val="006E6D3B"/>
    <w:rsid w:val="00712114"/>
    <w:rsid w:val="00730BD2"/>
    <w:rsid w:val="00733FA7"/>
    <w:rsid w:val="0073488B"/>
    <w:rsid w:val="007540BF"/>
    <w:rsid w:val="00770DCB"/>
    <w:rsid w:val="00775485"/>
    <w:rsid w:val="00794CFA"/>
    <w:rsid w:val="007E5B88"/>
    <w:rsid w:val="007F0621"/>
    <w:rsid w:val="007F0D0B"/>
    <w:rsid w:val="008007A8"/>
    <w:rsid w:val="008042D9"/>
    <w:rsid w:val="00814FC0"/>
    <w:rsid w:val="00821A7C"/>
    <w:rsid w:val="008724DE"/>
    <w:rsid w:val="00883037"/>
    <w:rsid w:val="008A3D57"/>
    <w:rsid w:val="008B23BC"/>
    <w:rsid w:val="008D0584"/>
    <w:rsid w:val="008E3D60"/>
    <w:rsid w:val="008E3F4C"/>
    <w:rsid w:val="0090165F"/>
    <w:rsid w:val="00901B82"/>
    <w:rsid w:val="00910BC9"/>
    <w:rsid w:val="00912B09"/>
    <w:rsid w:val="009609FB"/>
    <w:rsid w:val="00966C2F"/>
    <w:rsid w:val="0097512B"/>
    <w:rsid w:val="0098348D"/>
    <w:rsid w:val="009D67F6"/>
    <w:rsid w:val="009E0FE1"/>
    <w:rsid w:val="009F2764"/>
    <w:rsid w:val="00A0406E"/>
    <w:rsid w:val="00A11307"/>
    <w:rsid w:val="00A13AF3"/>
    <w:rsid w:val="00A21388"/>
    <w:rsid w:val="00A27791"/>
    <w:rsid w:val="00A41355"/>
    <w:rsid w:val="00A43B92"/>
    <w:rsid w:val="00A43BB7"/>
    <w:rsid w:val="00A54251"/>
    <w:rsid w:val="00A6179E"/>
    <w:rsid w:val="00A64316"/>
    <w:rsid w:val="00A7322E"/>
    <w:rsid w:val="00A804D9"/>
    <w:rsid w:val="00A80AB8"/>
    <w:rsid w:val="00A92915"/>
    <w:rsid w:val="00A92F92"/>
    <w:rsid w:val="00A96892"/>
    <w:rsid w:val="00AA2051"/>
    <w:rsid w:val="00AB42E7"/>
    <w:rsid w:val="00AE461A"/>
    <w:rsid w:val="00B21451"/>
    <w:rsid w:val="00B224F7"/>
    <w:rsid w:val="00B24B1D"/>
    <w:rsid w:val="00B277E0"/>
    <w:rsid w:val="00B34946"/>
    <w:rsid w:val="00B47084"/>
    <w:rsid w:val="00B519FD"/>
    <w:rsid w:val="00B520BC"/>
    <w:rsid w:val="00B6375D"/>
    <w:rsid w:val="00B63D24"/>
    <w:rsid w:val="00B8250D"/>
    <w:rsid w:val="00B924E6"/>
    <w:rsid w:val="00BA262D"/>
    <w:rsid w:val="00BA5698"/>
    <w:rsid w:val="00BB31A0"/>
    <w:rsid w:val="00BC79EB"/>
    <w:rsid w:val="00BD7B15"/>
    <w:rsid w:val="00BD7FCF"/>
    <w:rsid w:val="00C064DC"/>
    <w:rsid w:val="00C12BC3"/>
    <w:rsid w:val="00C25BDA"/>
    <w:rsid w:val="00C33104"/>
    <w:rsid w:val="00C332D4"/>
    <w:rsid w:val="00C34CC2"/>
    <w:rsid w:val="00C41D4E"/>
    <w:rsid w:val="00C52F7D"/>
    <w:rsid w:val="00C854D4"/>
    <w:rsid w:val="00C863BE"/>
    <w:rsid w:val="00C90556"/>
    <w:rsid w:val="00C97BB1"/>
    <w:rsid w:val="00CA0D78"/>
    <w:rsid w:val="00CA4855"/>
    <w:rsid w:val="00CB16C2"/>
    <w:rsid w:val="00CB24FE"/>
    <w:rsid w:val="00CC32D5"/>
    <w:rsid w:val="00CD58FD"/>
    <w:rsid w:val="00CD6E7C"/>
    <w:rsid w:val="00D22692"/>
    <w:rsid w:val="00D343FA"/>
    <w:rsid w:val="00D418FF"/>
    <w:rsid w:val="00D64D01"/>
    <w:rsid w:val="00D65C76"/>
    <w:rsid w:val="00D734C7"/>
    <w:rsid w:val="00DA037B"/>
    <w:rsid w:val="00DA2F73"/>
    <w:rsid w:val="00DB2C75"/>
    <w:rsid w:val="00DB4289"/>
    <w:rsid w:val="00DB6D18"/>
    <w:rsid w:val="00DC462F"/>
    <w:rsid w:val="00DC762C"/>
    <w:rsid w:val="00DD3041"/>
    <w:rsid w:val="00DD6A21"/>
    <w:rsid w:val="00DE60CA"/>
    <w:rsid w:val="00DF3161"/>
    <w:rsid w:val="00E01425"/>
    <w:rsid w:val="00E146FE"/>
    <w:rsid w:val="00E22682"/>
    <w:rsid w:val="00E24FA3"/>
    <w:rsid w:val="00E26B28"/>
    <w:rsid w:val="00E31465"/>
    <w:rsid w:val="00E328CD"/>
    <w:rsid w:val="00E36B95"/>
    <w:rsid w:val="00E4003F"/>
    <w:rsid w:val="00E458F6"/>
    <w:rsid w:val="00E45954"/>
    <w:rsid w:val="00E57E92"/>
    <w:rsid w:val="00E614BF"/>
    <w:rsid w:val="00E85CE5"/>
    <w:rsid w:val="00E924E1"/>
    <w:rsid w:val="00EA44D9"/>
    <w:rsid w:val="00EB6A76"/>
    <w:rsid w:val="00F03DD5"/>
    <w:rsid w:val="00F12C32"/>
    <w:rsid w:val="00F14C6D"/>
    <w:rsid w:val="00F324BB"/>
    <w:rsid w:val="00F3487B"/>
    <w:rsid w:val="00F34BC9"/>
    <w:rsid w:val="00F41D7D"/>
    <w:rsid w:val="00F463D4"/>
    <w:rsid w:val="00F56548"/>
    <w:rsid w:val="00F727DA"/>
    <w:rsid w:val="00F8302E"/>
    <w:rsid w:val="00FA4916"/>
    <w:rsid w:val="00FD01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3B31275F"/>
  <w15:chartTrackingRefBased/>
  <w15:docId w15:val="{C9D477D1-FE55-4587-B110-4882FA62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semiHidden="1" w:unhideWhenUs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uiPriority w:val="9"/>
    <w:qFormat/>
    <w:rsid w:val="008007A8"/>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007A8"/>
    <w:rPr>
      <w:rFonts w:ascii="Arial" w:eastAsia="MS Mincho" w:hAnsi="Arial"/>
      <w:b/>
      <w:bCs/>
      <w:sz w:val="28"/>
      <w:szCs w:val="28"/>
      <w:lang w:val="en-AU" w:eastAsia="en-AU" w:bidi="ar-SA"/>
    </w:rPr>
  </w:style>
  <w:style w:type="character" w:customStyle="1" w:styleId="Heading2Char">
    <w:name w:val="Heading 2 Char"/>
    <w:link w:val="Heading2"/>
    <w:rsid w:val="008007A8"/>
    <w:rPr>
      <w:rFonts w:ascii="Arial" w:eastAsia="MS Mincho" w:hAnsi="Arial"/>
      <w:b/>
      <w:i/>
      <w:color w:val="000000"/>
      <w:sz w:val="28"/>
      <w:szCs w:val="26"/>
      <w:lang w:val="en-AU" w:eastAsia="en-AU" w:bidi="ar-SA"/>
    </w:rPr>
  </w:style>
  <w:style w:type="character" w:customStyle="1" w:styleId="Heading3Char">
    <w:name w:val="Heading 3 Char"/>
    <w:link w:val="Heading3"/>
    <w:rsid w:val="008007A8"/>
    <w:rPr>
      <w:rFonts w:ascii="Arial" w:eastAsia="MS Mincho" w:hAnsi="Arial"/>
      <w:bCs/>
      <w:i/>
      <w:sz w:val="24"/>
      <w:szCs w:val="26"/>
      <w:lang w:val="en-AU" w:eastAsia="en-AU" w:bidi="ar-SA"/>
    </w:rPr>
  </w:style>
  <w:style w:type="character" w:customStyle="1" w:styleId="Heading4Char">
    <w:name w:val="Heading 4 Char"/>
    <w:link w:val="Heading4"/>
    <w:rsid w:val="008007A8"/>
    <w:rPr>
      <w:rFonts w:ascii="Arial" w:eastAsia="MS Mincho"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8007A8"/>
    <w:rPr>
      <w:rFonts w:ascii="Cambria" w:eastAsia="MS Mincho" w:hAnsi="Cambria"/>
      <w:color w:val="243F60"/>
      <w:sz w:val="24"/>
      <w:szCs w:val="24"/>
      <w:lang w:val="en-AU" w:eastAsia="en-AU" w:bidi="ar-SA"/>
    </w:rPr>
  </w:style>
  <w:style w:type="character" w:customStyle="1" w:styleId="Heading6Char">
    <w:name w:val="Heading 6 Char"/>
    <w:link w:val="Heading6"/>
    <w:semiHidden/>
    <w:rsid w:val="008007A8"/>
    <w:rPr>
      <w:rFonts w:ascii="Cambria" w:eastAsia="MS Mincho" w:hAnsi="Cambria"/>
      <w:i/>
      <w:iCs/>
      <w:color w:val="243F60"/>
      <w:sz w:val="24"/>
      <w:szCs w:val="24"/>
      <w:lang w:val="en-AU" w:eastAsia="en-AU" w:bidi="ar-SA"/>
    </w:rPr>
  </w:style>
  <w:style w:type="character" w:customStyle="1" w:styleId="Heading7Char">
    <w:name w:val="Heading 7 Char"/>
    <w:link w:val="Heading7"/>
    <w:semiHidden/>
    <w:rsid w:val="008007A8"/>
    <w:rPr>
      <w:rFonts w:ascii="Cambria" w:eastAsia="MS Mincho" w:hAnsi="Cambria"/>
      <w:i/>
      <w:iCs/>
      <w:color w:val="404040"/>
      <w:sz w:val="24"/>
      <w:szCs w:val="24"/>
      <w:lang w:val="en-AU" w:eastAsia="en-AU" w:bidi="ar-SA"/>
    </w:rPr>
  </w:style>
  <w:style w:type="character" w:customStyle="1" w:styleId="Heading8Char">
    <w:name w:val="Heading 8 Char"/>
    <w:link w:val="Heading8"/>
    <w:semiHidden/>
    <w:rsid w:val="008007A8"/>
    <w:rPr>
      <w:rFonts w:ascii="Cambria" w:eastAsia="MS Mincho" w:hAnsi="Cambria"/>
      <w:color w:val="404040"/>
      <w:lang w:val="en-AU" w:eastAsia="en-AU" w:bidi="ar-SA"/>
    </w:rPr>
  </w:style>
  <w:style w:type="character" w:customStyle="1" w:styleId="Heading9Char">
    <w:name w:val="Heading 9 Char"/>
    <w:link w:val="Heading9"/>
    <w:semiHidden/>
    <w:rsid w:val="008007A8"/>
    <w:rPr>
      <w:rFonts w:ascii="Cambria" w:eastAsia="MS Mincho"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34946"/>
    <w:pPr>
      <w:tabs>
        <w:tab w:val="right" w:pos="2835"/>
        <w:tab w:val="right" w:pos="5670"/>
      </w:tabs>
      <w:spacing w:before="0" w:after="60"/>
    </w:pPr>
    <w:rPr>
      <w:color w:val="404040"/>
      <w:sz w:val="16"/>
    </w:rPr>
  </w:style>
  <w:style w:type="character" w:customStyle="1" w:styleId="FooterChar">
    <w:name w:val="Footer Char"/>
    <w:link w:val="Footer"/>
    <w:uiPriority w:val="99"/>
    <w:semiHidden/>
    <w:rsid w:val="00B34946"/>
    <w:rPr>
      <w:rFonts w:ascii="Arial" w:eastAsia="MS Mincho" w:hAnsi="Arial"/>
      <w:color w:val="404040"/>
      <w:sz w:val="16"/>
      <w:szCs w:val="24"/>
    </w:rPr>
  </w:style>
  <w:style w:type="paragraph" w:styleId="TOC3">
    <w:name w:val="toc 3"/>
    <w:basedOn w:val="Normal"/>
    <w:next w:val="Normal"/>
    <w:autoRedefine/>
    <w:uiPriority w:val="39"/>
    <w:semiHidden/>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semiHidden/>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36"/>
      </w:numPr>
      <w:tabs>
        <w:tab w:val="clear" w:pos="720"/>
      </w:tabs>
      <w:ind w:hanging="720"/>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730BD2"/>
    <w:pPr>
      <w:spacing w:after="40"/>
    </w:pPr>
    <w:rPr>
      <w:szCs w:val="16"/>
    </w:rPr>
  </w:style>
  <w:style w:type="paragraph" w:customStyle="1" w:styleId="coveraddress">
    <w:name w:val="cover address"/>
    <w:basedOn w:val="coveraddresses"/>
    <w:qFormat/>
    <w:rsid w:val="00730BD2"/>
  </w:style>
  <w:style w:type="paragraph" w:styleId="ListParagraph">
    <w:name w:val="List Paragraph"/>
    <w:basedOn w:val="Normal"/>
    <w:uiPriority w:val="34"/>
    <w:qFormat/>
    <w:rsid w:val="00DB2C75"/>
    <w:pPr>
      <w:spacing w:before="0"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05909">
      <w:bodyDiv w:val="1"/>
      <w:marLeft w:val="0"/>
      <w:marRight w:val="0"/>
      <w:marTop w:val="0"/>
      <w:marBottom w:val="0"/>
      <w:divBdr>
        <w:top w:val="none" w:sz="0" w:space="0" w:color="auto"/>
        <w:left w:val="none" w:sz="0" w:space="0" w:color="auto"/>
        <w:bottom w:val="none" w:sz="0" w:space="0" w:color="auto"/>
        <w:right w:val="none" w:sz="0" w:space="0" w:color="auto"/>
      </w:divBdr>
    </w:div>
    <w:div w:id="25376092">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079257349">
      <w:bodyDiv w:val="1"/>
      <w:marLeft w:val="0"/>
      <w:marRight w:val="0"/>
      <w:marTop w:val="0"/>
      <w:marBottom w:val="0"/>
      <w:divBdr>
        <w:top w:val="none" w:sz="0" w:space="0" w:color="auto"/>
        <w:left w:val="none" w:sz="0" w:space="0" w:color="auto"/>
        <w:bottom w:val="none" w:sz="0" w:space="0" w:color="auto"/>
        <w:right w:val="none" w:sz="0" w:space="0" w:color="auto"/>
      </w:divBdr>
    </w:div>
    <w:div w:id="1531409232">
      <w:bodyDiv w:val="1"/>
      <w:marLeft w:val="0"/>
      <w:marRight w:val="0"/>
      <w:marTop w:val="0"/>
      <w:marBottom w:val="0"/>
      <w:divBdr>
        <w:top w:val="none" w:sz="0" w:space="0" w:color="auto"/>
        <w:left w:val="none" w:sz="0" w:space="0" w:color="auto"/>
        <w:bottom w:val="none" w:sz="0" w:space="0" w:color="auto"/>
        <w:right w:val="none" w:sz="0" w:space="0" w:color="auto"/>
      </w:divBdr>
      <w:divsChild>
        <w:div w:id="13239542">
          <w:marLeft w:val="0"/>
          <w:marRight w:val="0"/>
          <w:marTop w:val="0"/>
          <w:marBottom w:val="0"/>
          <w:divBdr>
            <w:top w:val="none" w:sz="0" w:space="0" w:color="auto"/>
            <w:left w:val="none" w:sz="0" w:space="0" w:color="auto"/>
            <w:bottom w:val="none" w:sz="0" w:space="0" w:color="auto"/>
            <w:right w:val="none" w:sz="0" w:space="0" w:color="auto"/>
          </w:divBdr>
          <w:divsChild>
            <w:div w:id="918174073">
              <w:marLeft w:val="0"/>
              <w:marRight w:val="0"/>
              <w:marTop w:val="0"/>
              <w:marBottom w:val="0"/>
              <w:divBdr>
                <w:top w:val="none" w:sz="0" w:space="0" w:color="auto"/>
                <w:left w:val="none" w:sz="0" w:space="0" w:color="auto"/>
                <w:bottom w:val="none" w:sz="0" w:space="0" w:color="auto"/>
                <w:right w:val="none" w:sz="0" w:space="0" w:color="auto"/>
              </w:divBdr>
              <w:divsChild>
                <w:div w:id="1310285485">
                  <w:marLeft w:val="0"/>
                  <w:marRight w:val="0"/>
                  <w:marTop w:val="0"/>
                  <w:marBottom w:val="0"/>
                  <w:divBdr>
                    <w:top w:val="none" w:sz="0" w:space="0" w:color="auto"/>
                    <w:left w:val="none" w:sz="0" w:space="0" w:color="auto"/>
                    <w:bottom w:val="none" w:sz="0" w:space="0" w:color="auto"/>
                    <w:right w:val="none" w:sz="0" w:space="0" w:color="auto"/>
                  </w:divBdr>
                  <w:divsChild>
                    <w:div w:id="1559586902">
                      <w:marLeft w:val="0"/>
                      <w:marRight w:val="0"/>
                      <w:marTop w:val="0"/>
                      <w:marBottom w:val="0"/>
                      <w:divBdr>
                        <w:top w:val="none" w:sz="0" w:space="0" w:color="auto"/>
                        <w:left w:val="none" w:sz="0" w:space="0" w:color="auto"/>
                        <w:bottom w:val="none" w:sz="0" w:space="0" w:color="auto"/>
                        <w:right w:val="none" w:sz="0" w:space="0" w:color="auto"/>
                      </w:divBdr>
                      <w:divsChild>
                        <w:div w:id="389113892">
                          <w:marLeft w:val="0"/>
                          <w:marRight w:val="0"/>
                          <w:marTop w:val="0"/>
                          <w:marBottom w:val="0"/>
                          <w:divBdr>
                            <w:top w:val="none" w:sz="0" w:space="0" w:color="auto"/>
                            <w:left w:val="none" w:sz="0" w:space="0" w:color="auto"/>
                            <w:bottom w:val="none" w:sz="0" w:space="0" w:color="auto"/>
                            <w:right w:val="none" w:sz="0" w:space="0" w:color="auto"/>
                          </w:divBdr>
                          <w:divsChild>
                            <w:div w:id="729621737">
                              <w:marLeft w:val="0"/>
                              <w:marRight w:val="0"/>
                              <w:marTop w:val="0"/>
                              <w:marBottom w:val="0"/>
                              <w:divBdr>
                                <w:top w:val="none" w:sz="0" w:space="0" w:color="auto"/>
                                <w:left w:val="none" w:sz="0" w:space="0" w:color="auto"/>
                                <w:bottom w:val="none" w:sz="0" w:space="0" w:color="auto"/>
                                <w:right w:val="none" w:sz="0" w:space="0" w:color="auto"/>
                              </w:divBdr>
                              <w:divsChild>
                                <w:div w:id="75189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I:\EMPLOYMENT%20POLICIES\Internships%20and%20Volunteers\Commission%20Internship%20Program%202021%20revised.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E79A1-2E5A-43DF-9551-591245D4F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Pages>
  <Words>1761</Words>
  <Characters>11184</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12920</CharactersWithSpaces>
  <SharedDoc>false</SharedDoc>
  <HLinks>
    <vt:vector size="36" baseType="variant">
      <vt:variant>
        <vt:i4>1572920</vt:i4>
      </vt:variant>
      <vt:variant>
        <vt:i4>32</vt:i4>
      </vt:variant>
      <vt:variant>
        <vt:i4>0</vt:i4>
      </vt:variant>
      <vt:variant>
        <vt:i4>5</vt:i4>
      </vt:variant>
      <vt:variant>
        <vt:lpwstr/>
      </vt:variant>
      <vt:variant>
        <vt:lpwstr>_Toc209941772</vt:lpwstr>
      </vt:variant>
      <vt:variant>
        <vt:i4>1572920</vt:i4>
      </vt:variant>
      <vt:variant>
        <vt:i4>26</vt:i4>
      </vt:variant>
      <vt:variant>
        <vt:i4>0</vt:i4>
      </vt:variant>
      <vt:variant>
        <vt:i4>5</vt:i4>
      </vt:variant>
      <vt:variant>
        <vt:lpwstr/>
      </vt:variant>
      <vt:variant>
        <vt:lpwstr>_Toc209941771</vt:lpwstr>
      </vt:variant>
      <vt:variant>
        <vt:i4>1572920</vt:i4>
      </vt:variant>
      <vt:variant>
        <vt:i4>20</vt:i4>
      </vt:variant>
      <vt:variant>
        <vt:i4>0</vt:i4>
      </vt:variant>
      <vt:variant>
        <vt:i4>5</vt:i4>
      </vt:variant>
      <vt:variant>
        <vt:lpwstr/>
      </vt:variant>
      <vt:variant>
        <vt:lpwstr>_Toc209941771</vt:lpwstr>
      </vt:variant>
      <vt:variant>
        <vt:i4>1572920</vt:i4>
      </vt:variant>
      <vt:variant>
        <vt:i4>14</vt:i4>
      </vt:variant>
      <vt:variant>
        <vt:i4>0</vt:i4>
      </vt:variant>
      <vt:variant>
        <vt:i4>5</vt:i4>
      </vt:variant>
      <vt:variant>
        <vt:lpwstr/>
      </vt:variant>
      <vt:variant>
        <vt:lpwstr>_Toc209941770</vt:lpwstr>
      </vt:variant>
      <vt:variant>
        <vt:i4>1638456</vt:i4>
      </vt:variant>
      <vt:variant>
        <vt:i4>8</vt:i4>
      </vt:variant>
      <vt:variant>
        <vt:i4>0</vt:i4>
      </vt:variant>
      <vt:variant>
        <vt:i4>5</vt:i4>
      </vt:variant>
      <vt:variant>
        <vt:lpwstr/>
      </vt:variant>
      <vt:variant>
        <vt:lpwstr>_Toc209941769</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Catherine Dempster</dc:creator>
  <cp:keywords/>
  <cp:lastModifiedBy>Catherine Dempster</cp:lastModifiedBy>
  <cp:revision>4</cp:revision>
  <cp:lastPrinted>1900-12-31T14:00:00Z</cp:lastPrinted>
  <dcterms:created xsi:type="dcterms:W3CDTF">2021-03-21T23:00:00Z</dcterms:created>
  <dcterms:modified xsi:type="dcterms:W3CDTF">2021-04-16T05:55:00Z</dcterms:modified>
</cp:coreProperties>
</file>